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265AD" w:rsidTr="00952A39">
        <w:tc>
          <w:tcPr>
            <w:tcW w:w="5000" w:type="pct"/>
            <w:shd w:val="clear" w:color="auto" w:fill="3366FF"/>
          </w:tcPr>
          <w:p w:rsidR="003271FC" w:rsidRPr="008C33D2" w:rsidRDefault="00952A39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C2543B" w:rsidP="003271FC">
      <w:pPr>
        <w:pStyle w:val="Heading2"/>
      </w:pPr>
      <w:r>
        <w:t>Executable Command</w:t>
      </w:r>
      <w:r w:rsidR="00324D31">
        <w:t xml:space="preserve"> Class Redirection in a Diagram</w:t>
      </w:r>
    </w:p>
    <w:p w:rsidR="0027394B" w:rsidRDefault="00FE382D" w:rsidP="00E8670E">
      <w:r>
        <w:t>Executable command</w:t>
      </w:r>
      <w:r w:rsidR="00AD11D5">
        <w:t xml:space="preserve"> class redirection is explained in the article </w:t>
      </w:r>
      <w:r>
        <w:rPr>
          <w:i/>
        </w:rPr>
        <w:t xml:space="preserve">Executable Command </w:t>
      </w:r>
      <w:r w:rsidR="00AD11D5" w:rsidRPr="00AD11D5">
        <w:rPr>
          <w:i/>
        </w:rPr>
        <w:t>Class Redirection</w:t>
      </w:r>
      <w:r w:rsidR="00AD11D5">
        <w:t>. The current article demonstrates the concept in a diagram.</w:t>
      </w:r>
    </w:p>
    <w:p w:rsidR="00324D31" w:rsidRDefault="00324D31" w:rsidP="00711DC7">
      <w:pPr>
        <w:pStyle w:val="Spacing"/>
      </w:pPr>
    </w:p>
    <w:p w:rsidR="00AD11D5" w:rsidRDefault="00AD11D5" w:rsidP="00E8670E">
      <w:r>
        <w:t>The picture below displays a command call, redirecting its definition to an inactive command.</w:t>
      </w:r>
    </w:p>
    <w:p w:rsidR="00AD0AD9" w:rsidRDefault="00AD0AD9" w:rsidP="00711DC7">
      <w:pPr>
        <w:pStyle w:val="Spacing"/>
      </w:pPr>
    </w:p>
    <w:p w:rsidR="00711DC7" w:rsidRDefault="00C86B88" w:rsidP="00711DC7">
      <w:pPr>
        <w:ind w:left="852"/>
      </w:pPr>
      <w:r>
        <w:rPr>
          <w:noProof/>
        </w:rPr>
        <w:drawing>
          <wp:inline distT="0" distB="0" distL="0" distR="0">
            <wp:extent cx="1939290" cy="106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C7" w:rsidRDefault="00711DC7" w:rsidP="00711DC7">
      <w:pPr>
        <w:pStyle w:val="Spacing"/>
      </w:pPr>
    </w:p>
    <w:p w:rsidR="00711DC7" w:rsidRDefault="00711DC7" w:rsidP="00FE382D">
      <w:r>
        <w:t xml:space="preserve">Active command symbol </w:t>
      </w:r>
      <w:r w:rsidRPr="00711DC7">
        <w:rPr>
          <w:rStyle w:val="CodeChar"/>
        </w:rPr>
        <w:t xml:space="preserve">A </w:t>
      </w:r>
      <w:r>
        <w:t xml:space="preserve">is a diamond shape, because it is an </w:t>
      </w:r>
      <w:r w:rsidRPr="00711DC7">
        <w:rPr>
          <w:i/>
        </w:rPr>
        <w:t xml:space="preserve">active </w:t>
      </w:r>
      <w:r>
        <w:t xml:space="preserve">command. Active command symbol </w:t>
      </w:r>
      <w:r w:rsidRPr="00711DC7">
        <w:rPr>
          <w:rStyle w:val="CodeChar"/>
        </w:rPr>
        <w:t xml:space="preserve">A </w:t>
      </w:r>
      <w:r>
        <w:t xml:space="preserve">redirects its definition to the inactive command symbol </w:t>
      </w:r>
      <w:r w:rsidRPr="00711DC7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dashed line, which is a class line. This makes symbol </w:t>
      </w:r>
      <w:r w:rsidRPr="00711DC7">
        <w:rPr>
          <w:rStyle w:val="CodeChar"/>
        </w:rPr>
        <w:t>A</w:t>
      </w:r>
      <w:r>
        <w:t xml:space="preserve"> a command call, for which command </w:t>
      </w:r>
      <w:r w:rsidRPr="00711DC7">
        <w:rPr>
          <w:rStyle w:val="CodeChar"/>
        </w:rPr>
        <w:t>B</w:t>
      </w:r>
      <w:r>
        <w:t xml:space="preserve"> functions as a definition.</w:t>
      </w:r>
    </w:p>
    <w:p w:rsidR="00D83DB7" w:rsidRDefault="00D83DB7" w:rsidP="00AE28FA">
      <w:pPr>
        <w:pStyle w:val="Spacing"/>
      </w:pPr>
    </w:p>
    <w:p w:rsidR="00D83DB7" w:rsidRDefault="00D83DB7" w:rsidP="00D83DB7">
      <w:r>
        <w:t>You could let an executable command redirect its definition to another executable comma</w:t>
      </w:r>
      <w:r w:rsidR="0069224E">
        <w:t>nd, but this is far less common</w:t>
      </w:r>
      <w:r w:rsidR="00EF77AB">
        <w:t>:</w:t>
      </w:r>
    </w:p>
    <w:p w:rsidR="00D83DB7" w:rsidRDefault="00D83DB7" w:rsidP="00AE28FA">
      <w:pPr>
        <w:pStyle w:val="Spacing"/>
      </w:pPr>
    </w:p>
    <w:p w:rsidR="00954D31" w:rsidRPr="003271FC" w:rsidRDefault="00C86B88" w:rsidP="00952A39">
      <w:pPr>
        <w:ind w:left="852"/>
      </w:pPr>
      <w:r>
        <w:rPr>
          <w:noProof/>
        </w:rPr>
        <w:drawing>
          <wp:inline distT="0" distB="0" distL="0" distR="0">
            <wp:extent cx="1958975" cy="127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1E5E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311845"/>
    <w:rsid w:val="0032466D"/>
    <w:rsid w:val="00324D31"/>
    <w:rsid w:val="003271FC"/>
    <w:rsid w:val="0041620C"/>
    <w:rsid w:val="004348B0"/>
    <w:rsid w:val="004D4169"/>
    <w:rsid w:val="00532D2F"/>
    <w:rsid w:val="00571582"/>
    <w:rsid w:val="00574711"/>
    <w:rsid w:val="005A1878"/>
    <w:rsid w:val="006711C7"/>
    <w:rsid w:val="006876A4"/>
    <w:rsid w:val="0069224E"/>
    <w:rsid w:val="006B64D3"/>
    <w:rsid w:val="006F2631"/>
    <w:rsid w:val="00711DC7"/>
    <w:rsid w:val="007442B6"/>
    <w:rsid w:val="00793626"/>
    <w:rsid w:val="007E7FC4"/>
    <w:rsid w:val="00840264"/>
    <w:rsid w:val="00846B80"/>
    <w:rsid w:val="008C6D6B"/>
    <w:rsid w:val="008F228C"/>
    <w:rsid w:val="00916207"/>
    <w:rsid w:val="00916A8F"/>
    <w:rsid w:val="00952A39"/>
    <w:rsid w:val="00954D31"/>
    <w:rsid w:val="009A1E2B"/>
    <w:rsid w:val="009C617F"/>
    <w:rsid w:val="009F2C47"/>
    <w:rsid w:val="00A37A6A"/>
    <w:rsid w:val="00A531F0"/>
    <w:rsid w:val="00A62DA3"/>
    <w:rsid w:val="00AA0A55"/>
    <w:rsid w:val="00AC64AE"/>
    <w:rsid w:val="00AD0AD9"/>
    <w:rsid w:val="00AD11D5"/>
    <w:rsid w:val="00AE28FA"/>
    <w:rsid w:val="00B25223"/>
    <w:rsid w:val="00B633F4"/>
    <w:rsid w:val="00B82A53"/>
    <w:rsid w:val="00BF0D7A"/>
    <w:rsid w:val="00C057FC"/>
    <w:rsid w:val="00C2543B"/>
    <w:rsid w:val="00C265AD"/>
    <w:rsid w:val="00C512FC"/>
    <w:rsid w:val="00C82778"/>
    <w:rsid w:val="00C86B88"/>
    <w:rsid w:val="00D06B66"/>
    <w:rsid w:val="00D83DB7"/>
    <w:rsid w:val="00DC1C56"/>
    <w:rsid w:val="00DF5BE0"/>
    <w:rsid w:val="00E528EE"/>
    <w:rsid w:val="00E8670E"/>
    <w:rsid w:val="00EF2C1B"/>
    <w:rsid w:val="00EF77AB"/>
    <w:rsid w:val="00F02CB5"/>
    <w:rsid w:val="00F079DB"/>
    <w:rsid w:val="00F7010E"/>
    <w:rsid w:val="00F80C01"/>
    <w:rsid w:val="00FE382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0FF3F1-AEB2-4A99-8825-8FDA147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