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954578" w:rsidTr="0053359A">
        <w:tc>
          <w:tcPr>
            <w:tcW w:w="5000" w:type="pct"/>
            <w:shd w:val="clear" w:color="auto" w:fill="3366FF"/>
          </w:tcPr>
          <w:p w:rsidR="003271FC" w:rsidRPr="008C33D2" w:rsidRDefault="0053359A" w:rsidP="00F7010E">
            <w:pPr>
              <w:pStyle w:val="Heading1"/>
            </w:pPr>
            <w:r>
              <w:t>Circle Language Spec: System Objects</w:t>
            </w:r>
          </w:p>
        </w:tc>
      </w:tr>
    </w:tbl>
    <w:p w:rsidR="000F652F" w:rsidRDefault="00B812FD" w:rsidP="003271FC">
      <w:pPr>
        <w:pStyle w:val="Heading2"/>
      </w:pPr>
      <w:r>
        <w:t>Assignment</w:t>
      </w:r>
    </w:p>
    <w:p w:rsidR="0027394B" w:rsidRDefault="00A17E60" w:rsidP="00E8670E">
      <w:r w:rsidRPr="00277B40">
        <w:t xml:space="preserve">Calls to </w:t>
      </w:r>
      <w:r w:rsidR="00B812FD" w:rsidRPr="00096642">
        <w:rPr>
          <w:b/>
          <w:bCs/>
        </w:rPr>
        <w:t>Get</w:t>
      </w:r>
      <w:r w:rsidR="00B812FD">
        <w:t xml:space="preserve">, </w:t>
      </w:r>
      <w:r w:rsidR="00B812FD" w:rsidRPr="00096642">
        <w:rPr>
          <w:b/>
          <w:bCs/>
        </w:rPr>
        <w:t xml:space="preserve">Set </w:t>
      </w:r>
      <w:r w:rsidR="00B812FD">
        <w:t xml:space="preserve">and </w:t>
      </w:r>
      <w:r w:rsidR="00B812FD" w:rsidRPr="00096642">
        <w:rPr>
          <w:b/>
          <w:bCs/>
        </w:rPr>
        <w:t xml:space="preserve">Use </w:t>
      </w:r>
      <w:r w:rsidR="00B812FD">
        <w:t>commands</w:t>
      </w:r>
      <w:r>
        <w:t xml:space="preserve"> might not be seen directly</w:t>
      </w:r>
      <w:r w:rsidR="00BF53BD">
        <w:t xml:space="preserve"> </w:t>
      </w:r>
      <w:r w:rsidR="00BF53BD">
        <w:t>usually</w:t>
      </w:r>
      <w:r w:rsidR="00B812FD">
        <w:t xml:space="preserve">. Those </w:t>
      </w:r>
      <w:r w:rsidR="006A2BE9">
        <w:t xml:space="preserve">may be more likely to be </w:t>
      </w:r>
      <w:r w:rsidR="00B812FD">
        <w:t xml:space="preserve">called </w:t>
      </w:r>
      <w:r w:rsidR="001E0FF1">
        <w:t xml:space="preserve">indirectly </w:t>
      </w:r>
      <w:r w:rsidR="00BF53BD">
        <w:t xml:space="preserve">by </w:t>
      </w:r>
      <w:r w:rsidR="00B812FD" w:rsidRPr="00B812FD">
        <w:rPr>
          <w:i/>
        </w:rPr>
        <w:t xml:space="preserve">assignment </w:t>
      </w:r>
      <w:r w:rsidR="00B812FD" w:rsidRPr="00B812FD">
        <w:t>commands</w:t>
      </w:r>
      <w:r w:rsidR="00B812FD">
        <w:t>. An assignment command</w:t>
      </w:r>
      <w:r w:rsidR="00277B40">
        <w:t xml:space="preserve"> might</w:t>
      </w:r>
      <w:r w:rsidR="00B812FD">
        <w:t xml:space="preserve"> </w:t>
      </w:r>
      <w:r w:rsidR="001E0FF1" w:rsidRPr="00277B40">
        <w:t>execute</w:t>
      </w:r>
      <w:r w:rsidR="00B812FD" w:rsidRPr="00674CC9">
        <w:rPr>
          <w:color w:val="FF0000"/>
        </w:rPr>
        <w:t xml:space="preserve"> </w:t>
      </w:r>
      <w:r w:rsidR="00B812FD">
        <w:t xml:space="preserve">a </w:t>
      </w:r>
      <w:r w:rsidR="00B812FD" w:rsidRPr="00096642">
        <w:rPr>
          <w:b/>
          <w:bCs/>
        </w:rPr>
        <w:t xml:space="preserve">Get </w:t>
      </w:r>
      <w:r w:rsidR="00B812FD">
        <w:t xml:space="preserve">on one object and a </w:t>
      </w:r>
      <w:r w:rsidR="00B812FD" w:rsidRPr="00096642">
        <w:rPr>
          <w:b/>
          <w:bCs/>
        </w:rPr>
        <w:t xml:space="preserve">Set </w:t>
      </w:r>
      <w:r w:rsidR="00B812FD">
        <w:t>on another object,</w:t>
      </w:r>
      <w:r w:rsidR="00E91EC4">
        <w:t xml:space="preserve"> attempting to </w:t>
      </w:r>
      <w:r w:rsidR="00B812FD" w:rsidRPr="00E91EC4">
        <w:t xml:space="preserve">yield </w:t>
      </w:r>
      <w:r w:rsidR="00B812FD">
        <w:t>over a</w:t>
      </w:r>
      <w:r w:rsidR="00BF53BD">
        <w:t>n</w:t>
      </w:r>
      <w:r w:rsidR="00B812FD">
        <w:t xml:space="preserve"> aspect from one </w:t>
      </w:r>
      <w:r w:rsidR="002835B6">
        <w:t>symbol</w:t>
      </w:r>
      <w:r w:rsidR="00B812FD">
        <w:t xml:space="preserve"> to another.</w:t>
      </w:r>
    </w:p>
    <w:p w:rsidR="00E71503" w:rsidRDefault="00E71503" w:rsidP="00C20D5A"/>
    <w:p w:rsidR="00DE220C" w:rsidRDefault="00E71503" w:rsidP="00E8670E">
      <w:r>
        <w:t>Different aspects</w:t>
      </w:r>
      <w:r w:rsidR="00BF53BD">
        <w:t>, such as a value held or an object pointed to,</w:t>
      </w:r>
      <w:r w:rsidR="00016630">
        <w:t xml:space="preserve"> might</w:t>
      </w:r>
      <w:r>
        <w:t xml:space="preserve"> </w:t>
      </w:r>
      <w:r w:rsidRPr="00016630">
        <w:t xml:space="preserve">have </w:t>
      </w:r>
      <w:r>
        <w:t>different types of assignment. Below</w:t>
      </w:r>
      <w:r w:rsidR="002E17E6">
        <w:t xml:space="preserve"> an attempt to list more </w:t>
      </w:r>
      <w:r w:rsidR="00DE220C" w:rsidRPr="002E17E6">
        <w:t xml:space="preserve">common </w:t>
      </w:r>
      <w:r w:rsidR="00DE220C">
        <w:t>types of assignment.</w:t>
      </w:r>
    </w:p>
    <w:p w:rsidR="00DE220C" w:rsidRDefault="00DE220C" w:rsidP="00C20D5A"/>
    <w:p w:rsidR="00E71503" w:rsidRDefault="001F0C29" w:rsidP="00E8670E">
      <w:r>
        <w:t>The overview also attempts to illustrate</w:t>
      </w:r>
      <w:r w:rsidR="00E71503">
        <w:t xml:space="preserve">, which </w:t>
      </w:r>
      <w:r w:rsidR="00E71503" w:rsidRPr="00096642">
        <w:rPr>
          <w:b/>
          <w:bCs/>
        </w:rPr>
        <w:t>Get</w:t>
      </w:r>
      <w:r w:rsidR="00E71503">
        <w:t xml:space="preserve">, </w:t>
      </w:r>
      <w:r w:rsidR="00E71503" w:rsidRPr="00096642">
        <w:rPr>
          <w:b/>
          <w:bCs/>
        </w:rPr>
        <w:t xml:space="preserve">Set </w:t>
      </w:r>
      <w:r w:rsidR="00E71503">
        <w:t xml:space="preserve">and </w:t>
      </w:r>
      <w:r w:rsidR="00E71503" w:rsidRPr="00096642">
        <w:rPr>
          <w:b/>
          <w:bCs/>
        </w:rPr>
        <w:t xml:space="preserve">Use </w:t>
      </w:r>
      <w:r w:rsidR="00E71503">
        <w:t>commands</w:t>
      </w:r>
      <w:r>
        <w:t xml:space="preserve"> might be</w:t>
      </w:r>
      <w:r w:rsidR="00E71503">
        <w:t xml:space="preserve"> called</w:t>
      </w:r>
      <w:r>
        <w:t xml:space="preserve"> while</w:t>
      </w:r>
      <w:r w:rsidR="00E71503">
        <w:t xml:space="preserve"> </w:t>
      </w:r>
      <w:r w:rsidR="00E71503" w:rsidRPr="001F0C29">
        <w:t>perform</w:t>
      </w:r>
      <w:r w:rsidRPr="001F0C29">
        <w:t>ing</w:t>
      </w:r>
      <w:r w:rsidR="00E71503" w:rsidRPr="001F0C29">
        <w:t xml:space="preserve"> </w:t>
      </w:r>
      <w:r w:rsidRPr="001F0C29">
        <w:t xml:space="preserve">an </w:t>
      </w:r>
      <w:r w:rsidR="00E71503">
        <w:t>assignment.</w:t>
      </w:r>
    </w:p>
    <w:p w:rsidR="00B812FD" w:rsidRDefault="00B812FD" w:rsidP="00C20D5A"/>
    <w:p w:rsidR="001E0FF1" w:rsidRDefault="00EC4BBB" w:rsidP="001E0FF1">
      <w:r>
        <w:t xml:space="preserve">To demonstrate the difference between object-bound aspects and reference-bound aspects, the following notation is employed. </w:t>
      </w:r>
      <w:r w:rsidR="001E0FF1" w:rsidRPr="0067287B">
        <w:t xml:space="preserve">When </w:t>
      </w:r>
      <w:r w:rsidR="001E0FF1">
        <w:t>a reference-bound aspect</w:t>
      </w:r>
      <w:r w:rsidR="0067287B">
        <w:t xml:space="preserve"> might be</w:t>
      </w:r>
      <w:r w:rsidR="001E0FF1">
        <w:t xml:space="preserve"> </w:t>
      </w:r>
      <w:r w:rsidR="001E0FF1" w:rsidRPr="00096642">
        <w:rPr>
          <w:b/>
          <w:bCs/>
        </w:rPr>
        <w:t>Get</w:t>
      </w:r>
      <w:r w:rsidR="001E0FF1">
        <w:t xml:space="preserve"> or </w:t>
      </w:r>
      <w:r w:rsidR="001E0FF1" w:rsidRPr="00096642">
        <w:rPr>
          <w:b/>
          <w:bCs/>
        </w:rPr>
        <w:t>Set</w:t>
      </w:r>
      <w:r w:rsidR="001E0FF1">
        <w:t xml:space="preserve"> </w:t>
      </w:r>
      <w:r w:rsidR="001E0FF1" w:rsidRPr="0067287B">
        <w:t xml:space="preserve">then </w:t>
      </w:r>
      <w:r w:rsidR="004A41CC">
        <w:t xml:space="preserve">a </w:t>
      </w:r>
      <w:r w:rsidR="001E0FF1">
        <w:t xml:space="preserve">reference </w:t>
      </w:r>
      <w:r w:rsidR="0067287B">
        <w:t xml:space="preserve">may be </w:t>
      </w:r>
      <w:r w:rsidR="001E0FF1">
        <w:t>displayed with a parent around it:</w:t>
      </w:r>
    </w:p>
    <w:p w:rsidR="001E0FF1" w:rsidRDefault="001E0FF1" w:rsidP="001E0FF1"/>
    <w:p w:rsidR="001E0FF1" w:rsidRDefault="008A0157" w:rsidP="001E0FF1">
      <w:pPr>
        <w:ind w:left="852"/>
      </w:pPr>
      <w:r>
        <w:rPr>
          <w:noProof/>
        </w:rPr>
        <w:drawing>
          <wp:inline distT="0" distB="0" distL="0" distR="0">
            <wp:extent cx="771525" cy="771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FF1" w:rsidRDefault="001E0FF1" w:rsidP="00C20D5A"/>
    <w:p w:rsidR="001E0FF1" w:rsidRDefault="001E0FF1" w:rsidP="001E0FF1">
      <w:r w:rsidRPr="004A41CC">
        <w:t xml:space="preserve">When </w:t>
      </w:r>
      <w:r>
        <w:t>an object-bound aspect</w:t>
      </w:r>
      <w:r w:rsidR="004A41CC">
        <w:t xml:space="preserve"> might be</w:t>
      </w:r>
      <w:r>
        <w:t xml:space="preserve"> </w:t>
      </w:r>
      <w:r w:rsidRPr="00096642">
        <w:rPr>
          <w:b/>
          <w:bCs/>
        </w:rPr>
        <w:t>Get</w:t>
      </w:r>
      <w:r>
        <w:t xml:space="preserve"> or </w:t>
      </w:r>
      <w:r w:rsidRPr="00096642">
        <w:rPr>
          <w:b/>
          <w:bCs/>
        </w:rPr>
        <w:t>Set</w:t>
      </w:r>
      <w:r>
        <w:t xml:space="preserve"> </w:t>
      </w:r>
      <w:r w:rsidRPr="004A41CC">
        <w:t xml:space="preserve">then </w:t>
      </w:r>
      <w:r w:rsidR="004A41CC" w:rsidRPr="004A41CC">
        <w:t xml:space="preserve">a </w:t>
      </w:r>
      <w:r>
        <w:t>targeted object</w:t>
      </w:r>
      <w:r w:rsidR="004A41CC">
        <w:t xml:space="preserve"> may be</w:t>
      </w:r>
      <w:r>
        <w:t xml:space="preserve"> displayed </w:t>
      </w:r>
      <w:r w:rsidRPr="004A41CC">
        <w:t xml:space="preserve">without </w:t>
      </w:r>
      <w:r>
        <w:t>a parent around it:</w:t>
      </w:r>
    </w:p>
    <w:p w:rsidR="001E0FF1" w:rsidRDefault="001E0FF1" w:rsidP="00C20D5A"/>
    <w:p w:rsidR="001E0FF1" w:rsidRDefault="008A0157" w:rsidP="001E0FF1">
      <w:pPr>
        <w:ind w:left="852"/>
      </w:pPr>
      <w:r>
        <w:rPr>
          <w:noProof/>
        </w:rPr>
        <w:drawing>
          <wp:inline distT="0" distB="0" distL="0" distR="0">
            <wp:extent cx="548640" cy="671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F14" w:rsidRDefault="00B05F14" w:rsidP="00994160"/>
    <w:tbl>
      <w:tblPr>
        <w:tblW w:w="0" w:type="auto"/>
        <w:tblInd w:w="609" w:type="dxa"/>
        <w:tblCellMar>
          <w:top w:w="85" w:type="dxa"/>
          <w:left w:w="0" w:type="dxa"/>
          <w:bottom w:w="85" w:type="dxa"/>
          <w:right w:w="0" w:type="dxa"/>
        </w:tblCellMar>
        <w:tblLook w:val="00A0" w:firstRow="1" w:lastRow="0" w:firstColumn="1" w:lastColumn="0" w:noHBand="0" w:noVBand="0"/>
      </w:tblPr>
      <w:tblGrid>
        <w:gridCol w:w="3711"/>
      </w:tblGrid>
      <w:tr w:rsidR="00CA3F1F" w:rsidTr="00954578">
        <w:tc>
          <w:tcPr>
            <w:tcW w:w="3711" w:type="dxa"/>
            <w:shd w:val="clear" w:color="auto" w:fill="auto"/>
            <w:vAlign w:val="center"/>
          </w:tcPr>
          <w:p w:rsidR="00CA3F1F" w:rsidRPr="00383CED" w:rsidRDefault="00CA3F1F" w:rsidP="00954578">
            <w:pPr>
              <w:pStyle w:val="Code"/>
              <w:ind w:left="0"/>
              <w:jc w:val="center"/>
              <w:rPr>
                <w:rFonts w:asciiTheme="minorHAnsi" w:hAnsiTheme="minorHAnsi"/>
                <w:b/>
                <w:bCs/>
              </w:rPr>
            </w:pPr>
            <w:r w:rsidRPr="00383CED">
              <w:rPr>
                <w:rFonts w:asciiTheme="minorHAnsi" w:hAnsiTheme="minorHAnsi"/>
                <w:b/>
                <w:bCs/>
                <w:sz w:val="24"/>
                <w:szCs w:val="28"/>
              </w:rPr>
              <w:t>Value Assignment</w:t>
            </w:r>
          </w:p>
        </w:tc>
      </w:tr>
      <w:tr w:rsidR="00CA3F1F" w:rsidTr="00954578">
        <w:tc>
          <w:tcPr>
            <w:tcW w:w="3711" w:type="dxa"/>
            <w:shd w:val="clear" w:color="auto" w:fill="auto"/>
            <w:vAlign w:val="center"/>
          </w:tcPr>
          <w:p w:rsidR="00CA3F1F" w:rsidRDefault="008A0157" w:rsidP="00954578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340610" cy="43561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0610" cy="435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342C0" w:rsidRDefault="00A342C0" w:rsidP="00954578">
            <w:pPr>
              <w:ind w:left="0"/>
              <w:jc w:val="center"/>
            </w:pPr>
            <w:r w:rsidRPr="00A342C0">
              <w:rPr>
                <w:color w:val="FFC000"/>
              </w:rPr>
              <w:t>&lt;Add a diamond in the middle?&gt;</w:t>
            </w:r>
          </w:p>
        </w:tc>
      </w:tr>
      <w:tr w:rsidR="00CA3F1F" w:rsidTr="00954578">
        <w:tc>
          <w:tcPr>
            <w:tcW w:w="3711" w:type="dxa"/>
            <w:shd w:val="clear" w:color="auto" w:fill="auto"/>
            <w:vAlign w:val="center"/>
          </w:tcPr>
          <w:p w:rsidR="00CA3F1F" w:rsidRDefault="00CA3F1F" w:rsidP="00954578">
            <w:pPr>
              <w:pStyle w:val="Code"/>
              <w:ind w:left="0"/>
              <w:jc w:val="center"/>
            </w:pPr>
            <w:r>
              <w:t xml:space="preserve">Value Get </w:t>
            </w:r>
            <w:r w:rsidRPr="00954578">
              <w:sym w:font="Wingdings" w:char="F0DF"/>
            </w:r>
          </w:p>
          <w:p w:rsidR="00CA3F1F" w:rsidRDefault="00CA3F1F" w:rsidP="00954578">
            <w:pPr>
              <w:pStyle w:val="Code"/>
              <w:ind w:left="0"/>
              <w:jc w:val="center"/>
            </w:pPr>
            <w:r>
              <w:t xml:space="preserve">Value Set </w:t>
            </w:r>
            <w:r w:rsidRPr="00954578">
              <w:sym w:font="Wingdings" w:char="F0E0"/>
            </w:r>
          </w:p>
        </w:tc>
      </w:tr>
      <w:tr w:rsidR="004B13FC" w:rsidTr="00954578">
        <w:tc>
          <w:tcPr>
            <w:tcW w:w="3711" w:type="dxa"/>
            <w:shd w:val="clear" w:color="auto" w:fill="auto"/>
            <w:vAlign w:val="center"/>
          </w:tcPr>
          <w:p w:rsidR="00126A99" w:rsidRPr="00954578" w:rsidRDefault="00296C45" w:rsidP="00954578">
            <w:pPr>
              <w:ind w:left="0"/>
              <w:jc w:val="center"/>
              <w:rPr>
                <w:i/>
              </w:rPr>
            </w:pPr>
            <w:r w:rsidRPr="00296C45">
              <w:rPr>
                <w:i/>
              </w:rPr>
              <w:t>Aims to c</w:t>
            </w:r>
            <w:r w:rsidR="00126A99" w:rsidRPr="00296C45">
              <w:rPr>
                <w:i/>
              </w:rPr>
              <w:t>op</w:t>
            </w:r>
            <w:r w:rsidRPr="00296C45">
              <w:rPr>
                <w:i/>
              </w:rPr>
              <w:t>y</w:t>
            </w:r>
            <w:r w:rsidR="00126A99" w:rsidRPr="00296C45">
              <w:rPr>
                <w:i/>
              </w:rPr>
              <w:t xml:space="preserve"> </w:t>
            </w:r>
            <w:r w:rsidRPr="00296C45">
              <w:rPr>
                <w:i/>
              </w:rPr>
              <w:t xml:space="preserve">a </w:t>
            </w:r>
            <w:r w:rsidR="00126A99" w:rsidRPr="00954578">
              <w:rPr>
                <w:i/>
              </w:rPr>
              <w:t>value of one object</w:t>
            </w:r>
          </w:p>
          <w:p w:rsidR="004B13FC" w:rsidRPr="00954578" w:rsidRDefault="004B13FC" w:rsidP="00954578">
            <w:pPr>
              <w:ind w:left="0"/>
              <w:jc w:val="center"/>
              <w:rPr>
                <w:i/>
              </w:rPr>
            </w:pPr>
            <w:r w:rsidRPr="00954578">
              <w:rPr>
                <w:i/>
              </w:rPr>
              <w:t>to another</w:t>
            </w:r>
            <w:r w:rsidR="00080EC7" w:rsidRPr="00954578">
              <w:rPr>
                <w:i/>
              </w:rPr>
              <w:t>.</w:t>
            </w:r>
          </w:p>
        </w:tc>
      </w:tr>
      <w:tr w:rsidR="00CA3F1F" w:rsidTr="00954578">
        <w:tc>
          <w:tcPr>
            <w:tcW w:w="3711" w:type="dxa"/>
            <w:shd w:val="clear" w:color="auto" w:fill="auto"/>
            <w:vAlign w:val="center"/>
          </w:tcPr>
          <w:p w:rsidR="00CA3F1F" w:rsidRDefault="00CA3F1F" w:rsidP="00954578">
            <w:pPr>
              <w:pStyle w:val="Spacing"/>
              <w:jc w:val="both"/>
            </w:pPr>
          </w:p>
        </w:tc>
      </w:tr>
      <w:tr w:rsidR="00CA3F1F" w:rsidTr="00954578">
        <w:tc>
          <w:tcPr>
            <w:tcW w:w="3711" w:type="dxa"/>
            <w:shd w:val="clear" w:color="auto" w:fill="auto"/>
            <w:vAlign w:val="center"/>
          </w:tcPr>
          <w:p w:rsidR="00CA3F1F" w:rsidRPr="00383CED" w:rsidRDefault="00CA3F1F" w:rsidP="00954578">
            <w:pPr>
              <w:pStyle w:val="Code"/>
              <w:ind w:left="0"/>
              <w:jc w:val="center"/>
              <w:rPr>
                <w:sz w:val="24"/>
                <w:szCs w:val="24"/>
              </w:rPr>
            </w:pPr>
            <w:r w:rsidRPr="00383CED">
              <w:rPr>
                <w:sz w:val="24"/>
                <w:szCs w:val="24"/>
              </w:rPr>
              <w:t>Object Assignment</w:t>
            </w:r>
          </w:p>
        </w:tc>
      </w:tr>
      <w:tr w:rsidR="00CA3F1F" w:rsidTr="00954578">
        <w:tc>
          <w:tcPr>
            <w:tcW w:w="3711" w:type="dxa"/>
            <w:shd w:val="clear" w:color="auto" w:fill="auto"/>
            <w:vAlign w:val="center"/>
          </w:tcPr>
          <w:p w:rsidR="00CA3F1F" w:rsidRDefault="008A0157" w:rsidP="00954578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234565" cy="6451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4565" cy="645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F1F" w:rsidTr="00954578">
        <w:tc>
          <w:tcPr>
            <w:tcW w:w="3711" w:type="dxa"/>
            <w:shd w:val="clear" w:color="auto" w:fill="auto"/>
            <w:vAlign w:val="center"/>
          </w:tcPr>
          <w:p w:rsidR="00CA3F1F" w:rsidRDefault="00CA3F1F" w:rsidP="00954578">
            <w:pPr>
              <w:pStyle w:val="Code"/>
              <w:ind w:left="0"/>
              <w:jc w:val="center"/>
            </w:pPr>
            <w:r>
              <w:t xml:space="preserve">Object Get </w:t>
            </w:r>
            <w:r w:rsidRPr="00954578">
              <w:sym w:font="Wingdings" w:char="F0DF"/>
            </w:r>
          </w:p>
          <w:p w:rsidR="00CA3F1F" w:rsidRDefault="00CA3F1F" w:rsidP="00954578">
            <w:pPr>
              <w:pStyle w:val="Code"/>
              <w:ind w:left="0"/>
              <w:jc w:val="center"/>
            </w:pPr>
            <w:r>
              <w:t xml:space="preserve">Object Set </w:t>
            </w:r>
            <w:r w:rsidRPr="00954578">
              <w:sym w:font="Wingdings" w:char="F0E0"/>
            </w:r>
          </w:p>
        </w:tc>
      </w:tr>
      <w:tr w:rsidR="00CA3F1F" w:rsidTr="00954578">
        <w:tc>
          <w:tcPr>
            <w:tcW w:w="3711" w:type="dxa"/>
            <w:shd w:val="clear" w:color="auto" w:fill="auto"/>
            <w:vAlign w:val="center"/>
          </w:tcPr>
          <w:p w:rsidR="00126A99" w:rsidRPr="00796173" w:rsidRDefault="00796173" w:rsidP="00954578">
            <w:pPr>
              <w:ind w:left="0"/>
              <w:jc w:val="center"/>
              <w:rPr>
                <w:i/>
              </w:rPr>
            </w:pPr>
            <w:r w:rsidRPr="00796173">
              <w:rPr>
                <w:i/>
              </w:rPr>
              <w:t xml:space="preserve">Tries to let </w:t>
            </w:r>
            <w:r w:rsidR="00EA1DCB" w:rsidRPr="00796173">
              <w:rPr>
                <w:i/>
              </w:rPr>
              <w:t>the</w:t>
            </w:r>
            <w:r w:rsidR="004B13FC" w:rsidRPr="00796173">
              <w:rPr>
                <w:i/>
              </w:rPr>
              <w:t xml:space="preserve"> target point to </w:t>
            </w:r>
          </w:p>
          <w:p w:rsidR="00CA3F1F" w:rsidRPr="00954578" w:rsidRDefault="00EA1DCB" w:rsidP="00954578">
            <w:pPr>
              <w:ind w:left="0"/>
              <w:jc w:val="center"/>
              <w:rPr>
                <w:i/>
              </w:rPr>
            </w:pPr>
            <w:r w:rsidRPr="00796173">
              <w:rPr>
                <w:i/>
              </w:rPr>
              <w:t>the</w:t>
            </w:r>
            <w:r w:rsidR="004B13FC" w:rsidRPr="00796173">
              <w:rPr>
                <w:i/>
              </w:rPr>
              <w:t xml:space="preserve"> </w:t>
            </w:r>
            <w:r w:rsidR="001C6BA0" w:rsidRPr="00796173">
              <w:rPr>
                <w:i/>
              </w:rPr>
              <w:t>same</w:t>
            </w:r>
            <w:r w:rsidR="004B13FC" w:rsidRPr="00796173">
              <w:rPr>
                <w:i/>
              </w:rPr>
              <w:t xml:space="preserve"> object as </w:t>
            </w:r>
            <w:r w:rsidRPr="00796173">
              <w:rPr>
                <w:i/>
              </w:rPr>
              <w:t>the</w:t>
            </w:r>
            <w:r w:rsidR="004B13FC" w:rsidRPr="00796173">
              <w:rPr>
                <w:i/>
              </w:rPr>
              <w:t xml:space="preserve"> sour</w:t>
            </w:r>
            <w:r w:rsidR="004B13FC" w:rsidRPr="00954578">
              <w:rPr>
                <w:i/>
              </w:rPr>
              <w:t>ce.</w:t>
            </w:r>
          </w:p>
          <w:p w:rsidR="00DE220C" w:rsidRPr="00954578" w:rsidRDefault="009C3B5D" w:rsidP="00954578">
            <w:pPr>
              <w:ind w:left="0"/>
              <w:jc w:val="center"/>
              <w:rPr>
                <w:i/>
              </w:rPr>
            </w:pPr>
            <w:r>
              <w:rPr>
                <w:i/>
              </w:rPr>
              <w:t>So a</w:t>
            </w:r>
            <w:r w:rsidR="00796173" w:rsidRPr="00796173">
              <w:rPr>
                <w:i/>
              </w:rPr>
              <w:t xml:space="preserve">ttempts to </w:t>
            </w:r>
            <w:r w:rsidR="00DE220C" w:rsidRPr="00796173">
              <w:rPr>
                <w:i/>
              </w:rPr>
              <w:t xml:space="preserve">yield over </w:t>
            </w:r>
            <w:r w:rsidR="00EA1DCB" w:rsidRPr="00796173">
              <w:rPr>
                <w:i/>
              </w:rPr>
              <w:t>the</w:t>
            </w:r>
            <w:r w:rsidR="00DE220C" w:rsidRPr="00796173">
              <w:rPr>
                <w:i/>
              </w:rPr>
              <w:t xml:space="preserve"> object</w:t>
            </w:r>
            <w:r w:rsidR="00DE220C" w:rsidRPr="00954578">
              <w:rPr>
                <w:i/>
              </w:rPr>
              <w:t xml:space="preserve"> aspect.</w:t>
            </w:r>
          </w:p>
        </w:tc>
      </w:tr>
      <w:tr w:rsidR="004B13FC" w:rsidTr="00954578">
        <w:tc>
          <w:tcPr>
            <w:tcW w:w="3711" w:type="dxa"/>
            <w:shd w:val="clear" w:color="auto" w:fill="auto"/>
            <w:vAlign w:val="center"/>
          </w:tcPr>
          <w:p w:rsidR="004B13FC" w:rsidRDefault="004B13FC" w:rsidP="00954578">
            <w:pPr>
              <w:pStyle w:val="Spacing"/>
              <w:jc w:val="both"/>
            </w:pPr>
          </w:p>
        </w:tc>
      </w:tr>
      <w:tr w:rsidR="00CA3F1F" w:rsidTr="00954578">
        <w:tc>
          <w:tcPr>
            <w:tcW w:w="3711" w:type="dxa"/>
            <w:shd w:val="clear" w:color="auto" w:fill="auto"/>
            <w:vAlign w:val="center"/>
          </w:tcPr>
          <w:p w:rsidR="00CA3F1F" w:rsidRPr="00383CED" w:rsidRDefault="00CA3F1F" w:rsidP="00954578">
            <w:pPr>
              <w:pStyle w:val="Code"/>
              <w:ind w:left="0"/>
              <w:jc w:val="center"/>
              <w:rPr>
                <w:sz w:val="24"/>
                <w:szCs w:val="24"/>
              </w:rPr>
            </w:pPr>
            <w:r w:rsidRPr="00383CED">
              <w:rPr>
                <w:sz w:val="24"/>
                <w:szCs w:val="24"/>
              </w:rPr>
              <w:t>Class Assignment</w:t>
            </w:r>
          </w:p>
        </w:tc>
      </w:tr>
      <w:tr w:rsidR="00CA3F1F" w:rsidTr="00954578">
        <w:tc>
          <w:tcPr>
            <w:tcW w:w="3711" w:type="dxa"/>
            <w:shd w:val="clear" w:color="auto" w:fill="auto"/>
            <w:vAlign w:val="center"/>
          </w:tcPr>
          <w:p w:rsidR="00CA3F1F" w:rsidRDefault="008A0157" w:rsidP="00954578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304415" cy="635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4415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F1F" w:rsidTr="00954578">
        <w:tc>
          <w:tcPr>
            <w:tcW w:w="3711" w:type="dxa"/>
            <w:shd w:val="clear" w:color="auto" w:fill="auto"/>
            <w:vAlign w:val="center"/>
          </w:tcPr>
          <w:p w:rsidR="00CA3F1F" w:rsidRDefault="0009427C" w:rsidP="00954578">
            <w:pPr>
              <w:pStyle w:val="Code"/>
              <w:ind w:left="0"/>
              <w:jc w:val="center"/>
            </w:pPr>
            <w:r>
              <w:t>Use As Class</w:t>
            </w:r>
            <w:r w:rsidR="006858DC">
              <w:t xml:space="preserve"> </w:t>
            </w:r>
            <w:r w:rsidR="006858DC">
              <w:t>(~= Object Get)</w:t>
            </w:r>
            <w:r>
              <w:t xml:space="preserve"> </w:t>
            </w:r>
            <w:r w:rsidR="00CA3F1F" w:rsidRPr="00954578">
              <w:sym w:font="Wingdings" w:char="F0DF"/>
            </w:r>
            <w:r w:rsidR="00300229">
              <w:t xml:space="preserve">  </w:t>
            </w:r>
          </w:p>
          <w:p w:rsidR="00E63E7A" w:rsidRDefault="00E63E7A" w:rsidP="00954578">
            <w:pPr>
              <w:pStyle w:val="Code"/>
              <w:ind w:left="0"/>
              <w:jc w:val="center"/>
            </w:pPr>
            <w:r>
              <w:t xml:space="preserve">Class Set </w:t>
            </w:r>
            <w:r w:rsidRPr="00954578">
              <w:sym w:font="Wingdings" w:char="F0E0"/>
            </w:r>
          </w:p>
        </w:tc>
      </w:tr>
      <w:tr w:rsidR="004B13FC" w:rsidTr="00954578">
        <w:tc>
          <w:tcPr>
            <w:tcW w:w="3711" w:type="dxa"/>
            <w:shd w:val="clear" w:color="auto" w:fill="auto"/>
            <w:vAlign w:val="center"/>
          </w:tcPr>
          <w:p w:rsidR="00126A99" w:rsidRPr="006858DC" w:rsidRDefault="006858DC" w:rsidP="00954578">
            <w:pPr>
              <w:ind w:left="0"/>
              <w:jc w:val="center"/>
              <w:rPr>
                <w:i/>
              </w:rPr>
            </w:pPr>
            <w:r w:rsidRPr="006858DC">
              <w:rPr>
                <w:i/>
              </w:rPr>
              <w:t xml:space="preserve">Tries to use the </w:t>
            </w:r>
            <w:r w:rsidR="00E97EDB" w:rsidRPr="006858DC">
              <w:rPr>
                <w:i/>
              </w:rPr>
              <w:t xml:space="preserve">source </w:t>
            </w:r>
            <w:r w:rsidRPr="006858DC">
              <w:rPr>
                <w:i/>
              </w:rPr>
              <w:t xml:space="preserve">as </w:t>
            </w:r>
          </w:p>
          <w:p w:rsidR="00E97EDB" w:rsidRPr="00954578" w:rsidRDefault="006858DC" w:rsidP="00954578">
            <w:pPr>
              <w:ind w:left="0"/>
              <w:jc w:val="center"/>
              <w:rPr>
                <w:i/>
              </w:rPr>
            </w:pPr>
            <w:r w:rsidRPr="006858DC">
              <w:rPr>
                <w:i/>
              </w:rPr>
              <w:t xml:space="preserve">a </w:t>
            </w:r>
            <w:r w:rsidR="00E97EDB" w:rsidRPr="006858DC">
              <w:rPr>
                <w:i/>
              </w:rPr>
              <w:t xml:space="preserve">class </w:t>
            </w:r>
            <w:r w:rsidRPr="006858DC">
              <w:rPr>
                <w:i/>
              </w:rPr>
              <w:t xml:space="preserve">for </w:t>
            </w:r>
            <w:r w:rsidR="00EA1DCB" w:rsidRPr="006858DC">
              <w:rPr>
                <w:i/>
              </w:rPr>
              <w:t>the</w:t>
            </w:r>
            <w:r w:rsidR="00E97EDB" w:rsidRPr="006858DC">
              <w:rPr>
                <w:i/>
              </w:rPr>
              <w:t xml:space="preserve"> </w:t>
            </w:r>
            <w:r w:rsidR="00E97EDB" w:rsidRPr="00954578">
              <w:rPr>
                <w:i/>
              </w:rPr>
              <w:t>target.</w:t>
            </w:r>
          </w:p>
          <w:p w:rsidR="004B13FC" w:rsidRPr="00954578" w:rsidRDefault="004B13FC" w:rsidP="00954578">
            <w:pPr>
              <w:ind w:left="0"/>
              <w:jc w:val="center"/>
              <w:rPr>
                <w:i/>
              </w:rPr>
            </w:pPr>
          </w:p>
        </w:tc>
      </w:tr>
    </w:tbl>
    <w:p w:rsidR="007E772A" w:rsidRPr="00E44655" w:rsidRDefault="007E772A" w:rsidP="007E772A">
      <w:pPr>
        <w:rPr>
          <w:color w:val="FFC000"/>
        </w:rPr>
      </w:pPr>
      <w:r>
        <w:t xml:space="preserve">In </w:t>
      </w:r>
      <w:r w:rsidR="00B0641C" w:rsidRPr="00B0641C">
        <w:t xml:space="preserve">this </w:t>
      </w:r>
      <w:r>
        <w:t xml:space="preserve">assignment notation </w:t>
      </w:r>
      <w:r w:rsidR="00EA1DCB" w:rsidRPr="00B0641C">
        <w:t>the</w:t>
      </w:r>
      <w:r w:rsidRPr="00B0641C">
        <w:t xml:space="preserve"> </w:t>
      </w:r>
      <w:r>
        <w:t xml:space="preserve">line type </w:t>
      </w:r>
      <w:r w:rsidR="00B0641C">
        <w:t xml:space="preserve">(dashed, solid, wavy) might </w:t>
      </w:r>
      <w:r w:rsidRPr="00B0641C">
        <w:t>indicate</w:t>
      </w:r>
      <w:r w:rsidRPr="003A3162">
        <w:rPr>
          <w:color w:val="FF0000"/>
        </w:rPr>
        <w:t xml:space="preserve"> </w:t>
      </w:r>
      <w:r>
        <w:t>which aspect</w:t>
      </w:r>
      <w:r w:rsidR="00B0641C">
        <w:t xml:space="preserve"> would be</w:t>
      </w:r>
      <w:r>
        <w:t xml:space="preserve"> </w:t>
      </w:r>
      <w:r w:rsidR="004B13FC">
        <w:t>yielded over</w:t>
      </w:r>
      <w:r>
        <w:t>.</w:t>
      </w:r>
      <w:r w:rsidR="000D43B7">
        <w:t xml:space="preserve"> </w:t>
      </w:r>
      <w:r w:rsidR="00EA1DCB" w:rsidRPr="00E44655">
        <w:rPr>
          <w:color w:val="FFC000"/>
        </w:rPr>
        <w:t>The</w:t>
      </w:r>
      <w:r w:rsidRPr="00E44655">
        <w:rPr>
          <w:color w:val="FFC000"/>
        </w:rPr>
        <w:t xml:space="preserve"> access mark</w:t>
      </w:r>
      <w:r w:rsidR="00EA62F6" w:rsidRPr="00E44655">
        <w:rPr>
          <w:color w:val="FFC000"/>
        </w:rPr>
        <w:t xml:space="preserve"> (the smaller line crossing the longer line) </w:t>
      </w:r>
      <w:r w:rsidR="00E877B4" w:rsidRPr="00E44655">
        <w:rPr>
          <w:color w:val="FFC000"/>
        </w:rPr>
        <w:t>c</w:t>
      </w:r>
      <w:r w:rsidR="00EA62F6" w:rsidRPr="00E44655">
        <w:rPr>
          <w:color w:val="FFC000"/>
        </w:rPr>
        <w:t>ould</w:t>
      </w:r>
      <w:r w:rsidRPr="00E44655">
        <w:rPr>
          <w:color w:val="FFC000"/>
        </w:rPr>
        <w:t xml:space="preserve"> indicate </w:t>
      </w:r>
      <w:r w:rsidR="00EA1DCB" w:rsidRPr="00E44655">
        <w:rPr>
          <w:color w:val="FFC000"/>
        </w:rPr>
        <w:t>the</w:t>
      </w:r>
      <w:r w:rsidRPr="00E44655">
        <w:rPr>
          <w:color w:val="FFC000"/>
        </w:rPr>
        <w:t xml:space="preserve"> direction of </w:t>
      </w:r>
      <w:r w:rsidR="00EA1DCB" w:rsidRPr="00E44655">
        <w:rPr>
          <w:color w:val="FFC000"/>
        </w:rPr>
        <w:t>the</w:t>
      </w:r>
      <w:r w:rsidRPr="00E44655">
        <w:rPr>
          <w:color w:val="FFC000"/>
        </w:rPr>
        <w:t xml:space="preserve"> assignment.</w:t>
      </w:r>
    </w:p>
    <w:p w:rsidR="00704C1A" w:rsidRDefault="00704C1A" w:rsidP="00C20D5A"/>
    <w:p w:rsidR="00704C1A" w:rsidRPr="00E44655" w:rsidRDefault="00704C1A" w:rsidP="007E772A">
      <w:pPr>
        <w:rPr>
          <w:color w:val="FFC000"/>
        </w:rPr>
      </w:pPr>
      <w:r w:rsidRPr="00E44655">
        <w:rPr>
          <w:b/>
          <w:bCs/>
          <w:color w:val="FFC000"/>
        </w:rPr>
        <w:t xml:space="preserve">Value </w:t>
      </w:r>
      <w:r w:rsidRPr="00E44655">
        <w:rPr>
          <w:color w:val="FFC000"/>
        </w:rPr>
        <w:t xml:space="preserve">assignment </w:t>
      </w:r>
      <w:r w:rsidR="00E61C20" w:rsidRPr="00E44655">
        <w:rPr>
          <w:color w:val="FFC000"/>
        </w:rPr>
        <w:t xml:space="preserve">might </w:t>
      </w:r>
      <w:r w:rsidRPr="00E44655">
        <w:rPr>
          <w:color w:val="FFC000"/>
        </w:rPr>
        <w:t xml:space="preserve">not </w:t>
      </w:r>
      <w:r w:rsidR="00E61C20" w:rsidRPr="00E44655">
        <w:rPr>
          <w:color w:val="FFC000"/>
        </w:rPr>
        <w:t xml:space="preserve">need </w:t>
      </w:r>
      <w:r w:rsidRPr="00E44655">
        <w:rPr>
          <w:color w:val="FFC000"/>
        </w:rPr>
        <w:t>an assignment call symbol</w:t>
      </w:r>
      <w:r w:rsidR="00E61C20" w:rsidRPr="00E44655">
        <w:rPr>
          <w:color w:val="FFC000"/>
        </w:rPr>
        <w:t xml:space="preserve"> (the diamond shape in the middle)</w:t>
      </w:r>
      <w:r w:rsidRPr="00E44655">
        <w:rPr>
          <w:color w:val="FFC000"/>
        </w:rPr>
        <w:t xml:space="preserve">, because a </w:t>
      </w:r>
      <w:r w:rsidRPr="00E44655">
        <w:rPr>
          <w:b/>
          <w:bCs/>
          <w:color w:val="FFC000"/>
        </w:rPr>
        <w:t xml:space="preserve">Value </w:t>
      </w:r>
      <w:r w:rsidRPr="00E44655">
        <w:rPr>
          <w:color w:val="FFC000"/>
        </w:rPr>
        <w:t>connection</w:t>
      </w:r>
      <w:r w:rsidR="00E61C20" w:rsidRPr="00E44655">
        <w:rPr>
          <w:color w:val="FFC000"/>
        </w:rPr>
        <w:t xml:space="preserve"> might</w:t>
      </w:r>
      <w:r w:rsidRPr="00E44655">
        <w:rPr>
          <w:color w:val="FFC000"/>
        </w:rPr>
        <w:t xml:space="preserve"> </w:t>
      </w:r>
      <w:r w:rsidR="00E04E88" w:rsidRPr="00E44655">
        <w:rPr>
          <w:color w:val="FFC000"/>
        </w:rPr>
        <w:t>always</w:t>
      </w:r>
      <w:r w:rsidRPr="00E44655">
        <w:rPr>
          <w:color w:val="FFC000"/>
        </w:rPr>
        <w:t xml:space="preserve"> an assignment.</w:t>
      </w:r>
    </w:p>
    <w:p w:rsidR="005A0AB6" w:rsidRDefault="005A0AB6" w:rsidP="005A0AB6">
      <w:pPr>
        <w:pStyle w:val="Heading3"/>
      </w:pPr>
      <w:r>
        <w:t>Cross-Aspect Assignments</w:t>
      </w:r>
    </w:p>
    <w:p w:rsidR="005A0AB6" w:rsidRDefault="0067184E" w:rsidP="005A0AB6">
      <w:r>
        <w:t xml:space="preserve">Perhaps a more common </w:t>
      </w:r>
      <w:r w:rsidR="005A0AB6">
        <w:t>way</w:t>
      </w:r>
      <w:r>
        <w:t xml:space="preserve"> to </w:t>
      </w:r>
      <w:r w:rsidR="005A0AB6" w:rsidRPr="0067184E">
        <w:t xml:space="preserve">use </w:t>
      </w:r>
      <w:r w:rsidR="00EA1DCB" w:rsidRPr="0067184E">
        <w:t>the</w:t>
      </w:r>
      <w:r w:rsidR="005A0AB6" w:rsidRPr="0067184E">
        <w:t xml:space="preserve"> </w:t>
      </w:r>
      <w:r w:rsidR="005A0AB6" w:rsidRPr="00096642">
        <w:rPr>
          <w:b/>
          <w:bCs/>
        </w:rPr>
        <w:t xml:space="preserve">Class </w:t>
      </w:r>
      <w:r w:rsidR="005A0AB6">
        <w:t>aspect in an assignment</w:t>
      </w:r>
      <w:r>
        <w:t xml:space="preserve"> might be</w:t>
      </w:r>
      <w:r w:rsidR="005A0AB6">
        <w:t xml:space="preserve"> to </w:t>
      </w:r>
      <w:r w:rsidRPr="0067184E">
        <w:rPr>
          <w:b/>
          <w:bCs/>
        </w:rPr>
        <w:t>G</w:t>
      </w:r>
      <w:r w:rsidR="005A0AB6" w:rsidRPr="0067184E">
        <w:rPr>
          <w:b/>
          <w:bCs/>
        </w:rPr>
        <w:t>et</w:t>
      </w:r>
      <w:r w:rsidR="005A0AB6">
        <w:t xml:space="preserve"> </w:t>
      </w:r>
      <w:r w:rsidR="00EA1DCB" w:rsidRPr="0067184E">
        <w:t>the</w:t>
      </w:r>
      <w:r w:rsidR="005A0AB6" w:rsidRPr="0067184E">
        <w:t xml:space="preserve"> </w:t>
      </w:r>
      <w:r w:rsidR="005A0AB6" w:rsidRPr="00096642">
        <w:rPr>
          <w:b/>
          <w:bCs/>
        </w:rPr>
        <w:t xml:space="preserve">Object </w:t>
      </w:r>
      <w:r w:rsidR="005A0AB6">
        <w:t xml:space="preserve">aspect from one reference and </w:t>
      </w:r>
      <w:r w:rsidR="005A0AB6" w:rsidRPr="0067184E">
        <w:t xml:space="preserve">assign </w:t>
      </w:r>
      <w:r w:rsidR="005A0AB6">
        <w:t xml:space="preserve">it to </w:t>
      </w:r>
      <w:r w:rsidR="00EA1DCB" w:rsidRPr="0067184E">
        <w:t>the</w:t>
      </w:r>
      <w:r w:rsidR="005A0AB6" w:rsidRPr="0067184E">
        <w:t xml:space="preserve"> </w:t>
      </w:r>
      <w:r w:rsidR="005A0AB6" w:rsidRPr="00096642">
        <w:rPr>
          <w:b/>
          <w:bCs/>
        </w:rPr>
        <w:t xml:space="preserve">Class </w:t>
      </w:r>
      <w:r w:rsidR="005A0AB6">
        <w:t>aspect of another reference. But</w:t>
      </w:r>
      <w:r>
        <w:t xml:space="preserve"> it might also be done</w:t>
      </w:r>
      <w:r w:rsidR="005A0AB6" w:rsidRPr="00FF4A1B">
        <w:rPr>
          <w:color w:val="FF0000"/>
        </w:rPr>
        <w:t xml:space="preserve"> </w:t>
      </w:r>
      <w:r w:rsidR="00EA1DCB" w:rsidRPr="0067184E">
        <w:t>the</w:t>
      </w:r>
      <w:r w:rsidR="005A0AB6" w:rsidRPr="0067184E">
        <w:t xml:space="preserve"> other way around: </w:t>
      </w:r>
      <w:r>
        <w:t xml:space="preserve">attempting to </w:t>
      </w:r>
      <w:r w:rsidRPr="0067184E">
        <w:t xml:space="preserve">get </w:t>
      </w:r>
      <w:r w:rsidR="00EA1DCB" w:rsidRPr="0067184E">
        <w:t>the</w:t>
      </w:r>
      <w:r w:rsidR="005A0AB6" w:rsidRPr="0067184E">
        <w:t xml:space="preserve"> </w:t>
      </w:r>
      <w:r w:rsidR="005A0AB6" w:rsidRPr="00096642">
        <w:rPr>
          <w:b/>
          <w:bCs/>
        </w:rPr>
        <w:t xml:space="preserve">Class </w:t>
      </w:r>
      <w:r w:rsidR="005A0AB6">
        <w:t xml:space="preserve">aspect from one reference and </w:t>
      </w:r>
      <w:r w:rsidR="005A0AB6" w:rsidRPr="0067184E">
        <w:t xml:space="preserve">assign </w:t>
      </w:r>
      <w:r w:rsidR="005A0AB6">
        <w:t xml:space="preserve">it as </w:t>
      </w:r>
      <w:r w:rsidR="00EA1DCB" w:rsidRPr="0067184E">
        <w:t>the</w:t>
      </w:r>
      <w:r w:rsidR="005A0AB6" w:rsidRPr="0067184E">
        <w:t xml:space="preserve"> </w:t>
      </w:r>
      <w:r w:rsidR="005A0AB6" w:rsidRPr="00096642">
        <w:rPr>
          <w:b/>
          <w:bCs/>
        </w:rPr>
        <w:t xml:space="preserve">Object </w:t>
      </w:r>
      <w:r w:rsidR="005A0AB6">
        <w:t xml:space="preserve">aspect of another reference. </w:t>
      </w:r>
      <w:r w:rsidR="0073019D">
        <w:t xml:space="preserve">It might be called </w:t>
      </w:r>
      <w:r w:rsidR="005A0AB6" w:rsidRPr="00BF0268">
        <w:rPr>
          <w:i/>
        </w:rPr>
        <w:t xml:space="preserve">Class-to-Object </w:t>
      </w:r>
      <w:r w:rsidR="005A0AB6">
        <w:t>assignment</w:t>
      </w:r>
      <w:r w:rsidR="0073019D">
        <w:t xml:space="preserve"> or a </w:t>
      </w:r>
      <w:r w:rsidR="005A0AB6" w:rsidRPr="0052040D">
        <w:rPr>
          <w:i/>
        </w:rPr>
        <w:t>Class-Get</w:t>
      </w:r>
      <w:r w:rsidR="005A0AB6">
        <w:t xml:space="preserve"> </w:t>
      </w:r>
      <w:r w:rsidR="005A0AB6" w:rsidRPr="0052040D">
        <w:rPr>
          <w:i/>
        </w:rPr>
        <w:t>assignment</w:t>
      </w:r>
      <w:r w:rsidR="00C17F5C">
        <w:rPr>
          <w:i/>
        </w:rPr>
        <w:t xml:space="preserve"> </w:t>
      </w:r>
      <w:r w:rsidR="00C17F5C" w:rsidRPr="00C17F5C">
        <w:rPr>
          <w:iCs/>
        </w:rPr>
        <w:t>perhaps</w:t>
      </w:r>
      <w:r w:rsidR="005A0AB6">
        <w:t xml:space="preserve">. </w:t>
      </w:r>
      <w:r w:rsidR="005A0AB6" w:rsidRPr="00175304">
        <w:t xml:space="preserve">Less </w:t>
      </w:r>
      <w:r w:rsidR="005A0AB6" w:rsidRPr="001B6D04">
        <w:t xml:space="preserve">conventional ways of yielding </w:t>
      </w:r>
      <w:r w:rsidR="005A0AB6">
        <w:t>over aspects like that,</w:t>
      </w:r>
      <w:r w:rsidR="001273AF">
        <w:t xml:space="preserve"> might be</w:t>
      </w:r>
      <w:r w:rsidR="005A0AB6">
        <w:t xml:space="preserve"> called </w:t>
      </w:r>
      <w:r w:rsidR="005A0AB6" w:rsidRPr="00A22D3D">
        <w:rPr>
          <w:i/>
        </w:rPr>
        <w:t xml:space="preserve">cross-aspect </w:t>
      </w:r>
      <w:r w:rsidR="005A0AB6">
        <w:t>assignment.</w:t>
      </w:r>
    </w:p>
    <w:p w:rsidR="005A0AB6" w:rsidRDefault="005A0AB6" w:rsidP="00C20D5A"/>
    <w:p w:rsidR="005A0AB6" w:rsidRDefault="00A342C0" w:rsidP="00A342C0">
      <w:r>
        <w:t xml:space="preserve">Also noteworthy might be, that there could be two </w:t>
      </w:r>
      <w:r w:rsidR="005A0AB6">
        <w:t xml:space="preserve">ways </w:t>
      </w:r>
      <w:r w:rsidR="005A0AB6" w:rsidRPr="00A342C0">
        <w:t xml:space="preserve">to get </w:t>
      </w:r>
      <w:r w:rsidR="00EA1DCB" w:rsidRPr="00A342C0">
        <w:t>the</w:t>
      </w:r>
      <w:r w:rsidR="005A0AB6" w:rsidRPr="00A342C0">
        <w:t xml:space="preserve"> </w:t>
      </w:r>
      <w:r w:rsidR="005A0AB6" w:rsidRPr="00096642">
        <w:rPr>
          <w:b/>
          <w:bCs/>
        </w:rPr>
        <w:t xml:space="preserve">Class </w:t>
      </w:r>
      <w:r w:rsidR="005A0AB6">
        <w:t xml:space="preserve">aspect: </w:t>
      </w:r>
      <w:r w:rsidR="005A0AB6" w:rsidRPr="00A342C0">
        <w:rPr>
          <w:b/>
          <w:bCs/>
        </w:rPr>
        <w:t>Get</w:t>
      </w:r>
      <w:r w:rsidR="005A0AB6" w:rsidRPr="00A342C0">
        <w:t xml:space="preserve"> </w:t>
      </w:r>
      <w:r w:rsidR="00EA1DCB" w:rsidRPr="00A342C0">
        <w:t>the</w:t>
      </w:r>
      <w:r w:rsidR="005A0AB6" w:rsidRPr="00A342C0">
        <w:t xml:space="preserve"> </w:t>
      </w:r>
      <w:r w:rsidR="005A0AB6" w:rsidRPr="00096642">
        <w:rPr>
          <w:b/>
          <w:bCs/>
        </w:rPr>
        <w:t xml:space="preserve">Class </w:t>
      </w:r>
      <w:r w:rsidR="005A0AB6">
        <w:t xml:space="preserve">aspect of </w:t>
      </w:r>
      <w:r w:rsidRPr="00A342C0">
        <w:t xml:space="preserve">an </w:t>
      </w:r>
      <w:r w:rsidR="005A0AB6" w:rsidRPr="002D7640">
        <w:rPr>
          <w:i/>
        </w:rPr>
        <w:t>object</w:t>
      </w:r>
      <w:r w:rsidR="005A0AB6">
        <w:t xml:space="preserve"> or </w:t>
      </w:r>
      <w:r w:rsidR="005A0AB6" w:rsidRPr="00A342C0">
        <w:rPr>
          <w:b/>
          <w:bCs/>
        </w:rPr>
        <w:t xml:space="preserve">Get </w:t>
      </w:r>
      <w:r w:rsidR="00EA1DCB" w:rsidRPr="00A342C0">
        <w:t>the</w:t>
      </w:r>
      <w:r w:rsidR="005A0AB6" w:rsidRPr="00A342C0">
        <w:t xml:space="preserve"> </w:t>
      </w:r>
      <w:r w:rsidR="005A0AB6" w:rsidRPr="00096642">
        <w:rPr>
          <w:b/>
          <w:bCs/>
        </w:rPr>
        <w:t xml:space="preserve">Class </w:t>
      </w:r>
      <w:r w:rsidR="005A0AB6">
        <w:t xml:space="preserve">aspect of </w:t>
      </w:r>
      <w:r w:rsidRPr="00A342C0">
        <w:t xml:space="preserve">a </w:t>
      </w:r>
      <w:r w:rsidR="005A0AB6" w:rsidRPr="002D7640">
        <w:rPr>
          <w:i/>
        </w:rPr>
        <w:t>reference</w:t>
      </w:r>
      <w:r w:rsidR="005A0AB6">
        <w:t>.</w:t>
      </w:r>
    </w:p>
    <w:p w:rsidR="005A0AB6" w:rsidRDefault="005A0AB6" w:rsidP="005A0AB6">
      <w:pPr>
        <w:ind w:left="852"/>
      </w:pPr>
    </w:p>
    <w:tbl>
      <w:tblPr>
        <w:tblW w:w="0" w:type="auto"/>
        <w:tblInd w:w="894" w:type="dxa"/>
        <w:tblCellMar>
          <w:top w:w="85" w:type="dxa"/>
          <w:left w:w="0" w:type="dxa"/>
          <w:bottom w:w="85" w:type="dxa"/>
          <w:right w:w="0" w:type="dxa"/>
        </w:tblCellMar>
        <w:tblLook w:val="00A0" w:firstRow="1" w:lastRow="0" w:firstColumn="1" w:lastColumn="0" w:noHBand="0" w:noVBand="0"/>
      </w:tblPr>
      <w:tblGrid>
        <w:gridCol w:w="4506"/>
      </w:tblGrid>
      <w:tr w:rsidR="005A0AB6" w:rsidTr="00130C6D">
        <w:tc>
          <w:tcPr>
            <w:tcW w:w="4506" w:type="dxa"/>
            <w:shd w:val="clear" w:color="auto" w:fill="auto"/>
            <w:vAlign w:val="center"/>
          </w:tcPr>
          <w:p w:rsidR="005A0AB6" w:rsidRPr="00106D8A" w:rsidRDefault="005A0AB6" w:rsidP="00EC2677">
            <w:pPr>
              <w:ind w:left="0"/>
              <w:jc w:val="center"/>
              <w:rPr>
                <w:b/>
                <w:bCs/>
              </w:rPr>
            </w:pPr>
            <w:r w:rsidRPr="00106D8A">
              <w:rPr>
                <w:b/>
                <w:bCs/>
                <w:sz w:val="26"/>
                <w:szCs w:val="30"/>
              </w:rPr>
              <w:t>Reference</w:t>
            </w:r>
            <w:r w:rsidR="006344E9">
              <w:rPr>
                <w:b/>
                <w:bCs/>
                <w:sz w:val="26"/>
                <w:szCs w:val="30"/>
              </w:rPr>
              <w:t xml:space="preserve">-Bound </w:t>
            </w:r>
            <w:r w:rsidRPr="00106D8A">
              <w:rPr>
                <w:b/>
                <w:bCs/>
                <w:sz w:val="26"/>
                <w:szCs w:val="30"/>
              </w:rPr>
              <w:t>Class to Object Assignment</w:t>
            </w:r>
          </w:p>
        </w:tc>
      </w:tr>
      <w:tr w:rsidR="005A0AB6" w:rsidTr="00130C6D">
        <w:tc>
          <w:tcPr>
            <w:tcW w:w="4506" w:type="dxa"/>
            <w:shd w:val="clear" w:color="auto" w:fill="auto"/>
            <w:vAlign w:val="center"/>
          </w:tcPr>
          <w:p w:rsidR="005A0AB6" w:rsidRDefault="005A0AB6" w:rsidP="005A0AB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1E7F8096" wp14:editId="1C74B4B7">
                  <wp:extent cx="2447290" cy="8445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290" cy="84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0AB6" w:rsidTr="00130C6D">
        <w:tc>
          <w:tcPr>
            <w:tcW w:w="4506" w:type="dxa"/>
            <w:shd w:val="clear" w:color="auto" w:fill="auto"/>
            <w:vAlign w:val="center"/>
          </w:tcPr>
          <w:p w:rsidR="005A0AB6" w:rsidRDefault="005A0AB6" w:rsidP="005A0AB6">
            <w:pPr>
              <w:pStyle w:val="Code"/>
              <w:ind w:left="0"/>
              <w:jc w:val="center"/>
            </w:pPr>
            <w:r>
              <w:t>Reference-</w:t>
            </w:r>
            <w:r w:rsidR="006344E9">
              <w:t xml:space="preserve">Bound </w:t>
            </w:r>
            <w:r>
              <w:t xml:space="preserve">Class Get </w:t>
            </w:r>
            <w:r w:rsidRPr="00237090">
              <w:sym w:font="Wingdings" w:char="F0DF"/>
            </w:r>
          </w:p>
          <w:p w:rsidR="005A0AB6" w:rsidRDefault="005A0AB6" w:rsidP="005A0AB6">
            <w:pPr>
              <w:pStyle w:val="Code"/>
              <w:ind w:left="0"/>
              <w:jc w:val="center"/>
            </w:pPr>
            <w:r>
              <w:t xml:space="preserve">Object Set </w:t>
            </w:r>
            <w:r w:rsidRPr="00237090">
              <w:sym w:font="Wingdings" w:char="F0E0"/>
            </w:r>
          </w:p>
        </w:tc>
      </w:tr>
      <w:tr w:rsidR="005A0AB6" w:rsidTr="00130C6D">
        <w:tc>
          <w:tcPr>
            <w:tcW w:w="4506" w:type="dxa"/>
            <w:shd w:val="clear" w:color="auto" w:fill="auto"/>
            <w:vAlign w:val="center"/>
          </w:tcPr>
          <w:p w:rsidR="005A0AB6" w:rsidRPr="0067697C" w:rsidRDefault="0067697C" w:rsidP="005A0AB6">
            <w:pPr>
              <w:ind w:left="0"/>
              <w:jc w:val="center"/>
              <w:rPr>
                <w:i/>
              </w:rPr>
            </w:pPr>
            <w:r w:rsidRPr="0067697C">
              <w:rPr>
                <w:i/>
              </w:rPr>
              <w:t>This might be the r</w:t>
            </w:r>
            <w:r w:rsidR="005A0AB6" w:rsidRPr="0067697C">
              <w:rPr>
                <w:i/>
              </w:rPr>
              <w:t>esult:</w:t>
            </w:r>
          </w:p>
        </w:tc>
      </w:tr>
      <w:tr w:rsidR="005A0AB6" w:rsidTr="00130C6D">
        <w:tc>
          <w:tcPr>
            <w:tcW w:w="4506" w:type="dxa"/>
            <w:shd w:val="clear" w:color="auto" w:fill="auto"/>
            <w:vAlign w:val="center"/>
          </w:tcPr>
          <w:p w:rsidR="005A0AB6" w:rsidRDefault="005A0AB6" w:rsidP="005A0AB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44458920" wp14:editId="3AAA76C1">
                  <wp:extent cx="2513965" cy="97726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3965" cy="977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0152B" w:rsidRPr="008F3B31" w:rsidRDefault="00B0152B" w:rsidP="00B0152B">
            <w:pPr>
              <w:ind w:left="0"/>
              <w:jc w:val="center"/>
              <w:rPr>
                <w:color w:val="FFC000"/>
              </w:rPr>
            </w:pPr>
            <w:r w:rsidRPr="008F3B31">
              <w:rPr>
                <w:color w:val="FFC000"/>
              </w:rPr>
              <w:t>&lt;Perhaps do not use a double border&gt;</w:t>
            </w:r>
          </w:p>
          <w:p w:rsidR="005A0AB6" w:rsidRDefault="005A0AB6" w:rsidP="005A0AB6">
            <w:pPr>
              <w:ind w:left="0"/>
              <w:jc w:val="both"/>
            </w:pPr>
          </w:p>
          <w:p w:rsidR="005A0AB6" w:rsidRPr="00237090" w:rsidRDefault="00EA1DCB" w:rsidP="005A0AB6">
            <w:pPr>
              <w:ind w:left="0"/>
              <w:jc w:val="center"/>
              <w:rPr>
                <w:i/>
              </w:rPr>
            </w:pPr>
            <w:r w:rsidRPr="00B0152B">
              <w:rPr>
                <w:i/>
              </w:rPr>
              <w:t>The</w:t>
            </w:r>
            <w:r w:rsidR="005A0AB6" w:rsidRPr="00B0152B">
              <w:rPr>
                <w:i/>
              </w:rPr>
              <w:t xml:space="preserve"> object reference on </w:t>
            </w:r>
            <w:r w:rsidRPr="00B0152B">
              <w:rPr>
                <w:i/>
              </w:rPr>
              <w:t>the</w:t>
            </w:r>
            <w:r w:rsidR="005A0AB6" w:rsidRPr="00B0152B">
              <w:rPr>
                <w:i/>
              </w:rPr>
              <w:t xml:space="preserve"> right</w:t>
            </w:r>
            <w:r w:rsidR="00B0152B" w:rsidRPr="00B0152B">
              <w:rPr>
                <w:i/>
              </w:rPr>
              <w:t xml:space="preserve"> </w:t>
            </w:r>
            <w:r w:rsidR="00EB389A">
              <w:rPr>
                <w:i/>
              </w:rPr>
              <w:t>may</w:t>
            </w:r>
            <w:r w:rsidR="005A0AB6" w:rsidRPr="00B0152B">
              <w:rPr>
                <w:i/>
              </w:rPr>
              <w:t xml:space="preserve"> now point to </w:t>
            </w:r>
            <w:r w:rsidRPr="00B0152B">
              <w:rPr>
                <w:i/>
              </w:rPr>
              <w:t>the</w:t>
            </w:r>
            <w:r w:rsidR="005A0AB6" w:rsidRPr="00B0152B">
              <w:rPr>
                <w:i/>
              </w:rPr>
              <w:t xml:space="preserve"> class of </w:t>
            </w:r>
            <w:r w:rsidRPr="00B0152B">
              <w:rPr>
                <w:i/>
              </w:rPr>
              <w:t>the</w:t>
            </w:r>
            <w:r w:rsidR="005A0AB6" w:rsidRPr="00B0152B">
              <w:rPr>
                <w:i/>
              </w:rPr>
              <w:t xml:space="preserve"> object reference on </w:t>
            </w:r>
            <w:r w:rsidRPr="00B0152B">
              <w:rPr>
                <w:i/>
              </w:rPr>
              <w:t>the</w:t>
            </w:r>
            <w:r w:rsidR="005A0AB6" w:rsidRPr="00B0152B">
              <w:rPr>
                <w:i/>
              </w:rPr>
              <w:t xml:space="preserve"> left.</w:t>
            </w:r>
          </w:p>
        </w:tc>
      </w:tr>
      <w:tr w:rsidR="005A0AB6" w:rsidTr="00130C6D">
        <w:tc>
          <w:tcPr>
            <w:tcW w:w="4506" w:type="dxa"/>
            <w:shd w:val="clear" w:color="auto" w:fill="auto"/>
            <w:vAlign w:val="center"/>
          </w:tcPr>
          <w:p w:rsidR="005A0AB6" w:rsidRDefault="005A0AB6" w:rsidP="00A5781D"/>
        </w:tc>
      </w:tr>
      <w:tr w:rsidR="005A0AB6" w:rsidTr="00130C6D">
        <w:tc>
          <w:tcPr>
            <w:tcW w:w="4506" w:type="dxa"/>
            <w:shd w:val="clear" w:color="auto" w:fill="auto"/>
            <w:vAlign w:val="center"/>
          </w:tcPr>
          <w:p w:rsidR="005A0AB6" w:rsidRPr="00106D8A" w:rsidRDefault="005A0AB6" w:rsidP="00EC2677">
            <w:pPr>
              <w:ind w:left="0"/>
              <w:jc w:val="center"/>
              <w:rPr>
                <w:b/>
                <w:bCs/>
              </w:rPr>
            </w:pPr>
            <w:r w:rsidRPr="00106D8A">
              <w:rPr>
                <w:b/>
                <w:bCs/>
                <w:sz w:val="26"/>
                <w:szCs w:val="30"/>
              </w:rPr>
              <w:t>Object</w:t>
            </w:r>
            <w:r w:rsidR="008F3B31">
              <w:rPr>
                <w:b/>
                <w:bCs/>
                <w:sz w:val="26"/>
                <w:szCs w:val="30"/>
              </w:rPr>
              <w:t xml:space="preserve">-Bound </w:t>
            </w:r>
            <w:r w:rsidRPr="00106D8A">
              <w:rPr>
                <w:b/>
                <w:bCs/>
                <w:sz w:val="26"/>
                <w:szCs w:val="30"/>
              </w:rPr>
              <w:t>Class to Object Assignment</w:t>
            </w:r>
          </w:p>
        </w:tc>
      </w:tr>
      <w:tr w:rsidR="005A0AB6" w:rsidTr="00130C6D">
        <w:tc>
          <w:tcPr>
            <w:tcW w:w="4506" w:type="dxa"/>
            <w:shd w:val="clear" w:color="auto" w:fill="auto"/>
            <w:vAlign w:val="center"/>
          </w:tcPr>
          <w:p w:rsidR="005A0AB6" w:rsidRDefault="005A0AB6" w:rsidP="005A0AB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389A93B2" wp14:editId="1D20D561">
                  <wp:extent cx="2377440" cy="79438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440" cy="794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0AB6" w:rsidTr="00130C6D">
        <w:tc>
          <w:tcPr>
            <w:tcW w:w="4506" w:type="dxa"/>
            <w:shd w:val="clear" w:color="auto" w:fill="auto"/>
            <w:vAlign w:val="center"/>
          </w:tcPr>
          <w:p w:rsidR="005A0AB6" w:rsidRDefault="005A0AB6" w:rsidP="005A0AB6">
            <w:pPr>
              <w:pStyle w:val="Code"/>
              <w:ind w:left="0"/>
              <w:jc w:val="center"/>
            </w:pPr>
            <w:r>
              <w:t>Object</w:t>
            </w:r>
            <w:r w:rsidR="008F3B31">
              <w:t xml:space="preserve">-Bound </w:t>
            </w:r>
            <w:r>
              <w:t xml:space="preserve">Class Get </w:t>
            </w:r>
            <w:r w:rsidRPr="00237090">
              <w:sym w:font="Wingdings" w:char="F0DF"/>
            </w:r>
          </w:p>
          <w:p w:rsidR="005A0AB6" w:rsidRDefault="005A0AB6" w:rsidP="005A0AB6">
            <w:pPr>
              <w:pStyle w:val="Code"/>
              <w:ind w:left="0"/>
              <w:jc w:val="center"/>
            </w:pPr>
            <w:r>
              <w:t xml:space="preserve">Object Set </w:t>
            </w:r>
            <w:r w:rsidRPr="00237090">
              <w:sym w:font="Wingdings" w:char="F0E0"/>
            </w:r>
          </w:p>
        </w:tc>
      </w:tr>
      <w:tr w:rsidR="005A0AB6" w:rsidTr="00130C6D">
        <w:tc>
          <w:tcPr>
            <w:tcW w:w="4506" w:type="dxa"/>
            <w:shd w:val="clear" w:color="auto" w:fill="auto"/>
            <w:vAlign w:val="center"/>
          </w:tcPr>
          <w:p w:rsidR="005A0AB6" w:rsidRPr="0067697C" w:rsidRDefault="0067697C" w:rsidP="005A0AB6">
            <w:pPr>
              <w:ind w:left="0"/>
              <w:jc w:val="center"/>
              <w:rPr>
                <w:i/>
              </w:rPr>
            </w:pPr>
            <w:r w:rsidRPr="0067697C">
              <w:rPr>
                <w:i/>
              </w:rPr>
              <w:t>This might be the r</w:t>
            </w:r>
            <w:r w:rsidR="005A0AB6" w:rsidRPr="0067697C">
              <w:rPr>
                <w:i/>
              </w:rPr>
              <w:t>esult:</w:t>
            </w:r>
          </w:p>
        </w:tc>
      </w:tr>
      <w:tr w:rsidR="005A0AB6" w:rsidTr="00130C6D">
        <w:tc>
          <w:tcPr>
            <w:tcW w:w="4506" w:type="dxa"/>
            <w:shd w:val="clear" w:color="auto" w:fill="auto"/>
            <w:vAlign w:val="center"/>
          </w:tcPr>
          <w:p w:rsidR="005A0AB6" w:rsidRDefault="005A0AB6" w:rsidP="005A0AB6">
            <w:pPr>
              <w:pStyle w:val="Code"/>
              <w:ind w:left="0"/>
              <w:jc w:val="center"/>
            </w:pPr>
            <w:r w:rsidRPr="00B82555">
              <w:rPr>
                <w:noProof/>
              </w:rPr>
              <w:drawing>
                <wp:inline distT="0" distB="0" distL="0" distR="0" wp14:anchorId="0FA6A92E" wp14:editId="07B5135F">
                  <wp:extent cx="2320925" cy="85788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0925" cy="857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3B31" w:rsidRPr="008F3B31" w:rsidRDefault="008F3B31" w:rsidP="008F3B31">
            <w:pPr>
              <w:ind w:left="0"/>
              <w:jc w:val="center"/>
              <w:rPr>
                <w:color w:val="FFC000"/>
              </w:rPr>
            </w:pPr>
            <w:r w:rsidRPr="008F3B31">
              <w:rPr>
                <w:color w:val="FFC000"/>
              </w:rPr>
              <w:t>&lt;Perhaps do not use a double border&gt;</w:t>
            </w:r>
          </w:p>
          <w:p w:rsidR="005A0AB6" w:rsidRDefault="005A0AB6" w:rsidP="005A0AB6">
            <w:pPr>
              <w:ind w:left="0"/>
              <w:jc w:val="both"/>
            </w:pPr>
          </w:p>
          <w:p w:rsidR="005A0AB6" w:rsidRDefault="00EA1DCB" w:rsidP="005A0AB6">
            <w:pPr>
              <w:ind w:left="0"/>
              <w:jc w:val="center"/>
            </w:pPr>
            <w:r w:rsidRPr="00EB389A">
              <w:rPr>
                <w:i/>
              </w:rPr>
              <w:t>The</w:t>
            </w:r>
            <w:r w:rsidR="005A0AB6" w:rsidRPr="00EB389A">
              <w:rPr>
                <w:i/>
              </w:rPr>
              <w:t xml:space="preserve"> object reference on </w:t>
            </w:r>
            <w:r w:rsidRPr="00EB389A">
              <w:rPr>
                <w:i/>
              </w:rPr>
              <w:t>the</w:t>
            </w:r>
            <w:r w:rsidR="005A0AB6" w:rsidRPr="00EB389A">
              <w:rPr>
                <w:i/>
              </w:rPr>
              <w:t xml:space="preserve"> right</w:t>
            </w:r>
            <w:r w:rsidR="00EB389A" w:rsidRPr="00EB389A">
              <w:rPr>
                <w:i/>
              </w:rPr>
              <w:t xml:space="preserve"> may</w:t>
            </w:r>
            <w:r w:rsidR="005A0AB6" w:rsidRPr="00EB389A">
              <w:rPr>
                <w:i/>
              </w:rPr>
              <w:t xml:space="preserve"> now point to </w:t>
            </w:r>
            <w:r w:rsidRPr="00EB389A">
              <w:rPr>
                <w:i/>
              </w:rPr>
              <w:t>the</w:t>
            </w:r>
            <w:r w:rsidR="005A0AB6" w:rsidRPr="00EB389A">
              <w:rPr>
                <w:i/>
              </w:rPr>
              <w:t xml:space="preserve"> class of </w:t>
            </w:r>
            <w:r w:rsidRPr="00EB389A">
              <w:rPr>
                <w:i/>
              </w:rPr>
              <w:t>the</w:t>
            </w:r>
            <w:r w:rsidR="005A0AB6" w:rsidRPr="00EB389A">
              <w:rPr>
                <w:i/>
              </w:rPr>
              <w:t xml:space="preserve"> object on </w:t>
            </w:r>
            <w:r w:rsidRPr="00EB389A">
              <w:rPr>
                <w:i/>
              </w:rPr>
              <w:t>the</w:t>
            </w:r>
            <w:r w:rsidR="005A0AB6" w:rsidRPr="00EB389A">
              <w:rPr>
                <w:i/>
              </w:rPr>
              <w:t xml:space="preserve"> left.</w:t>
            </w:r>
          </w:p>
        </w:tc>
      </w:tr>
    </w:tbl>
    <w:p w:rsidR="00B8187A" w:rsidRDefault="00B8187A" w:rsidP="003F38BE">
      <w:bookmarkStart w:id="0" w:name="_GoBack"/>
      <w:bookmarkEnd w:id="0"/>
    </w:p>
    <w:sectPr w:rsidR="00B818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5A96"/>
    <w:rsid w:val="0001638E"/>
    <w:rsid w:val="00016630"/>
    <w:rsid w:val="00031913"/>
    <w:rsid w:val="00053E87"/>
    <w:rsid w:val="00062991"/>
    <w:rsid w:val="00064403"/>
    <w:rsid w:val="00064A12"/>
    <w:rsid w:val="00080EC7"/>
    <w:rsid w:val="0009427C"/>
    <w:rsid w:val="000962B2"/>
    <w:rsid w:val="00096642"/>
    <w:rsid w:val="000A10D6"/>
    <w:rsid w:val="000C0541"/>
    <w:rsid w:val="000C7D9D"/>
    <w:rsid w:val="000D394A"/>
    <w:rsid w:val="000D43B7"/>
    <w:rsid w:val="000D7022"/>
    <w:rsid w:val="000E0A15"/>
    <w:rsid w:val="000E588C"/>
    <w:rsid w:val="000F652F"/>
    <w:rsid w:val="00106D8A"/>
    <w:rsid w:val="00126A99"/>
    <w:rsid w:val="001273AF"/>
    <w:rsid w:val="001355F8"/>
    <w:rsid w:val="001422B2"/>
    <w:rsid w:val="001656D3"/>
    <w:rsid w:val="00175304"/>
    <w:rsid w:val="00175EE4"/>
    <w:rsid w:val="00177197"/>
    <w:rsid w:val="001A3DFD"/>
    <w:rsid w:val="001B6D04"/>
    <w:rsid w:val="001B7346"/>
    <w:rsid w:val="001C0F13"/>
    <w:rsid w:val="001C6BA0"/>
    <w:rsid w:val="001E0FF1"/>
    <w:rsid w:val="001F0C29"/>
    <w:rsid w:val="002052E9"/>
    <w:rsid w:val="0027394B"/>
    <w:rsid w:val="00277B40"/>
    <w:rsid w:val="002835B6"/>
    <w:rsid w:val="00296C45"/>
    <w:rsid w:val="002A1272"/>
    <w:rsid w:val="002A2E73"/>
    <w:rsid w:val="002B0C49"/>
    <w:rsid w:val="002C166C"/>
    <w:rsid w:val="002D7640"/>
    <w:rsid w:val="002E17E6"/>
    <w:rsid w:val="00300229"/>
    <w:rsid w:val="00304166"/>
    <w:rsid w:val="00311845"/>
    <w:rsid w:val="0032466D"/>
    <w:rsid w:val="003271FC"/>
    <w:rsid w:val="00365C9B"/>
    <w:rsid w:val="003675D1"/>
    <w:rsid w:val="00383CED"/>
    <w:rsid w:val="003A3162"/>
    <w:rsid w:val="003B31FA"/>
    <w:rsid w:val="003E57CF"/>
    <w:rsid w:val="003F16C8"/>
    <w:rsid w:val="003F38BE"/>
    <w:rsid w:val="003F7D4C"/>
    <w:rsid w:val="004158C6"/>
    <w:rsid w:val="0041620C"/>
    <w:rsid w:val="004175CC"/>
    <w:rsid w:val="004348B0"/>
    <w:rsid w:val="004A0C18"/>
    <w:rsid w:val="004A41CC"/>
    <w:rsid w:val="004B13FC"/>
    <w:rsid w:val="004D4169"/>
    <w:rsid w:val="004F4342"/>
    <w:rsid w:val="004F49CA"/>
    <w:rsid w:val="005019BA"/>
    <w:rsid w:val="00516D89"/>
    <w:rsid w:val="0051713D"/>
    <w:rsid w:val="0052040D"/>
    <w:rsid w:val="00532D2F"/>
    <w:rsid w:val="0053359A"/>
    <w:rsid w:val="00561145"/>
    <w:rsid w:val="00571582"/>
    <w:rsid w:val="00573F2E"/>
    <w:rsid w:val="00574711"/>
    <w:rsid w:val="0059060E"/>
    <w:rsid w:val="005A0AB6"/>
    <w:rsid w:val="005A1878"/>
    <w:rsid w:val="005A2A98"/>
    <w:rsid w:val="005C6FC4"/>
    <w:rsid w:val="005F2F3E"/>
    <w:rsid w:val="0061025E"/>
    <w:rsid w:val="00616A7D"/>
    <w:rsid w:val="006344E9"/>
    <w:rsid w:val="006458F8"/>
    <w:rsid w:val="006638AC"/>
    <w:rsid w:val="0067184E"/>
    <w:rsid w:val="0067287B"/>
    <w:rsid w:val="00674CC9"/>
    <w:rsid w:val="0067697C"/>
    <w:rsid w:val="006849C3"/>
    <w:rsid w:val="006858DC"/>
    <w:rsid w:val="006876A4"/>
    <w:rsid w:val="006A2BE9"/>
    <w:rsid w:val="006B64D3"/>
    <w:rsid w:val="006F2631"/>
    <w:rsid w:val="006F48F0"/>
    <w:rsid w:val="0070227B"/>
    <w:rsid w:val="00703199"/>
    <w:rsid w:val="00704C1A"/>
    <w:rsid w:val="0073019D"/>
    <w:rsid w:val="00741140"/>
    <w:rsid w:val="007442B6"/>
    <w:rsid w:val="007502E7"/>
    <w:rsid w:val="0075528B"/>
    <w:rsid w:val="00772258"/>
    <w:rsid w:val="00794B0B"/>
    <w:rsid w:val="00796173"/>
    <w:rsid w:val="007D6F30"/>
    <w:rsid w:val="007E772A"/>
    <w:rsid w:val="007E7FC4"/>
    <w:rsid w:val="007F31F5"/>
    <w:rsid w:val="007F4667"/>
    <w:rsid w:val="00831BA5"/>
    <w:rsid w:val="00840264"/>
    <w:rsid w:val="008403E7"/>
    <w:rsid w:val="00846B80"/>
    <w:rsid w:val="008862D0"/>
    <w:rsid w:val="008A0157"/>
    <w:rsid w:val="008C6D6B"/>
    <w:rsid w:val="008F228C"/>
    <w:rsid w:val="008F3B31"/>
    <w:rsid w:val="009044A2"/>
    <w:rsid w:val="00916207"/>
    <w:rsid w:val="00916A8F"/>
    <w:rsid w:val="009331E9"/>
    <w:rsid w:val="0093431D"/>
    <w:rsid w:val="00954578"/>
    <w:rsid w:val="00954D31"/>
    <w:rsid w:val="00956423"/>
    <w:rsid w:val="00985C24"/>
    <w:rsid w:val="00994160"/>
    <w:rsid w:val="009A1E2B"/>
    <w:rsid w:val="009A79B6"/>
    <w:rsid w:val="009C3B5D"/>
    <w:rsid w:val="009C617F"/>
    <w:rsid w:val="009E7D37"/>
    <w:rsid w:val="009F2C47"/>
    <w:rsid w:val="00A17E60"/>
    <w:rsid w:val="00A22D3D"/>
    <w:rsid w:val="00A342C0"/>
    <w:rsid w:val="00A37A6A"/>
    <w:rsid w:val="00A531F0"/>
    <w:rsid w:val="00A5781D"/>
    <w:rsid w:val="00A73F00"/>
    <w:rsid w:val="00AA0A55"/>
    <w:rsid w:val="00AC64AE"/>
    <w:rsid w:val="00AD0AD9"/>
    <w:rsid w:val="00B0152B"/>
    <w:rsid w:val="00B05F14"/>
    <w:rsid w:val="00B0641C"/>
    <w:rsid w:val="00B16689"/>
    <w:rsid w:val="00B17246"/>
    <w:rsid w:val="00B20FE7"/>
    <w:rsid w:val="00B25223"/>
    <w:rsid w:val="00B27055"/>
    <w:rsid w:val="00B51658"/>
    <w:rsid w:val="00B51998"/>
    <w:rsid w:val="00B54CD6"/>
    <w:rsid w:val="00B633F4"/>
    <w:rsid w:val="00B645F6"/>
    <w:rsid w:val="00B7436D"/>
    <w:rsid w:val="00B74E9F"/>
    <w:rsid w:val="00B812FD"/>
    <w:rsid w:val="00B8187A"/>
    <w:rsid w:val="00B900F8"/>
    <w:rsid w:val="00BC2F08"/>
    <w:rsid w:val="00BF0D7A"/>
    <w:rsid w:val="00BF53BD"/>
    <w:rsid w:val="00C057FC"/>
    <w:rsid w:val="00C17F5C"/>
    <w:rsid w:val="00C20D5A"/>
    <w:rsid w:val="00C2769A"/>
    <w:rsid w:val="00C27ACF"/>
    <w:rsid w:val="00C33FAE"/>
    <w:rsid w:val="00C4088B"/>
    <w:rsid w:val="00C82778"/>
    <w:rsid w:val="00CA0B76"/>
    <w:rsid w:val="00CA3F1F"/>
    <w:rsid w:val="00CC5C94"/>
    <w:rsid w:val="00D06B66"/>
    <w:rsid w:val="00D22AC4"/>
    <w:rsid w:val="00D82684"/>
    <w:rsid w:val="00DA6258"/>
    <w:rsid w:val="00DC1C56"/>
    <w:rsid w:val="00DC7BBB"/>
    <w:rsid w:val="00DE220C"/>
    <w:rsid w:val="00DE2CC9"/>
    <w:rsid w:val="00DF5BE0"/>
    <w:rsid w:val="00E04E88"/>
    <w:rsid w:val="00E330B3"/>
    <w:rsid w:val="00E44655"/>
    <w:rsid w:val="00E52544"/>
    <w:rsid w:val="00E528EE"/>
    <w:rsid w:val="00E61BEA"/>
    <w:rsid w:val="00E61C20"/>
    <w:rsid w:val="00E61E62"/>
    <w:rsid w:val="00E63E7A"/>
    <w:rsid w:val="00E65688"/>
    <w:rsid w:val="00E71503"/>
    <w:rsid w:val="00E8670E"/>
    <w:rsid w:val="00E86C9F"/>
    <w:rsid w:val="00E877B4"/>
    <w:rsid w:val="00E907B7"/>
    <w:rsid w:val="00E91EC4"/>
    <w:rsid w:val="00E961C7"/>
    <w:rsid w:val="00E97EDB"/>
    <w:rsid w:val="00EA1DCB"/>
    <w:rsid w:val="00EA62F6"/>
    <w:rsid w:val="00EB389A"/>
    <w:rsid w:val="00EC2677"/>
    <w:rsid w:val="00EC4BBB"/>
    <w:rsid w:val="00EC7685"/>
    <w:rsid w:val="00EF1049"/>
    <w:rsid w:val="00EF2C1B"/>
    <w:rsid w:val="00EF31FD"/>
    <w:rsid w:val="00F00A21"/>
    <w:rsid w:val="00F02CB5"/>
    <w:rsid w:val="00F353E3"/>
    <w:rsid w:val="00F40809"/>
    <w:rsid w:val="00F51C12"/>
    <w:rsid w:val="00F7010E"/>
    <w:rsid w:val="00F80C01"/>
    <w:rsid w:val="00FA5EC1"/>
    <w:rsid w:val="00FF20E2"/>
    <w:rsid w:val="00FF2C8E"/>
    <w:rsid w:val="00FF4A1B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80BFC3"/>
  <w15:chartTrackingRefBased/>
  <w15:docId w15:val="{7C716BA5-0964-4E8B-BBB1-0E8295946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88C"/>
    <w:pPr>
      <w:ind w:left="567"/>
    </w:pPr>
    <w:rPr>
      <w:rFonts w:ascii="Calibri" w:hAnsi="Calibri"/>
      <w:sz w:val="22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383CED"/>
    <w:pPr>
      <w:keepNext/>
      <w:spacing w:before="180" w:after="120"/>
      <w:outlineLvl w:val="2"/>
    </w:pPr>
    <w:rPr>
      <w:rFonts w:cs="Arial"/>
      <w:b/>
      <w:bCs/>
      <w:sz w:val="26"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1E0FF1"/>
    <w:rPr>
      <w:rFonts w:ascii="Tahoma" w:hAnsi="Tahoma"/>
      <w:sz w:val="12"/>
      <w:szCs w:val="2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A34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9CF8D-D73A-4B14-AD7F-96878B106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109</cp:revision>
  <dcterms:created xsi:type="dcterms:W3CDTF">2020-05-18T18:53:00Z</dcterms:created>
  <dcterms:modified xsi:type="dcterms:W3CDTF">2020-07-07T18:38:00Z</dcterms:modified>
</cp:coreProperties>
</file>