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4622E" w:rsidTr="00826849">
        <w:tc>
          <w:tcPr>
            <w:tcW w:w="5000" w:type="pct"/>
            <w:shd w:val="clear" w:color="auto" w:fill="3366FF"/>
          </w:tcPr>
          <w:p w:rsidR="003271FC" w:rsidRPr="008C33D2" w:rsidRDefault="00826849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1A7098" w:rsidP="003271FC">
      <w:pPr>
        <w:pStyle w:val="Heading2"/>
      </w:pPr>
      <w:r>
        <w:t>Until</w:t>
      </w:r>
    </w:p>
    <w:p w:rsidR="00E7217E" w:rsidRDefault="00E7217E" w:rsidP="00E7217E">
      <w:r>
        <w:t xml:space="preserve">The </w:t>
      </w:r>
      <w:r>
        <w:rPr>
          <w:rStyle w:val="CodeChar"/>
        </w:rPr>
        <w:t xml:space="preserve">Until </w:t>
      </w:r>
      <w:r>
        <w:t xml:space="preserve">loop is closely related to the </w:t>
      </w:r>
      <w:r w:rsidRPr="00E7217E">
        <w:rPr>
          <w:rStyle w:val="CodeChar"/>
        </w:rPr>
        <w:t xml:space="preserve">While </w:t>
      </w:r>
      <w:r>
        <w:t xml:space="preserve">loop. It works exactly the same as the </w:t>
      </w:r>
      <w:r w:rsidRPr="00E7217E">
        <w:rPr>
          <w:rStyle w:val="CodeChar"/>
        </w:rPr>
        <w:t>While</w:t>
      </w:r>
      <w:r>
        <w:t xml:space="preserve"> loop, except that the while loop keeps repeating the same code as long as a condition equals </w:t>
      </w:r>
      <w:r w:rsidRPr="00E7217E">
        <w:rPr>
          <w:rStyle w:val="CodeChar"/>
        </w:rPr>
        <w:t>True</w:t>
      </w:r>
      <w:r w:rsidRPr="00E7217E">
        <w:t xml:space="preserve">, and </w:t>
      </w:r>
      <w:r>
        <w:t xml:space="preserve">an </w:t>
      </w:r>
      <w:r w:rsidRPr="00E7217E">
        <w:rPr>
          <w:rStyle w:val="CodeChar"/>
        </w:rPr>
        <w:t xml:space="preserve">Until </w:t>
      </w:r>
      <w:r>
        <w:t xml:space="preserve">loop keeps repeating the same code as long as a condition equals </w:t>
      </w:r>
      <w:r w:rsidRPr="00E7217E">
        <w:rPr>
          <w:rStyle w:val="CodeChar"/>
        </w:rPr>
        <w:t>False</w:t>
      </w:r>
      <w:r>
        <w:t xml:space="preserve">. As soon as the condition becomes </w:t>
      </w:r>
      <w:r w:rsidRPr="00E7217E">
        <w:rPr>
          <w:rStyle w:val="CodeChar"/>
        </w:rPr>
        <w:t xml:space="preserve">True </w:t>
      </w:r>
      <w:r>
        <w:t>the loop will stop.</w:t>
      </w:r>
    </w:p>
    <w:p w:rsidR="00E7217E" w:rsidRDefault="00E7217E" w:rsidP="00E7217E">
      <w:pPr>
        <w:pStyle w:val="Spacing"/>
      </w:pPr>
    </w:p>
    <w:p w:rsidR="00E7217E" w:rsidRDefault="00E7217E" w:rsidP="00E7217E">
      <w:r>
        <w:t xml:space="preserve">For the rest of the inner workings of the </w:t>
      </w:r>
      <w:r w:rsidRPr="00E7217E">
        <w:rPr>
          <w:rStyle w:val="CodeChar"/>
        </w:rPr>
        <w:t xml:space="preserve">Until </w:t>
      </w:r>
      <w:r>
        <w:t xml:space="preserve">loop, refer to the article </w:t>
      </w:r>
      <w:r w:rsidRPr="00E7217E">
        <w:rPr>
          <w:rStyle w:val="CodeChar"/>
        </w:rPr>
        <w:t>While</w:t>
      </w:r>
      <w:r>
        <w:t>.</w:t>
      </w:r>
    </w:p>
    <w:sectPr w:rsidR="00E721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A7098"/>
    <w:rsid w:val="001B7346"/>
    <w:rsid w:val="001F0298"/>
    <w:rsid w:val="0027394B"/>
    <w:rsid w:val="002C166C"/>
    <w:rsid w:val="00311845"/>
    <w:rsid w:val="0032466D"/>
    <w:rsid w:val="003271FC"/>
    <w:rsid w:val="0034622E"/>
    <w:rsid w:val="00380C33"/>
    <w:rsid w:val="0041620C"/>
    <w:rsid w:val="004348B0"/>
    <w:rsid w:val="004D4169"/>
    <w:rsid w:val="00532D2F"/>
    <w:rsid w:val="00571582"/>
    <w:rsid w:val="00574711"/>
    <w:rsid w:val="005A1878"/>
    <w:rsid w:val="00607344"/>
    <w:rsid w:val="006876A4"/>
    <w:rsid w:val="006B64D3"/>
    <w:rsid w:val="006F2631"/>
    <w:rsid w:val="007442B6"/>
    <w:rsid w:val="007E7FC4"/>
    <w:rsid w:val="00826849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54925"/>
    <w:rsid w:val="00AA0A55"/>
    <w:rsid w:val="00AC64AE"/>
    <w:rsid w:val="00AD0AD9"/>
    <w:rsid w:val="00B25223"/>
    <w:rsid w:val="00B633F4"/>
    <w:rsid w:val="00BF0D7A"/>
    <w:rsid w:val="00C057FC"/>
    <w:rsid w:val="00C82778"/>
    <w:rsid w:val="00D06B66"/>
    <w:rsid w:val="00DC1C56"/>
    <w:rsid w:val="00DF5BE0"/>
    <w:rsid w:val="00E528EE"/>
    <w:rsid w:val="00E7217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DAAD3A-8214-4B0F-AB56-9A24BCE2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