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C1915" w:rsidTr="003D1780">
        <w:tc>
          <w:tcPr>
            <w:tcW w:w="5000" w:type="pct"/>
            <w:shd w:val="clear" w:color="auto" w:fill="3366FF"/>
          </w:tcPr>
          <w:p w:rsidR="003271FC" w:rsidRPr="008C33D2" w:rsidRDefault="003D1780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F902EA" w:rsidP="003271FC">
      <w:pPr>
        <w:pStyle w:val="Heading2"/>
      </w:pPr>
      <w:r>
        <w:t>Friend Declarations in Instances</w:t>
      </w:r>
    </w:p>
    <w:p w:rsidR="00F902EA" w:rsidRDefault="00F902EA" w:rsidP="00F902EA">
      <w:r>
        <w:t xml:space="preserve">The points made in the section </w:t>
      </w:r>
      <w:r>
        <w:rPr>
          <w:i/>
        </w:rPr>
        <w:t xml:space="preserve">Notations of </w:t>
      </w:r>
      <w:r w:rsidRPr="00CF0CEE">
        <w:rPr>
          <w:i/>
        </w:rPr>
        <w:t xml:space="preserve">Private </w:t>
      </w:r>
      <w:r>
        <w:t>are demonstrated here again in a different situation, where objects have external definitions. To summarize the rules:</w:t>
      </w:r>
    </w:p>
    <w:p w:rsidR="00F902EA" w:rsidRDefault="00F902EA" w:rsidP="00F902EA">
      <w:pPr>
        <w:pStyle w:val="Spacing"/>
      </w:pPr>
    </w:p>
    <w:p w:rsidR="00F902EA" w:rsidRDefault="00F902EA" w:rsidP="00F902EA">
      <w:pPr>
        <w:ind w:left="852"/>
      </w:pPr>
      <w:r>
        <w:t>- Privates visible in definitions</w:t>
      </w:r>
    </w:p>
    <w:p w:rsidR="00F902EA" w:rsidRDefault="00F902EA" w:rsidP="00F902EA">
      <w:pPr>
        <w:ind w:left="852"/>
      </w:pPr>
      <w:r>
        <w:t>- Privates invisible in normal references</w:t>
      </w:r>
    </w:p>
    <w:p w:rsidR="00F902EA" w:rsidRDefault="00F902EA" w:rsidP="00F902EA">
      <w:pPr>
        <w:ind w:left="852"/>
      </w:pPr>
      <w:r>
        <w:t>- Privates visible in friend references</w:t>
      </w:r>
    </w:p>
    <w:p w:rsidR="00F902EA" w:rsidRDefault="00F902EA" w:rsidP="00F902EA">
      <w:pPr>
        <w:pStyle w:val="Spacing"/>
      </w:pPr>
    </w:p>
    <w:p w:rsidR="00F902EA" w:rsidRDefault="00F902EA" w:rsidP="00F902EA">
      <w:r>
        <w:t>In this section of the documentation it is demostrated how this looks if objects have an external class, as opposed to defining their own contents and behavior.</w:t>
      </w:r>
    </w:p>
    <w:p w:rsidR="00F902EA" w:rsidRDefault="00F902EA" w:rsidP="00F902EA">
      <w:pPr>
        <w:pStyle w:val="Spacing"/>
      </w:pPr>
    </w:p>
    <w:p w:rsidR="00F902EA" w:rsidRDefault="00F902EA" w:rsidP="00F902EA">
      <w:r>
        <w:t>The main thing clarified here is: “when do you show privates and when do you not”. The same rules apply here as in traditional text code, but now they are demonstrated in a diagram.</w:t>
      </w:r>
    </w:p>
    <w:p w:rsidR="00F902EA" w:rsidRDefault="00F902EA" w:rsidP="00F902EA">
      <w:pPr>
        <w:pStyle w:val="Heading4"/>
      </w:pPr>
      <w:r>
        <w:t>In a Unary Relation</w:t>
      </w:r>
    </w:p>
    <w:p w:rsidR="00F902EA" w:rsidRDefault="00F902EA" w:rsidP="00F902EA">
      <w:pPr>
        <w:pStyle w:val="Spacing"/>
      </w:pPr>
    </w:p>
    <w:p w:rsidR="00F902EA" w:rsidRDefault="00DC0D0A" w:rsidP="00F902EA">
      <w:pPr>
        <w:ind w:left="852"/>
      </w:pPr>
      <w:r>
        <w:rPr>
          <w:noProof/>
        </w:rPr>
        <w:drawing>
          <wp:inline distT="0" distB="0" distL="0" distR="0">
            <wp:extent cx="3874135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EA" w:rsidRDefault="00F902EA" w:rsidP="00F902EA">
      <w:pPr>
        <w:pStyle w:val="Spacing"/>
      </w:pPr>
    </w:p>
    <w:p w:rsidR="00F902EA" w:rsidRDefault="00F902EA" w:rsidP="00F902EA">
      <w:r>
        <w:t xml:space="preserve">The classes show privates, but the objects do not, unless they are </w:t>
      </w:r>
      <w:r w:rsidRPr="00985512">
        <w:rPr>
          <w:rStyle w:val="CodeChar"/>
        </w:rPr>
        <w:t>Friend</w:t>
      </w:r>
      <w:r>
        <w:t>.</w:t>
      </w:r>
    </w:p>
    <w:p w:rsidR="00F902EA" w:rsidRDefault="00F902EA" w:rsidP="00F902EA">
      <w:pPr>
        <w:pStyle w:val="Spacing"/>
      </w:pPr>
    </w:p>
    <w:p w:rsidR="00F902EA" w:rsidRDefault="00F902EA" w:rsidP="00F902EA">
      <w:r>
        <w:t>The effect that you see, is that wavy access connectors stay there in the objects, while cross connectors disappear in the objects. So the main rule is: crosses disappear, wavy lines stay visible.</w:t>
      </w:r>
    </w:p>
    <w:p w:rsidR="00F902EA" w:rsidRDefault="00F902EA" w:rsidP="00F902EA">
      <w:pPr>
        <w:pStyle w:val="Heading4"/>
      </w:pPr>
      <w:r>
        <w:t>In a Dual Relation</w:t>
      </w:r>
    </w:p>
    <w:p w:rsidR="00F902EA" w:rsidRDefault="00F902EA" w:rsidP="00F902EA">
      <w:pPr>
        <w:ind w:left="568"/>
      </w:pPr>
      <w:r>
        <w:t xml:space="preserve">The main point to the diagram below is that the classes show privates, but the objects do not, unless they are </w:t>
      </w:r>
      <w:r w:rsidRPr="00240D21">
        <w:rPr>
          <w:rStyle w:val="CodeChar"/>
        </w:rPr>
        <w:t>Friend</w:t>
      </w:r>
      <w:r>
        <w:t>. It shows the situation in case of a dual relation.</w:t>
      </w:r>
    </w:p>
    <w:p w:rsidR="00F902EA" w:rsidRDefault="00F902EA" w:rsidP="00F902EA">
      <w:pPr>
        <w:pStyle w:val="Spacing"/>
      </w:pPr>
    </w:p>
    <w:p w:rsidR="00F902EA" w:rsidRDefault="00DC0D0A" w:rsidP="00F902EA">
      <w:pPr>
        <w:ind w:left="852"/>
      </w:pPr>
      <w:r>
        <w:rPr>
          <w:noProof/>
        </w:rPr>
        <w:drawing>
          <wp:inline distT="0" distB="0" distL="0" distR="0">
            <wp:extent cx="3905885" cy="195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EA" w:rsidRDefault="00F902EA" w:rsidP="00F902EA"/>
    <w:p w:rsidR="00F902EA" w:rsidRDefault="00F902EA" w:rsidP="00F902EA">
      <w:r>
        <w:t>The effect that you see, is that wavy access connectors stay there in the objects, while cross connectors disappear in the objects.</w:t>
      </w:r>
    </w:p>
    <w:p w:rsidR="00F902EA" w:rsidRDefault="00F902EA" w:rsidP="00F902EA">
      <w:pPr>
        <w:pStyle w:val="Heading4"/>
      </w:pPr>
      <w:r>
        <w:t>Container is Friend</w:t>
      </w:r>
    </w:p>
    <w:p w:rsidR="00F902EA" w:rsidRDefault="00F902EA" w:rsidP="00F902EA">
      <w:pPr>
        <w:ind w:left="568"/>
      </w:pPr>
      <w:r>
        <w:t xml:space="preserve">The main point to the diagram below is that the classes show privates, but the objects do not, unless they are </w:t>
      </w:r>
      <w:r w:rsidRPr="00240D21">
        <w:rPr>
          <w:rStyle w:val="CodeChar"/>
        </w:rPr>
        <w:t>Friend</w:t>
      </w:r>
      <w:r>
        <w:t xml:space="preserve">. It shows the situation where the </w:t>
      </w:r>
      <w:r w:rsidRPr="00F23952">
        <w:rPr>
          <w:i/>
        </w:rPr>
        <w:t>container</w:t>
      </w:r>
      <w:r>
        <w:t xml:space="preserve"> is </w:t>
      </w:r>
      <w:r w:rsidRPr="00240D21">
        <w:rPr>
          <w:rStyle w:val="CodeChar"/>
        </w:rPr>
        <w:t>Friend</w:t>
      </w:r>
      <w:r>
        <w:t>.</w:t>
      </w:r>
    </w:p>
    <w:p w:rsidR="00F902EA" w:rsidRDefault="00F902EA" w:rsidP="00F902EA">
      <w:pPr>
        <w:pStyle w:val="Spacing"/>
      </w:pPr>
    </w:p>
    <w:p w:rsidR="00F902EA" w:rsidRDefault="00DC0D0A" w:rsidP="00F902EA">
      <w:pPr>
        <w:ind w:left="852"/>
      </w:pPr>
      <w:r>
        <w:rPr>
          <w:noProof/>
        </w:rPr>
        <w:drawing>
          <wp:inline distT="0" distB="0" distL="0" distR="0">
            <wp:extent cx="3848100" cy="176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EA" w:rsidRDefault="00F902EA" w:rsidP="00F902EA">
      <w:pPr>
        <w:pStyle w:val="Spacing"/>
      </w:pPr>
    </w:p>
    <w:p w:rsidR="00F902EA" w:rsidRDefault="00F902EA" w:rsidP="00F902EA">
      <w:r>
        <w:t>The effect that you see, is that wavy connectors stay there in the objects, while cross connectors disappear in the objects.</w:t>
      </w:r>
    </w:p>
    <w:p w:rsidR="00F902EA" w:rsidRDefault="00F902EA" w:rsidP="00F902EA">
      <w:pPr>
        <w:pStyle w:val="Heading4"/>
      </w:pPr>
      <w:r>
        <w:t>The Contained is Friend</w:t>
      </w:r>
    </w:p>
    <w:p w:rsidR="00F902EA" w:rsidRDefault="00F902EA" w:rsidP="00F902EA">
      <w:pPr>
        <w:ind w:left="568"/>
      </w:pPr>
      <w:r>
        <w:t xml:space="preserve">The main point to the diagram below is that the classes show privates, but the objects do not, unless they are </w:t>
      </w:r>
      <w:r w:rsidRPr="00240D21">
        <w:rPr>
          <w:rStyle w:val="CodeChar"/>
        </w:rPr>
        <w:t>Friend</w:t>
      </w:r>
      <w:r>
        <w:t xml:space="preserve">. It shows the situation where the </w:t>
      </w:r>
      <w:r w:rsidRPr="00F23952">
        <w:rPr>
          <w:i/>
        </w:rPr>
        <w:t>contained</w:t>
      </w:r>
      <w:r>
        <w:t xml:space="preserve"> is </w:t>
      </w:r>
      <w:r w:rsidRPr="00240D21">
        <w:rPr>
          <w:rStyle w:val="CodeChar"/>
        </w:rPr>
        <w:t>Friend</w:t>
      </w:r>
      <w:r>
        <w:t>.</w:t>
      </w:r>
    </w:p>
    <w:p w:rsidR="00F902EA" w:rsidRDefault="00F902EA" w:rsidP="00F902EA">
      <w:pPr>
        <w:pStyle w:val="Spacing"/>
      </w:pPr>
    </w:p>
    <w:p w:rsidR="00F902EA" w:rsidRDefault="00DC0D0A" w:rsidP="00F902EA">
      <w:pPr>
        <w:ind w:left="852"/>
      </w:pPr>
      <w:r>
        <w:rPr>
          <w:noProof/>
        </w:rPr>
        <w:drawing>
          <wp:inline distT="0" distB="0" distL="0" distR="0">
            <wp:extent cx="3832225" cy="195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EA" w:rsidRDefault="00F902EA" w:rsidP="00F902EA">
      <w:pPr>
        <w:pStyle w:val="Spacing"/>
      </w:pPr>
    </w:p>
    <w:p w:rsidR="00F902EA" w:rsidRDefault="00F902EA" w:rsidP="00F902EA">
      <w:r>
        <w:t>Here something different is going on in the notation. Earlier it was stated that: crosses disappear, wavy lines stay visible. But the picture above contains no crosses at all.</w:t>
      </w:r>
    </w:p>
    <w:p w:rsidR="00F902EA" w:rsidRDefault="00F902EA" w:rsidP="00F902EA">
      <w:pPr>
        <w:pStyle w:val="Spacing"/>
      </w:pPr>
    </w:p>
    <w:p w:rsidR="00F902EA" w:rsidRDefault="00F902EA" w:rsidP="00F902EA">
      <w:r>
        <w:t>In the classes on the right, something unusual is going on.</w:t>
      </w:r>
    </w:p>
    <w:p w:rsidR="00F902EA" w:rsidRDefault="00F902EA" w:rsidP="00F902EA">
      <w:r>
        <w:t xml:space="preserve">The problem is, that </w:t>
      </w:r>
      <w:r w:rsidRPr="008576E8">
        <w:rPr>
          <w:rStyle w:val="CodeChar"/>
          <w:i/>
        </w:rPr>
        <w:t xml:space="preserve">A </w:t>
      </w:r>
      <w:r>
        <w:t>is both a definition and a reference at the same time.</w:t>
      </w:r>
    </w:p>
    <w:p w:rsidR="00F902EA" w:rsidRDefault="00F902EA" w:rsidP="00F902EA">
      <w:r w:rsidRPr="00FB4AC0">
        <w:rPr>
          <w:rStyle w:val="CodeChar"/>
        </w:rPr>
        <w:t xml:space="preserve">A </w:t>
      </w:r>
      <w:r>
        <w:t>is:</w:t>
      </w:r>
    </w:p>
    <w:p w:rsidR="00F902EA" w:rsidRDefault="00F902EA" w:rsidP="00F902EA">
      <w:pPr>
        <w:pStyle w:val="Spacing"/>
      </w:pPr>
    </w:p>
    <w:p w:rsidR="00F902EA" w:rsidRDefault="00F902EA" w:rsidP="00F902EA">
      <w:pPr>
        <w:ind w:left="852"/>
      </w:pPr>
      <w:r w:rsidRPr="00B50906">
        <w:t xml:space="preserve">- </w:t>
      </w:r>
      <w:r>
        <w:t>a definition</w:t>
      </w:r>
    </w:p>
    <w:p w:rsidR="00F902EA" w:rsidRDefault="00F902EA" w:rsidP="00F902EA">
      <w:pPr>
        <w:pStyle w:val="Spacing"/>
      </w:pPr>
    </w:p>
    <w:p w:rsidR="00F902EA" w:rsidRDefault="00F902EA" w:rsidP="00F902EA">
      <w:r w:rsidRPr="00FB4AC0">
        <w:t xml:space="preserve">and </w:t>
      </w:r>
      <w:r>
        <w:t>also:</w:t>
      </w:r>
    </w:p>
    <w:p w:rsidR="00F902EA" w:rsidRDefault="00F902EA" w:rsidP="00F902EA">
      <w:pPr>
        <w:pStyle w:val="Spacing"/>
      </w:pPr>
    </w:p>
    <w:p w:rsidR="00F902EA" w:rsidRDefault="00F902EA" w:rsidP="00F902EA">
      <w:pPr>
        <w:ind w:left="852"/>
      </w:pPr>
      <w:r>
        <w:t xml:space="preserve">- </w:t>
      </w:r>
      <w:r w:rsidRPr="00F23952">
        <w:rPr>
          <w:rStyle w:val="CodeChar"/>
        </w:rPr>
        <w:t>B</w:t>
      </w:r>
      <w:r>
        <w:t>'s (</w:t>
      </w:r>
      <w:r w:rsidRPr="00F23952">
        <w:rPr>
          <w:rStyle w:val="CodeChar"/>
        </w:rPr>
        <w:t>Friend</w:t>
      </w:r>
      <w:r>
        <w:t xml:space="preserve">) reference to </w:t>
      </w:r>
      <w:r w:rsidRPr="00F23952">
        <w:rPr>
          <w:rStyle w:val="CodeChar"/>
        </w:rPr>
        <w:t>A</w:t>
      </w:r>
      <w:r>
        <w:t>.</w:t>
      </w:r>
    </w:p>
    <w:p w:rsidR="00F902EA" w:rsidRDefault="00F902EA" w:rsidP="00F902EA">
      <w:pPr>
        <w:pStyle w:val="Spacing"/>
      </w:pPr>
    </w:p>
    <w:p w:rsidR="00F902EA" w:rsidRDefault="00F902EA" w:rsidP="00F902EA">
      <w:r>
        <w:t xml:space="preserve">In a definition it should be a cross. In a </w:t>
      </w:r>
      <w:r w:rsidRPr="00F23952">
        <w:rPr>
          <w:rStyle w:val="CodeChar"/>
        </w:rPr>
        <w:t xml:space="preserve">Friend </w:t>
      </w:r>
      <w:r>
        <w:t>reference it should be a wavy line.</w:t>
      </w:r>
    </w:p>
    <w:p w:rsidR="00F902EA" w:rsidRDefault="00F902EA" w:rsidP="00F902EA">
      <w:r>
        <w:t>To express the member’s accessibility, the choice was made to display it with a wavy line and not with a cross.</w:t>
      </w:r>
    </w:p>
    <w:p w:rsidR="00F902EA" w:rsidRDefault="00F902EA" w:rsidP="00F902EA">
      <w:pPr>
        <w:pStyle w:val="Spacing"/>
      </w:pPr>
    </w:p>
    <w:p w:rsidR="00F902EA" w:rsidRDefault="00F902EA" w:rsidP="00F902EA">
      <w:r>
        <w:t xml:space="preserve">This is simply a side-effect of the notation where </w:t>
      </w:r>
      <w:r w:rsidRPr="00FB4AC0">
        <w:rPr>
          <w:i/>
        </w:rPr>
        <w:t xml:space="preserve">the contained is </w:t>
      </w:r>
      <w:r w:rsidRPr="00FB4AC0">
        <w:rPr>
          <w:rStyle w:val="CodeChar"/>
          <w:i/>
        </w:rPr>
        <w:t>Friend</w:t>
      </w:r>
      <w:r>
        <w:t>.</w:t>
      </w:r>
    </w:p>
    <w:sectPr w:rsidR="00F90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1915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780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59F8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0D0A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AD9845-F3D1-4E40-9095-2E8A8A14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