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A732B" w:rsidTr="00AF289C">
        <w:tc>
          <w:tcPr>
            <w:tcW w:w="5000" w:type="pct"/>
            <w:shd w:val="clear" w:color="auto" w:fill="3366FF"/>
          </w:tcPr>
          <w:p w:rsidR="003271FC" w:rsidRPr="008C33D2" w:rsidRDefault="00AF289C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9861B2" w:rsidRDefault="009861B2" w:rsidP="00B048AC">
      <w:pPr>
        <w:pStyle w:val="Heading2"/>
      </w:pPr>
      <w:r>
        <w:t>Member Inclusion</w:t>
      </w:r>
    </w:p>
    <w:p w:rsidR="009861B2" w:rsidRDefault="009861B2" w:rsidP="009861B2">
      <w:pPr>
        <w:ind w:left="568"/>
      </w:pPr>
      <w:r>
        <w:t xml:space="preserve">Another technique for specialization </w:t>
      </w:r>
      <w:r w:rsidR="00A931F6">
        <w:t>by</w:t>
      </w:r>
      <w:r>
        <w:t xml:space="preserve"> altering the member set is </w:t>
      </w:r>
      <w:r w:rsidRPr="00A931F6">
        <w:rPr>
          <w:i/>
        </w:rPr>
        <w:t>member inclusion</w:t>
      </w:r>
      <w:r>
        <w:t xml:space="preserve">. This is the opposite of member exclusion. Instead of making a formerly </w:t>
      </w:r>
      <w:r w:rsidRPr="00A931F6">
        <w:rPr>
          <w:rStyle w:val="CodeChar"/>
        </w:rPr>
        <w:t>Public</w:t>
      </w:r>
      <w:r>
        <w:t xml:space="preserve"> member </w:t>
      </w:r>
      <w:r w:rsidRPr="00A931F6">
        <w:rPr>
          <w:rStyle w:val="CodeChar"/>
        </w:rPr>
        <w:t>Private</w:t>
      </w:r>
      <w:r>
        <w:t xml:space="preserve">, you make a formerly </w:t>
      </w:r>
      <w:r w:rsidRPr="00A931F6">
        <w:rPr>
          <w:rStyle w:val="CodeChar"/>
        </w:rPr>
        <w:t>Private</w:t>
      </w:r>
      <w:r>
        <w:t xml:space="preserve"> member </w:t>
      </w:r>
      <w:r w:rsidRPr="00A931F6">
        <w:rPr>
          <w:rStyle w:val="CodeChar"/>
        </w:rPr>
        <w:t>Public</w:t>
      </w:r>
      <w:r>
        <w:t xml:space="preserve">. This seems to go </w:t>
      </w:r>
      <w:proofErr w:type="spellStart"/>
      <w:r>
        <w:t>agains</w:t>
      </w:r>
      <w:proofErr w:type="spellEnd"/>
      <w:r>
        <w:t xml:space="preserve"> the rules for encapsulation, but </w:t>
      </w:r>
      <w:r w:rsidR="00A931F6">
        <w:t xml:space="preserve">in fact it is valid, since only </w:t>
      </w:r>
      <w:r w:rsidRPr="00A931F6">
        <w:rPr>
          <w:rStyle w:val="CodeChar"/>
        </w:rPr>
        <w:t xml:space="preserve">Friend </w:t>
      </w:r>
      <w:r>
        <w:t>object</w:t>
      </w:r>
      <w:r w:rsidR="00F44D6D">
        <w:t>s</w:t>
      </w:r>
      <w:r>
        <w:t xml:space="preserve"> can </w:t>
      </w:r>
      <w:r w:rsidR="009344D1">
        <w:t>do it</w:t>
      </w:r>
      <w:r>
        <w:t>.</w:t>
      </w:r>
    </w:p>
    <w:p w:rsidR="009861B2" w:rsidRDefault="009861B2" w:rsidP="00A931F6">
      <w:pPr>
        <w:pStyle w:val="Spacing"/>
      </w:pPr>
    </w:p>
    <w:p w:rsidR="009861B2" w:rsidRDefault="00490D58" w:rsidP="009861B2">
      <w:pPr>
        <w:ind w:left="852"/>
      </w:pPr>
      <w:r>
        <w:rPr>
          <w:noProof/>
        </w:rPr>
        <w:drawing>
          <wp:inline distT="0" distB="0" distL="0" distR="0">
            <wp:extent cx="3134360" cy="129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2352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90D58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D5F00"/>
    <w:rsid w:val="005E0612"/>
    <w:rsid w:val="005E38EB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E3C36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934FE"/>
    <w:rsid w:val="008A074D"/>
    <w:rsid w:val="008C6D6B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A1E2B"/>
    <w:rsid w:val="009C617F"/>
    <w:rsid w:val="009D5B27"/>
    <w:rsid w:val="009F2C47"/>
    <w:rsid w:val="00A03B50"/>
    <w:rsid w:val="00A2064C"/>
    <w:rsid w:val="00A37A6A"/>
    <w:rsid w:val="00A531F0"/>
    <w:rsid w:val="00A70F40"/>
    <w:rsid w:val="00A931F6"/>
    <w:rsid w:val="00AA0A55"/>
    <w:rsid w:val="00AC64AE"/>
    <w:rsid w:val="00AD0AD9"/>
    <w:rsid w:val="00AF289C"/>
    <w:rsid w:val="00B048AC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C19CD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A732B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105E0E-FC30-4C90-BC89-62ED196D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