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B6E3C" w:rsidTr="00B8747F">
        <w:tc>
          <w:tcPr>
            <w:tcW w:w="5000" w:type="pct"/>
            <w:shd w:val="clear" w:color="auto" w:fill="3366FF"/>
          </w:tcPr>
          <w:p w:rsidR="003271FC" w:rsidRPr="008C33D2" w:rsidRDefault="00B8747F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F652F" w:rsidRDefault="008903BE" w:rsidP="003271FC">
      <w:pPr>
        <w:pStyle w:val="Heading2"/>
      </w:pPr>
      <w:r>
        <w:t>Miscellaneous Inheritance Situations</w:t>
      </w:r>
    </w:p>
    <w:p w:rsidR="0027394B" w:rsidRDefault="008903BE" w:rsidP="00E8670E">
      <w:r>
        <w:t>This article shows a couple of miscellaneous situations that can occur when you work with inheritance.</w:t>
      </w:r>
    </w:p>
    <w:p w:rsidR="008903BE" w:rsidRDefault="008903BE" w:rsidP="008903BE">
      <w:pPr>
        <w:pStyle w:val="Heading3"/>
      </w:pPr>
      <w:r>
        <w:t>Command Inheritance</w:t>
      </w:r>
    </w:p>
    <w:p w:rsidR="008903BE" w:rsidRDefault="008903BE" w:rsidP="008903BE">
      <w:r>
        <w:t xml:space="preserve">Because commands are just objects, inheritance can also be used </w:t>
      </w:r>
      <w:r w:rsidR="002E1DB9">
        <w:t>between</w:t>
      </w:r>
      <w:r>
        <w:t xml:space="preserve"> commands. One command can class-inherit from another command:</w:t>
      </w:r>
    </w:p>
    <w:p w:rsidR="008903BE" w:rsidRDefault="008903BE" w:rsidP="008903BE">
      <w:pPr>
        <w:pStyle w:val="Spacing"/>
      </w:pPr>
    </w:p>
    <w:p w:rsidR="008903BE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2283460" cy="74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BE" w:rsidRDefault="008903BE" w:rsidP="008903BE">
      <w:pPr>
        <w:pStyle w:val="Spacing"/>
      </w:pPr>
    </w:p>
    <w:p w:rsidR="008903BE" w:rsidRDefault="008903BE" w:rsidP="008903BE">
      <w:pPr>
        <w:ind w:left="568"/>
      </w:pPr>
      <w:r>
        <w:t xml:space="preserve">Object and interface inheritance </w:t>
      </w:r>
      <w:r w:rsidR="005D6320">
        <w:t>are</w:t>
      </w:r>
      <w:r>
        <w:t xml:space="preserve"> also possible for commands:</w:t>
      </w:r>
    </w:p>
    <w:p w:rsidR="008903BE" w:rsidRDefault="008903BE" w:rsidP="008903BE">
      <w:pPr>
        <w:pStyle w:val="Spacing"/>
      </w:pPr>
    </w:p>
    <w:p w:rsidR="008903BE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2315210" cy="71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99" w:rsidRDefault="009A5699" w:rsidP="008903BE">
      <w:pPr>
        <w:ind w:left="852"/>
      </w:pPr>
    </w:p>
    <w:p w:rsidR="009A5699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2293620" cy="74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99" w:rsidRDefault="009A5699" w:rsidP="009A5699">
      <w:pPr>
        <w:pStyle w:val="Spacing"/>
      </w:pPr>
    </w:p>
    <w:p w:rsidR="009A5699" w:rsidRDefault="009A5699" w:rsidP="009A5699">
      <w:pPr>
        <w:ind w:left="568"/>
      </w:pPr>
      <w:r>
        <w:t>Since commands are ju</w:t>
      </w:r>
      <w:r w:rsidR="002E1DB9">
        <w:t>st objects that can be executed,</w:t>
      </w:r>
      <w:r>
        <w:t xml:space="preserve"> a command could </w:t>
      </w:r>
      <w:r w:rsidR="002E1DB9">
        <w:t xml:space="preserve">in theory </w:t>
      </w:r>
      <w:r>
        <w:t>also inherit from an object:</w:t>
      </w:r>
    </w:p>
    <w:p w:rsidR="009A5699" w:rsidRDefault="009A5699" w:rsidP="00DB66DE">
      <w:pPr>
        <w:pStyle w:val="Spacing"/>
      </w:pPr>
    </w:p>
    <w:p w:rsidR="009A5699" w:rsidRDefault="009E3C44" w:rsidP="009A5699">
      <w:pPr>
        <w:ind w:left="852"/>
      </w:pPr>
      <w:r>
        <w:rPr>
          <w:noProof/>
        </w:rPr>
        <w:drawing>
          <wp:inline distT="0" distB="0" distL="0" distR="0">
            <wp:extent cx="2346960" cy="77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BE" w:rsidRDefault="008903BE" w:rsidP="008903BE">
      <w:pPr>
        <w:pStyle w:val="Heading3"/>
      </w:pPr>
      <w:r>
        <w:t>Backward Relation to Derived Classes</w:t>
      </w:r>
    </w:p>
    <w:p w:rsidR="008903BE" w:rsidRDefault="008903BE" w:rsidP="008903BE">
      <w:r>
        <w:t xml:space="preserve">Due to the duality of relationships, when a derived class </w:t>
      </w:r>
      <w:r w:rsidR="005D6320">
        <w:t xml:space="preserve">refers to its </w:t>
      </w:r>
      <w:r>
        <w:t>base class, the base class could also point back at the derived class</w:t>
      </w:r>
      <w:r w:rsidR="005D6320">
        <w:t xml:space="preserve"> again</w:t>
      </w:r>
      <w:r>
        <w:t>.</w:t>
      </w:r>
    </w:p>
    <w:p w:rsidR="008903BE" w:rsidRDefault="008903BE" w:rsidP="008903BE">
      <w:pPr>
        <w:pStyle w:val="Spacing"/>
      </w:pPr>
    </w:p>
    <w:p w:rsidR="008903BE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1987550" cy="96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99" w:rsidRDefault="009A5699" w:rsidP="009A5699">
      <w:pPr>
        <w:pStyle w:val="Spacing"/>
      </w:pPr>
    </w:p>
    <w:p w:rsidR="009A5699" w:rsidRDefault="009A5699" w:rsidP="009A5699">
      <w:pPr>
        <w:ind w:left="568"/>
      </w:pPr>
      <w:r>
        <w:t>Or for class inheritance:</w:t>
      </w:r>
    </w:p>
    <w:p w:rsidR="009A5699" w:rsidRDefault="009A5699" w:rsidP="009A5699">
      <w:pPr>
        <w:pStyle w:val="Spacing"/>
      </w:pPr>
    </w:p>
    <w:p w:rsidR="009A5699" w:rsidRPr="008903BE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2019300" cy="83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BE" w:rsidRDefault="00AA75C9" w:rsidP="008903BE">
      <w:pPr>
        <w:pStyle w:val="Heading3"/>
      </w:pPr>
      <w:r>
        <w:t>Multiple Objects Sharing O</w:t>
      </w:r>
      <w:r w:rsidR="008903BE">
        <w:t>ne Base Object</w:t>
      </w:r>
    </w:p>
    <w:p w:rsidR="008903BE" w:rsidRDefault="008903BE" w:rsidP="008903BE">
      <w:r>
        <w:t xml:space="preserve">Because multiple objects can inherit from the </w:t>
      </w:r>
      <w:r w:rsidRPr="008903BE">
        <w:rPr>
          <w:i/>
        </w:rPr>
        <w:t xml:space="preserve">same instance </w:t>
      </w:r>
      <w:r>
        <w:t>of an object, you can have a set of objects use another object as their base:</w:t>
      </w:r>
    </w:p>
    <w:p w:rsidR="008903BE" w:rsidRDefault="008903BE" w:rsidP="008903BE">
      <w:pPr>
        <w:pStyle w:val="Spacing"/>
      </w:pPr>
    </w:p>
    <w:p w:rsidR="008903BE" w:rsidRDefault="009E3C44" w:rsidP="008903BE">
      <w:pPr>
        <w:ind w:left="852"/>
      </w:pPr>
      <w:r>
        <w:rPr>
          <w:noProof/>
        </w:rPr>
        <w:drawing>
          <wp:inline distT="0" distB="0" distL="0" distR="0">
            <wp:extent cx="1754505" cy="154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4B" w:rsidRDefault="00BF3DAF" w:rsidP="0072254B">
      <w:pPr>
        <w:pStyle w:val="Heading3"/>
      </w:pPr>
      <w:r>
        <w:t>Inheriting Multiply f</w:t>
      </w:r>
      <w:r w:rsidR="0072254B">
        <w:t>rom the Same Class</w:t>
      </w:r>
    </w:p>
    <w:p w:rsidR="0072254B" w:rsidRDefault="0072254B" w:rsidP="0072254B">
      <w:pPr>
        <w:ind w:left="568"/>
      </w:pPr>
      <w:r>
        <w:t xml:space="preserve">Because you can give an object two sub-objects of the same class, you can also let a single object inherit from the class </w:t>
      </w:r>
      <w:proofErr w:type="spellStart"/>
      <w:r>
        <w:t>class</w:t>
      </w:r>
      <w:proofErr w:type="spellEnd"/>
      <w:r>
        <w:t xml:space="preserve"> twice:</w:t>
      </w:r>
    </w:p>
    <w:p w:rsidR="0072254B" w:rsidRDefault="0072254B" w:rsidP="0072254B">
      <w:pPr>
        <w:pStyle w:val="Spacing"/>
      </w:pPr>
    </w:p>
    <w:p w:rsidR="0072254B" w:rsidRDefault="009E3C44" w:rsidP="0072254B">
      <w:pPr>
        <w:ind w:left="852"/>
      </w:pPr>
      <w:r>
        <w:rPr>
          <w:noProof/>
        </w:rPr>
        <w:drawing>
          <wp:inline distT="0" distB="0" distL="0" distR="0">
            <wp:extent cx="2051050" cy="962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4B" w:rsidRDefault="0072254B" w:rsidP="00BF3DAF">
      <w:pPr>
        <w:pStyle w:val="Spacing"/>
      </w:pPr>
    </w:p>
    <w:p w:rsidR="0072254B" w:rsidRDefault="00BF3DAF" w:rsidP="00BF3DAF">
      <w:r>
        <w:t xml:space="preserve">But why would you do that? It does not matter, that’s up to you. You’re the programmer. You can reference the double members </w:t>
      </w:r>
      <w:r w:rsidR="00A75D24">
        <w:t xml:space="preserve">individually </w:t>
      </w:r>
      <w:r>
        <w:t xml:space="preserve">in the diagram, but when you </w:t>
      </w:r>
      <w:r w:rsidR="00A75D24">
        <w:t xml:space="preserve">want to </w:t>
      </w:r>
      <w:r>
        <w:t xml:space="preserve">reference a </w:t>
      </w:r>
      <w:r w:rsidR="00A75D24">
        <w:t xml:space="preserve">double </w:t>
      </w:r>
      <w:r>
        <w:t xml:space="preserve">member </w:t>
      </w:r>
      <w:r w:rsidR="00A75D24">
        <w:t xml:space="preserve">textually </w:t>
      </w:r>
      <w:r>
        <w:t>you have to disam</w:t>
      </w:r>
      <w:r w:rsidR="00A75D24">
        <w:t xml:space="preserve">biguate with a qualifier, which does require </w:t>
      </w:r>
      <w:r>
        <w:t xml:space="preserve">you </w:t>
      </w:r>
      <w:r w:rsidR="00A75D24">
        <w:t xml:space="preserve">to give </w:t>
      </w:r>
      <w:r>
        <w:t>each base its own name.</w:t>
      </w:r>
    </w:p>
    <w:sectPr w:rsidR="00722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0F60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2E1DB9"/>
    <w:rsid w:val="00311845"/>
    <w:rsid w:val="00315594"/>
    <w:rsid w:val="0032466D"/>
    <w:rsid w:val="003271FC"/>
    <w:rsid w:val="003F7D4C"/>
    <w:rsid w:val="0041620C"/>
    <w:rsid w:val="004348B0"/>
    <w:rsid w:val="004D4169"/>
    <w:rsid w:val="00510ADB"/>
    <w:rsid w:val="00532D2F"/>
    <w:rsid w:val="00571582"/>
    <w:rsid w:val="00574711"/>
    <w:rsid w:val="005A1878"/>
    <w:rsid w:val="005D6320"/>
    <w:rsid w:val="0061025E"/>
    <w:rsid w:val="006876A4"/>
    <w:rsid w:val="006B64D3"/>
    <w:rsid w:val="006F2631"/>
    <w:rsid w:val="007151F2"/>
    <w:rsid w:val="0072254B"/>
    <w:rsid w:val="007442B6"/>
    <w:rsid w:val="007E7FC4"/>
    <w:rsid w:val="00840264"/>
    <w:rsid w:val="00846B80"/>
    <w:rsid w:val="008903BE"/>
    <w:rsid w:val="008C6D6B"/>
    <w:rsid w:val="008F228C"/>
    <w:rsid w:val="00916207"/>
    <w:rsid w:val="00916A8F"/>
    <w:rsid w:val="00954D31"/>
    <w:rsid w:val="00983963"/>
    <w:rsid w:val="009A1E2B"/>
    <w:rsid w:val="009A5699"/>
    <w:rsid w:val="009B6E3C"/>
    <w:rsid w:val="009C617F"/>
    <w:rsid w:val="009E3C44"/>
    <w:rsid w:val="009F2C47"/>
    <w:rsid w:val="00A03B50"/>
    <w:rsid w:val="00A37A6A"/>
    <w:rsid w:val="00A531F0"/>
    <w:rsid w:val="00A75D24"/>
    <w:rsid w:val="00AA0A55"/>
    <w:rsid w:val="00AA75C9"/>
    <w:rsid w:val="00AC64AE"/>
    <w:rsid w:val="00AD0AD9"/>
    <w:rsid w:val="00B25223"/>
    <w:rsid w:val="00B33399"/>
    <w:rsid w:val="00B54CD6"/>
    <w:rsid w:val="00B633F4"/>
    <w:rsid w:val="00B8747F"/>
    <w:rsid w:val="00BF0D7A"/>
    <w:rsid w:val="00BF3DAF"/>
    <w:rsid w:val="00C057FC"/>
    <w:rsid w:val="00C736CD"/>
    <w:rsid w:val="00C82778"/>
    <w:rsid w:val="00D06B66"/>
    <w:rsid w:val="00D6525C"/>
    <w:rsid w:val="00DB66DE"/>
    <w:rsid w:val="00DC1C56"/>
    <w:rsid w:val="00DF5BE0"/>
    <w:rsid w:val="00E014D3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56DA45-877E-4259-A7A5-CA5612A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