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4E0D11" w:rsidTr="004E0D11">
        <w:tc>
          <w:tcPr>
            <w:tcW w:w="5000" w:type="pct"/>
            <w:shd w:val="clear" w:color="auto" w:fill="3366FF"/>
          </w:tcPr>
          <w:p w:rsidR="003271FC" w:rsidRPr="008C33D2" w:rsidRDefault="006F2100" w:rsidP="003271FC">
            <w:pPr>
              <w:pStyle w:val="Heading1"/>
            </w:pPr>
            <w:r>
              <w:t>Circle Language Spec</w:t>
            </w:r>
          </w:p>
        </w:tc>
      </w:tr>
    </w:tbl>
    <w:p w:rsidR="000F652F" w:rsidRDefault="00B77EB6" w:rsidP="003271FC">
      <w:pPr>
        <w:pStyle w:val="Heading2"/>
      </w:pPr>
      <w:r>
        <w:t>Pointers</w:t>
      </w:r>
    </w:p>
    <w:p w:rsidR="00E62842" w:rsidRDefault="00E62842" w:rsidP="00E62842">
      <w:pPr>
        <w:pStyle w:val="Heading3"/>
      </w:pPr>
      <w:r>
        <w:t>Brainstorm</w:t>
      </w:r>
      <w:bookmarkStart w:id="0" w:name="_GoBack"/>
      <w:bookmarkEnd w:id="0"/>
    </w:p>
    <w:p w:rsidR="00E62842" w:rsidRDefault="00E62842" w:rsidP="00E62842">
      <w:r>
        <w:t>The 'pointer-to-pointer' issues seem to be a bit spread over the chapters. When a chapter is explained, afterwards it seems to evaluate how things would look in pointer-to-pointer situations. The idea is that all of those pointer-to-pointer situations might be put here in this chapter instead. Topics like objects, classes, interfaces, assignment, seem to able to live without thinking about pointer situations, and pointers just seems a single problem area that might be desirable to cover separately.</w:t>
      </w:r>
    </w:p>
    <w:p w:rsidR="00E62842" w:rsidRDefault="00E62842" w:rsidP="00E62842"/>
    <w:p w:rsidR="00E62842" w:rsidRDefault="00E62842" w:rsidP="00E62842">
      <w:r>
        <w:t>It might be worth highlighting there may be different interpretations of pointers, lines and their direction. They seem to be non-competing. Here is an attempt to summarize some of them:</w:t>
      </w:r>
    </w:p>
    <w:p w:rsidR="00E62842" w:rsidRDefault="00E62842" w:rsidP="00E62842"/>
    <w:p w:rsidR="00DE3D52" w:rsidRDefault="00E62842" w:rsidP="00E62842">
      <w:pPr>
        <w:pStyle w:val="ListParagraph"/>
        <w:numPr>
          <w:ilvl w:val="0"/>
          <w:numId w:val="14"/>
        </w:numPr>
      </w:pPr>
      <w:r>
        <w:t>Interpretation 1:</w:t>
      </w:r>
    </w:p>
    <w:p w:rsidR="00E62842" w:rsidRDefault="00E62842" w:rsidP="00DE3D52">
      <w:pPr>
        <w:pStyle w:val="ListParagraph"/>
        <w:numPr>
          <w:ilvl w:val="1"/>
          <w:numId w:val="14"/>
        </w:numPr>
      </w:pPr>
      <w:r>
        <w:t>Line direction would not matter, only aspect correspondence would matter.</w:t>
      </w:r>
    </w:p>
    <w:p w:rsidR="00DE3D52" w:rsidRDefault="00E62842" w:rsidP="00E62842">
      <w:pPr>
        <w:pStyle w:val="ListParagraph"/>
        <w:numPr>
          <w:ilvl w:val="0"/>
          <w:numId w:val="14"/>
        </w:numPr>
      </w:pPr>
      <w:r>
        <w:t>Interpretation 2:</w:t>
      </w:r>
    </w:p>
    <w:p w:rsidR="00E62842" w:rsidRDefault="00E62842" w:rsidP="00DE3D52">
      <w:pPr>
        <w:pStyle w:val="ListParagraph"/>
        <w:numPr>
          <w:ilvl w:val="1"/>
          <w:numId w:val="14"/>
        </w:numPr>
      </w:pPr>
      <w:r>
        <w:t>Direction tends to point outwards, if inward, this would be denoted with an access symbol.</w:t>
      </w:r>
    </w:p>
    <w:p w:rsidR="00E62842" w:rsidRDefault="00E62842" w:rsidP="00E62842">
      <w:pPr>
        <w:pStyle w:val="ListParagraph"/>
        <w:numPr>
          <w:ilvl w:val="1"/>
          <w:numId w:val="14"/>
        </w:numPr>
      </w:pPr>
      <w:r>
        <w:t>The notational choice would be arbitrary and carry no special meaning.</w:t>
      </w:r>
    </w:p>
    <w:p w:rsidR="00DE3D52" w:rsidRDefault="00E62842" w:rsidP="00E62842">
      <w:pPr>
        <w:pStyle w:val="ListParagraph"/>
        <w:numPr>
          <w:ilvl w:val="0"/>
          <w:numId w:val="14"/>
        </w:numPr>
      </w:pPr>
      <w:r>
        <w:t>Interpretation 3:</w:t>
      </w:r>
    </w:p>
    <w:p w:rsidR="00E62842" w:rsidRDefault="00E62842" w:rsidP="00DE3D52">
      <w:pPr>
        <w:pStyle w:val="ListParagraph"/>
        <w:numPr>
          <w:ilvl w:val="1"/>
          <w:numId w:val="14"/>
        </w:numPr>
      </w:pPr>
      <w:r>
        <w:t>Directions tend to point outwards, if inward, this would be denoted with an access symbol, like previously.</w:t>
      </w:r>
    </w:p>
    <w:p w:rsidR="00E62842" w:rsidRDefault="00E62842" w:rsidP="00E62842">
      <w:pPr>
        <w:pStyle w:val="ListParagraph"/>
        <w:numPr>
          <w:ilvl w:val="1"/>
          <w:numId w:val="14"/>
        </w:numPr>
      </w:pPr>
      <w:r>
        <w:t>Inward directions would actually be more 'active' redirections/accesses: Pointer-to-pointer redirections, getter accesses, calls to procedures returning an object, etc.</w:t>
      </w:r>
    </w:p>
    <w:p w:rsidR="00E62842" w:rsidRDefault="00E62842" w:rsidP="00E62842">
      <w:pPr>
        <w:pStyle w:val="ListParagraph"/>
        <w:numPr>
          <w:ilvl w:val="1"/>
          <w:numId w:val="14"/>
        </w:numPr>
      </w:pPr>
      <w:r>
        <w:t>Outward directions, would be more passive. They might represent 'simple' pointers, not represent getter calls or anything, more like indications of aspect correspond</w:t>
      </w:r>
      <w:r w:rsidR="00173E6A">
        <w:t>e</w:t>
      </w:r>
      <w:r>
        <w:t>nce.</w:t>
      </w:r>
    </w:p>
    <w:p w:rsidR="00173E6A" w:rsidRDefault="00E62842" w:rsidP="00E62842">
      <w:pPr>
        <w:pStyle w:val="ListParagraph"/>
        <w:numPr>
          <w:ilvl w:val="0"/>
          <w:numId w:val="14"/>
        </w:numPr>
      </w:pPr>
      <w:r>
        <w:t>Interpretation 4:</w:t>
      </w:r>
    </w:p>
    <w:p w:rsidR="00E62842" w:rsidRDefault="00E62842" w:rsidP="00173E6A">
      <w:pPr>
        <w:pStyle w:val="ListParagraph"/>
        <w:numPr>
          <w:ilvl w:val="1"/>
          <w:numId w:val="14"/>
        </w:numPr>
      </w:pPr>
      <w:r>
        <w:t xml:space="preserve">All symbols would be pointers, kind of like in some languages objects might be accessed through singly-redirected object references (C# </w:t>
      </w:r>
      <w:proofErr w:type="spellStart"/>
      <w:r>
        <w:t>assumably</w:t>
      </w:r>
      <w:proofErr w:type="spellEnd"/>
      <w:r>
        <w:t>).</w:t>
      </w:r>
    </w:p>
    <w:p w:rsidR="00173E6A" w:rsidRDefault="00E62842" w:rsidP="00E62842">
      <w:pPr>
        <w:pStyle w:val="ListParagraph"/>
        <w:numPr>
          <w:ilvl w:val="0"/>
          <w:numId w:val="14"/>
        </w:numPr>
      </w:pPr>
      <w:r>
        <w:t>Interpretation 5:</w:t>
      </w:r>
    </w:p>
    <w:p w:rsidR="00E62842" w:rsidRDefault="00E62842" w:rsidP="00173E6A">
      <w:pPr>
        <w:pStyle w:val="ListParagraph"/>
        <w:numPr>
          <w:ilvl w:val="1"/>
          <w:numId w:val="14"/>
        </w:numPr>
      </w:pPr>
      <w:r>
        <w:t>There would be one symbol in the diagram, that represents the actual object, not a pointer to it.</w:t>
      </w:r>
    </w:p>
    <w:p w:rsidR="00E62842" w:rsidRDefault="00E62842" w:rsidP="00E62842">
      <w:pPr>
        <w:pStyle w:val="ListParagraph"/>
        <w:numPr>
          <w:ilvl w:val="1"/>
          <w:numId w:val="14"/>
        </w:numPr>
      </w:pPr>
      <w:r>
        <w:t>It might be found by first following all outward redirections, then all the inward ones.</w:t>
      </w:r>
    </w:p>
    <w:p w:rsidR="00E62842" w:rsidRDefault="00E62842" w:rsidP="00E62842">
      <w:pPr>
        <w:pStyle w:val="ListParagraph"/>
        <w:numPr>
          <w:ilvl w:val="1"/>
          <w:numId w:val="14"/>
        </w:numPr>
      </w:pPr>
      <w:r>
        <w:t>Where it ends, might be the 'target' symbol: The actual target of the redirections that might be said to be represent the actual object, rather than just a reference to it.</w:t>
      </w:r>
    </w:p>
    <w:p w:rsidR="00BE595F" w:rsidRDefault="00BE595F" w:rsidP="00BE595F">
      <w:pPr>
        <w:pStyle w:val="Heading3"/>
      </w:pPr>
      <w:r>
        <w:t>Brainstorm Ref-Ness</w:t>
      </w:r>
    </w:p>
    <w:p w:rsidR="00BE595F" w:rsidRDefault="00BE595F" w:rsidP="00BE595F">
      <w:r>
        <w:t xml:space="preserve">Another topic that might be covered, is a comparison with other languages (even though one of the strategic items is to not try and compare so much in this text, with the idea that 'where would it end?') An exception to the rule could be made here to add a comparison to other language's ref-ness, because Circle seems to be 'make a mockery' of the concept ref-ness in a way. C# or C++ seem to be specific about ref-ness. (C++ might make you specify asterisks ** to indicate how many redirections a pointer variable makes; C# and .NET seem to assign </w:t>
      </w:r>
      <w:proofErr w:type="spellStart"/>
      <w:r>
        <w:t>intrisic</w:t>
      </w:r>
      <w:proofErr w:type="spellEnd"/>
      <w:r>
        <w:t xml:space="preserve"> importance to defining parameters as ref or out and what other 'ref-nesses' have you? Anyway, they seem quite specific.) Circle however, seems to make a 'mockery' out of this, because all you need to do is add a line and the ref-ness changes. And the ref-ness does not seem to be specified near the start of the pointer redirection, but you might arbitrarily let redirections be added by the thing you are pointing to. 'mockery' is a meant a bit </w:t>
      </w:r>
      <w:proofErr w:type="spellStart"/>
      <w:r>
        <w:t>humoristically</w:t>
      </w:r>
      <w:proofErr w:type="spellEnd"/>
      <w:r>
        <w:t xml:space="preserve"> here, of course. It is just a notation. If the diagrams might represent something from C#, rules are probably just bound by what you can do in C#. You simply might not be able to add more redirections, or might not validly specify something with not enough redirection. Getter accesses in C# might actually be C#'s own embodiment of indeterminate ref-ness. Or depending how lightly you might want to apply the diagram language, it might not really matter that much, this ref-ness issue and these diagrams. But what might become a splinter in your brain, is that Circle does not seem to have a notation (yet) to specify fixed ref-ness. And what might rub some against the fur, is that Circle seems to like indeterminate ref-ness while some might hold determinate ref-ness in great value perhaps. The notion that there are these ideas about that, might justify thinking about it and perhaps describing a way to elegantly solve it or perhaps find a way to live with things the way they are.</w:t>
      </w:r>
    </w:p>
    <w:p w:rsidR="00D56EA7" w:rsidRDefault="00D56EA7" w:rsidP="00D56EA7">
      <w:pPr>
        <w:pStyle w:val="Heading3"/>
      </w:pPr>
      <w:r>
        <w:t>Target Objects</w:t>
      </w:r>
    </w:p>
    <w:p w:rsidR="00D56EA7" w:rsidRPr="002A3F59" w:rsidRDefault="00D56EA7" w:rsidP="00D56EA7">
      <w:r w:rsidRPr="002A3F59">
        <w:t xml:space="preserve">An object reference </w:t>
      </w:r>
      <w:r w:rsidRPr="0093540C">
        <w:rPr>
          <w:color w:val="FF0000"/>
        </w:rPr>
        <w:t>can</w:t>
      </w:r>
      <w:r>
        <w:rPr>
          <w:color w:val="FF0000"/>
        </w:rPr>
        <w:t>*</w:t>
      </w:r>
      <w:r w:rsidRPr="002A3F59">
        <w:t xml:space="preserve"> point to another object reference, </w:t>
      </w:r>
      <w:r w:rsidRPr="0093540C">
        <w:rPr>
          <w:color w:val="FF0000"/>
        </w:rPr>
        <w:t>which</w:t>
      </w:r>
      <w:r>
        <w:rPr>
          <w:color w:val="FF0000"/>
        </w:rPr>
        <w:t>*</w:t>
      </w:r>
      <w:r w:rsidRPr="002A3F59">
        <w:t xml:space="preserve"> </w:t>
      </w:r>
      <w:r w:rsidRPr="0093540C">
        <w:rPr>
          <w:color w:val="FF0000"/>
        </w:rPr>
        <w:t>points</w:t>
      </w:r>
      <w:r w:rsidRPr="002A3F59">
        <w:t xml:space="preserve"> to another object reference and so on. </w:t>
      </w:r>
      <w:r w:rsidRPr="00FB27C6">
        <w:rPr>
          <w:color w:val="FF0000"/>
        </w:rPr>
        <w:t>The*</w:t>
      </w:r>
      <w:r w:rsidRPr="002A3F59">
        <w:t xml:space="preserve"> </w:t>
      </w:r>
      <w:r w:rsidRPr="0093540C">
        <w:rPr>
          <w:color w:val="FF0000"/>
        </w:rPr>
        <w:t>first</w:t>
      </w:r>
      <w:r>
        <w:rPr>
          <w:color w:val="FF0000"/>
        </w:rPr>
        <w:t>*</w:t>
      </w:r>
      <w:r w:rsidRPr="002A3F59">
        <w:t xml:space="preserve"> object </w:t>
      </w:r>
      <w:r w:rsidRPr="0093540C">
        <w:rPr>
          <w:color w:val="FF0000"/>
        </w:rPr>
        <w:t>found</w:t>
      </w:r>
      <w:r w:rsidRPr="002A3F59">
        <w:t xml:space="preserve"> in this redirection, that </w:t>
      </w:r>
      <w:r w:rsidRPr="0093540C">
        <w:rPr>
          <w:color w:val="FF0000"/>
        </w:rPr>
        <w:t>does</w:t>
      </w:r>
      <w:r w:rsidRPr="002A3F59">
        <w:t xml:space="preserve"> </w:t>
      </w:r>
      <w:r w:rsidRPr="0093540C">
        <w:rPr>
          <w:color w:val="FF0000"/>
        </w:rPr>
        <w:t>not</w:t>
      </w:r>
      <w:r w:rsidRPr="002A3F59">
        <w:t xml:space="preserve"> refer to another object </w:t>
      </w:r>
      <w:r w:rsidRPr="0093540C">
        <w:rPr>
          <w:color w:val="FF0000"/>
        </w:rPr>
        <w:t>again</w:t>
      </w:r>
      <w:r>
        <w:rPr>
          <w:color w:val="FF0000"/>
        </w:rPr>
        <w:t>*</w:t>
      </w:r>
      <w:r w:rsidRPr="002A3F59">
        <w:t xml:space="preserve">, </w:t>
      </w:r>
      <w:r w:rsidRPr="0093540C">
        <w:rPr>
          <w:color w:val="FF0000"/>
        </w:rPr>
        <w:t>is</w:t>
      </w:r>
      <w:r w:rsidRPr="002A3F59">
        <w:t xml:space="preserve"> called </w:t>
      </w:r>
      <w:r w:rsidRPr="0033684E">
        <w:rPr>
          <w:color w:val="FF0000"/>
        </w:rPr>
        <w:t>the*</w:t>
      </w:r>
      <w:r w:rsidRPr="002A3F59">
        <w:t xml:space="preserve"> </w:t>
      </w:r>
      <w:r w:rsidRPr="002A3F59">
        <w:rPr>
          <w:i/>
        </w:rPr>
        <w:t>target object</w:t>
      </w:r>
      <w:r w:rsidRPr="002A3F59">
        <w:t xml:space="preserve">. </w:t>
      </w:r>
      <w:r w:rsidRPr="003E4DF0">
        <w:rPr>
          <w:color w:val="FF0000"/>
        </w:rPr>
        <w:t>Even</w:t>
      </w:r>
      <w:r>
        <w:rPr>
          <w:color w:val="FF0000"/>
        </w:rPr>
        <w:t>*</w:t>
      </w:r>
      <w:r w:rsidRPr="003E4DF0">
        <w:rPr>
          <w:color w:val="FF0000"/>
        </w:rPr>
        <w:t xml:space="preserve"> though</w:t>
      </w:r>
      <w:r>
        <w:rPr>
          <w:color w:val="FF0000"/>
        </w:rPr>
        <w:t>*</w:t>
      </w:r>
      <w:r w:rsidRPr="003E4DF0">
        <w:rPr>
          <w:color w:val="FF0000"/>
        </w:rPr>
        <w:t xml:space="preserve"> any</w:t>
      </w:r>
      <w:r w:rsidRPr="002A3F59">
        <w:t xml:space="preserve"> of </w:t>
      </w:r>
      <w:r w:rsidRPr="0033684E">
        <w:rPr>
          <w:color w:val="FF0000"/>
        </w:rPr>
        <w:t>the*</w:t>
      </w:r>
      <w:r w:rsidRPr="002A3F59">
        <w:t xml:space="preserve"> object </w:t>
      </w:r>
      <w:r w:rsidRPr="002A3F59">
        <w:rPr>
          <w:i/>
        </w:rPr>
        <w:t>references</w:t>
      </w:r>
      <w:r w:rsidRPr="002A3F59">
        <w:t xml:space="preserve"> </w:t>
      </w:r>
      <w:r w:rsidRPr="003E4DF0">
        <w:rPr>
          <w:color w:val="FF0000"/>
        </w:rPr>
        <w:t>can</w:t>
      </w:r>
      <w:r w:rsidRPr="002A3F59">
        <w:t xml:space="preserve"> be used like it </w:t>
      </w:r>
      <w:r w:rsidRPr="003E4DF0">
        <w:rPr>
          <w:color w:val="FF0000"/>
        </w:rPr>
        <w:t>is</w:t>
      </w:r>
      <w:r w:rsidRPr="002A3F59">
        <w:t xml:space="preserve"> </w:t>
      </w:r>
      <w:r w:rsidRPr="0033684E">
        <w:rPr>
          <w:color w:val="FF0000"/>
        </w:rPr>
        <w:t>the*</w:t>
      </w:r>
      <w:r w:rsidRPr="002A3F59">
        <w:t xml:space="preserve"> object </w:t>
      </w:r>
      <w:r w:rsidRPr="000F5383">
        <w:rPr>
          <w:color w:val="FF0000"/>
        </w:rPr>
        <w:t>itself</w:t>
      </w:r>
      <w:r w:rsidRPr="002A3F59">
        <w:t xml:space="preserve">, </w:t>
      </w:r>
      <w:r w:rsidRPr="0033684E">
        <w:rPr>
          <w:color w:val="FF0000"/>
        </w:rPr>
        <w:t>the*</w:t>
      </w:r>
      <w:r w:rsidRPr="002A3F59">
        <w:t xml:space="preserve"> </w:t>
      </w:r>
      <w:r w:rsidRPr="002A3F59">
        <w:rPr>
          <w:i/>
        </w:rPr>
        <w:t xml:space="preserve">target object </w:t>
      </w:r>
      <w:r w:rsidRPr="008A100C">
        <w:rPr>
          <w:color w:val="FF0000"/>
        </w:rPr>
        <w:t>is</w:t>
      </w:r>
      <w:r w:rsidRPr="002A3F59">
        <w:t xml:space="preserve"> considered </w:t>
      </w:r>
      <w:r w:rsidRPr="0033684E">
        <w:rPr>
          <w:color w:val="FF0000"/>
        </w:rPr>
        <w:t>the*</w:t>
      </w:r>
      <w:r w:rsidRPr="002A3F59">
        <w:t xml:space="preserve"> real object and </w:t>
      </w:r>
      <w:r w:rsidRPr="004A7A91">
        <w:rPr>
          <w:color w:val="FF0000"/>
        </w:rPr>
        <w:t>not</w:t>
      </w:r>
      <w:r w:rsidRPr="002A3F59">
        <w:t xml:space="preserve"> </w:t>
      </w:r>
      <w:r w:rsidRPr="004A7A91">
        <w:rPr>
          <w:color w:val="FF0000"/>
        </w:rPr>
        <w:t>just</w:t>
      </w:r>
      <w:r>
        <w:rPr>
          <w:color w:val="FF0000"/>
        </w:rPr>
        <w:t>*</w:t>
      </w:r>
      <w:r w:rsidRPr="002A3F59">
        <w:t xml:space="preserve"> a reference to it.</w:t>
      </w:r>
    </w:p>
    <w:p w:rsidR="00D56EA7" w:rsidRPr="002A3F59" w:rsidRDefault="00D56EA7" w:rsidP="00D56EA7">
      <w:pPr>
        <w:rPr>
          <w:sz w:val="12"/>
        </w:rPr>
      </w:pPr>
    </w:p>
    <w:p w:rsidR="00D56EA7" w:rsidRPr="002A3F59" w:rsidRDefault="00D56EA7" w:rsidP="00D56EA7">
      <w:r w:rsidRPr="00FB27C6">
        <w:rPr>
          <w:color w:val="FF0000"/>
        </w:rPr>
        <w:t>The*</w:t>
      </w:r>
      <w:r w:rsidRPr="002A3F59">
        <w:t xml:space="preserve"> term target object </w:t>
      </w:r>
      <w:r w:rsidRPr="00C41AB0">
        <w:rPr>
          <w:color w:val="FF0000"/>
        </w:rPr>
        <w:t>is</w:t>
      </w:r>
      <w:r w:rsidRPr="002A3F59">
        <w:t xml:space="preserve"> also used to denote </w:t>
      </w:r>
      <w:r w:rsidRPr="0033684E">
        <w:rPr>
          <w:color w:val="FF0000"/>
        </w:rPr>
        <w:t>the*</w:t>
      </w:r>
      <w:r w:rsidRPr="002A3F59">
        <w:t xml:space="preserve"> </w:t>
      </w:r>
      <w:r w:rsidRPr="00C41AB0">
        <w:rPr>
          <w:color w:val="FF0000"/>
        </w:rPr>
        <w:t>direct</w:t>
      </w:r>
      <w:r>
        <w:rPr>
          <w:color w:val="FF0000"/>
        </w:rPr>
        <w:t>*</w:t>
      </w:r>
      <w:r w:rsidRPr="002A3F59">
        <w:t xml:space="preserve"> reference target, </w:t>
      </w:r>
      <w:r w:rsidRPr="004F7549">
        <w:t xml:space="preserve">not necessarily </w:t>
      </w:r>
      <w:r w:rsidRPr="0033684E">
        <w:rPr>
          <w:color w:val="FF0000"/>
        </w:rPr>
        <w:t>the*</w:t>
      </w:r>
      <w:r w:rsidRPr="002A3F59">
        <w:t xml:space="preserve"> final target. What kind of target </w:t>
      </w:r>
      <w:r w:rsidRPr="007228AD">
        <w:rPr>
          <w:color w:val="FF0000"/>
        </w:rPr>
        <w:t>is</w:t>
      </w:r>
      <w:r w:rsidRPr="002A3F59">
        <w:t xml:space="preserve"> denoted, </w:t>
      </w:r>
      <w:r w:rsidRPr="007228AD">
        <w:rPr>
          <w:color w:val="FF0000"/>
        </w:rPr>
        <w:t>will</w:t>
      </w:r>
      <w:r w:rsidRPr="002A3F59">
        <w:t xml:space="preserve"> be clear from </w:t>
      </w:r>
      <w:r w:rsidRPr="0033684E">
        <w:rPr>
          <w:color w:val="FF0000"/>
        </w:rPr>
        <w:t>the*</w:t>
      </w:r>
      <w:r w:rsidRPr="002A3F59">
        <w:t xml:space="preserve"> context.</w:t>
      </w:r>
    </w:p>
    <w:p w:rsidR="00D56EA7" w:rsidRPr="00EF3B2C" w:rsidRDefault="00D56EA7" w:rsidP="00D56EA7">
      <w:pPr>
        <w:pStyle w:val="Heading4"/>
        <w:rPr>
          <w:color w:val="FFC000"/>
        </w:rPr>
      </w:pPr>
      <w:r w:rsidRPr="00EF3B2C">
        <w:rPr>
          <w:color w:val="FFC000"/>
        </w:rPr>
        <w:t>Compared to C++</w:t>
      </w:r>
    </w:p>
    <w:p w:rsidR="00D56EA7" w:rsidRPr="004006C8" w:rsidRDefault="00D56EA7" w:rsidP="00D56EA7">
      <w:pPr>
        <w:rPr>
          <w:color w:val="FFC000"/>
        </w:rPr>
      </w:pPr>
      <w:r w:rsidRPr="00EF3B2C">
        <w:rPr>
          <w:color w:val="FFC000"/>
        </w:rPr>
        <w:t xml:space="preserve">In C++ </w:t>
      </w:r>
      <w:r w:rsidRPr="004A0DF9">
        <w:rPr>
          <w:color w:val="FF0000"/>
        </w:rPr>
        <w:t>you*</w:t>
      </w:r>
      <w:r w:rsidRPr="002A3F59">
        <w:t xml:space="preserve"> </w:t>
      </w:r>
      <w:r w:rsidRPr="00A01368">
        <w:rPr>
          <w:color w:val="FF0000"/>
        </w:rPr>
        <w:t>had to specify</w:t>
      </w:r>
      <w:r>
        <w:rPr>
          <w:color w:val="FF0000"/>
        </w:rPr>
        <w:t>*</w:t>
      </w:r>
      <w:r w:rsidRPr="002A3F59">
        <w:t xml:space="preserve"> </w:t>
      </w:r>
      <w:r w:rsidRPr="003B42F8">
        <w:rPr>
          <w:color w:val="FF0000"/>
        </w:rPr>
        <w:t>in advance</w:t>
      </w:r>
      <w:r>
        <w:rPr>
          <w:color w:val="FF0000"/>
        </w:rPr>
        <w:t>*</w:t>
      </w:r>
      <w:r w:rsidRPr="003B42F8">
        <w:rPr>
          <w:color w:val="FF0000"/>
        </w:rPr>
        <w:t xml:space="preserve"> </w:t>
      </w:r>
      <w:r w:rsidRPr="0033684E">
        <w:rPr>
          <w:color w:val="FF0000"/>
        </w:rPr>
        <w:t>the*</w:t>
      </w:r>
      <w:r w:rsidRPr="002A3F59">
        <w:t xml:space="preserve"> </w:t>
      </w:r>
      <w:r w:rsidRPr="00EF3B2C">
        <w:rPr>
          <w:color w:val="FFC000"/>
        </w:rPr>
        <w:t xml:space="preserve">number of pointer redirections of a variable. In </w:t>
      </w:r>
      <w:r w:rsidRPr="0033684E">
        <w:rPr>
          <w:color w:val="FF0000"/>
        </w:rPr>
        <w:t>the*</w:t>
      </w:r>
      <w:r w:rsidRPr="002A3F59">
        <w:t xml:space="preserve"> </w:t>
      </w:r>
      <w:r w:rsidRPr="00A01368">
        <w:rPr>
          <w:color w:val="FF0000"/>
        </w:rPr>
        <w:t>new computer language</w:t>
      </w:r>
      <w:r w:rsidRPr="002A3F59">
        <w:t xml:space="preserve"> </w:t>
      </w:r>
      <w:r w:rsidRPr="00EF3B2C">
        <w:rPr>
          <w:color w:val="FFC000"/>
        </w:rPr>
        <w:t xml:space="preserve">a symbol </w:t>
      </w:r>
      <w:r w:rsidRPr="00EF3B2C">
        <w:rPr>
          <w:color w:val="FF0000"/>
        </w:rPr>
        <w:t>can</w:t>
      </w:r>
      <w:r w:rsidRPr="002A3F59">
        <w:t xml:space="preserve"> </w:t>
      </w:r>
      <w:r w:rsidRPr="00EF3B2C">
        <w:rPr>
          <w:color w:val="FFC000"/>
        </w:rPr>
        <w:t xml:space="preserve">follow </w:t>
      </w:r>
      <w:r w:rsidRPr="006768E8">
        <w:rPr>
          <w:color w:val="FF0000"/>
        </w:rPr>
        <w:t>any</w:t>
      </w:r>
      <w:r>
        <w:rPr>
          <w:color w:val="FF0000"/>
        </w:rPr>
        <w:t>*</w:t>
      </w:r>
      <w:r w:rsidRPr="00EF3B2C">
        <w:rPr>
          <w:color w:val="FFC000"/>
        </w:rPr>
        <w:t xml:space="preserve"> amount of indirections, from </w:t>
      </w:r>
      <w:r w:rsidRPr="006768E8">
        <w:rPr>
          <w:color w:val="FF0000"/>
        </w:rPr>
        <w:t>zero</w:t>
      </w:r>
      <w:r>
        <w:rPr>
          <w:color w:val="FF0000"/>
        </w:rPr>
        <w:t>*</w:t>
      </w:r>
      <w:r w:rsidRPr="00EF3B2C">
        <w:rPr>
          <w:color w:val="FFC000"/>
        </w:rPr>
        <w:t xml:space="preserve"> to </w:t>
      </w:r>
      <w:r w:rsidRPr="006768E8">
        <w:rPr>
          <w:color w:val="FF0000"/>
        </w:rPr>
        <w:t>infinity</w:t>
      </w:r>
      <w:r w:rsidRPr="00EF3B2C">
        <w:rPr>
          <w:color w:val="FFC000"/>
        </w:rPr>
        <w:t>.</w:t>
      </w:r>
      <w:r w:rsidRPr="002A3F59">
        <w:t xml:space="preserve"> </w:t>
      </w:r>
      <w:r w:rsidRPr="004A0DF9">
        <w:rPr>
          <w:color w:val="FF0000"/>
        </w:rPr>
        <w:t>You*</w:t>
      </w:r>
      <w:r w:rsidRPr="002A3F59">
        <w:t xml:space="preserve"> </w:t>
      </w:r>
      <w:r w:rsidRPr="006768E8">
        <w:rPr>
          <w:color w:val="FF0000"/>
        </w:rPr>
        <w:t xml:space="preserve">do not </w:t>
      </w:r>
      <w:r w:rsidRPr="006E7676">
        <w:rPr>
          <w:color w:val="FF0000"/>
        </w:rPr>
        <w:t>specify*</w:t>
      </w:r>
      <w:r w:rsidRPr="00EF3B2C">
        <w:rPr>
          <w:color w:val="FFC000"/>
        </w:rPr>
        <w:t xml:space="preserve"> </w:t>
      </w:r>
      <w:r w:rsidRPr="006768E8">
        <w:rPr>
          <w:color w:val="FF0000"/>
        </w:rPr>
        <w:t>the</w:t>
      </w:r>
      <w:r w:rsidRPr="0033684E">
        <w:rPr>
          <w:color w:val="FF0000"/>
        </w:rPr>
        <w:t>*</w:t>
      </w:r>
      <w:r w:rsidRPr="002A3F59">
        <w:t xml:space="preserve"> </w:t>
      </w:r>
      <w:r w:rsidRPr="006768E8">
        <w:rPr>
          <w:color w:val="FFC000"/>
        </w:rPr>
        <w:t xml:space="preserve">amount of redirections </w:t>
      </w:r>
      <w:r w:rsidRPr="006768E8">
        <w:rPr>
          <w:color w:val="FF0000"/>
        </w:rPr>
        <w:t>in advance</w:t>
      </w:r>
      <w:r>
        <w:rPr>
          <w:color w:val="FF0000"/>
        </w:rPr>
        <w:t>*</w:t>
      </w:r>
      <w:r w:rsidRPr="006768E8">
        <w:rPr>
          <w:color w:val="FFC000"/>
        </w:rPr>
        <w:t xml:space="preserve">. </w:t>
      </w:r>
      <w:r w:rsidRPr="004A0DF9">
        <w:rPr>
          <w:color w:val="FF0000"/>
        </w:rPr>
        <w:t>You*</w:t>
      </w:r>
      <w:r w:rsidRPr="002A3F59">
        <w:t xml:space="preserve"> </w:t>
      </w:r>
      <w:r w:rsidRPr="00F56099">
        <w:rPr>
          <w:color w:val="FF0000"/>
        </w:rPr>
        <w:t>can just</w:t>
      </w:r>
      <w:r w:rsidRPr="002A3F59">
        <w:t xml:space="preserve"> </w:t>
      </w:r>
      <w:r w:rsidRPr="004006C8">
        <w:rPr>
          <w:color w:val="FFC000"/>
        </w:rPr>
        <w:t xml:space="preserve">add a redirection by </w:t>
      </w:r>
      <w:r w:rsidRPr="00D47311">
        <w:rPr>
          <w:color w:val="FF0000"/>
        </w:rPr>
        <w:t>turning</w:t>
      </w:r>
      <w:r>
        <w:rPr>
          <w:color w:val="FF0000"/>
        </w:rPr>
        <w:t>*</w:t>
      </w:r>
      <w:r w:rsidRPr="002A3F59">
        <w:t xml:space="preserve"> </w:t>
      </w:r>
      <w:r w:rsidRPr="0033684E">
        <w:rPr>
          <w:color w:val="FF0000"/>
        </w:rPr>
        <w:t>the*</w:t>
      </w:r>
      <w:r w:rsidRPr="002A3F59">
        <w:t xml:space="preserve"> </w:t>
      </w:r>
      <w:r w:rsidRPr="004006C8">
        <w:rPr>
          <w:color w:val="FFC000"/>
        </w:rPr>
        <w:t>target object into a pointer.</w:t>
      </w:r>
    </w:p>
    <w:p w:rsidR="00D56EA7" w:rsidRDefault="00D56EA7" w:rsidP="00D56EA7">
      <w:pPr>
        <w:pStyle w:val="Heading4"/>
      </w:pPr>
      <w:r>
        <w:t>In a Diagram</w:t>
      </w:r>
    </w:p>
    <w:p w:rsidR="00D56EA7" w:rsidRDefault="00D56EA7" w:rsidP="00D56EA7">
      <w:r w:rsidRPr="00FB27C6">
        <w:rPr>
          <w:color w:val="FF0000"/>
        </w:rPr>
        <w:t>The*</w:t>
      </w:r>
      <w:r>
        <w:t xml:space="preserve"> target object </w:t>
      </w:r>
      <w:r w:rsidRPr="00947C8D">
        <w:rPr>
          <w:color w:val="FF0000"/>
        </w:rPr>
        <w:t>is</w:t>
      </w:r>
      <w:r>
        <w:t xml:space="preserve"> </w:t>
      </w:r>
      <w:r w:rsidRPr="0033684E">
        <w:rPr>
          <w:color w:val="FF0000"/>
        </w:rPr>
        <w:t>the*</w:t>
      </w:r>
      <w:r>
        <w:t xml:space="preserve"> </w:t>
      </w:r>
      <w:r w:rsidRPr="00762562">
        <w:rPr>
          <w:color w:val="FF0000"/>
        </w:rPr>
        <w:t>last</w:t>
      </w:r>
      <w:r>
        <w:rPr>
          <w:color w:val="FF0000"/>
        </w:rPr>
        <w:t>*</w:t>
      </w:r>
      <w:r>
        <w:t xml:space="preserve"> point in a string of object reference redirections.</w:t>
      </w:r>
    </w:p>
    <w:p w:rsidR="00D56EA7" w:rsidRDefault="00D56EA7" w:rsidP="00D56EA7"/>
    <w:p w:rsidR="00D56EA7" w:rsidRDefault="00D56EA7" w:rsidP="00D56EA7">
      <w:pPr>
        <w:ind w:left="852"/>
      </w:pPr>
      <w:r>
        <w:rPr>
          <w:noProof/>
        </w:rPr>
        <w:drawing>
          <wp:inline distT="0" distB="0" distL="0" distR="0" wp14:anchorId="2B162CE1" wp14:editId="0CC46FD6">
            <wp:extent cx="1946275" cy="18846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BEBA8EAE-BF5A-486C-A8C5-ECC9F3942E4B}">
                          <a14:imgProps xmlns:a14="http://schemas.microsoft.com/office/drawing/2010/main">
                            <a14:imgLayer r:embed="rId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946275" cy="1884680"/>
                    </a:xfrm>
                    <a:prstGeom prst="rect">
                      <a:avLst/>
                    </a:prstGeom>
                    <a:noFill/>
                    <a:ln>
                      <a:noFill/>
                    </a:ln>
                  </pic:spPr>
                </pic:pic>
              </a:graphicData>
            </a:graphic>
          </wp:inline>
        </w:drawing>
      </w:r>
    </w:p>
    <w:p w:rsidR="00D56EA7" w:rsidRDefault="00D56EA7" w:rsidP="00D56EA7"/>
    <w:p w:rsidR="00D56EA7" w:rsidRDefault="00D56EA7" w:rsidP="00D56EA7">
      <w:r>
        <w:t xml:space="preserve">Symbol </w:t>
      </w:r>
      <w:r w:rsidRPr="003324C4">
        <w:rPr>
          <w:b/>
          <w:bCs/>
        </w:rPr>
        <w:t>A</w:t>
      </w:r>
      <w:r>
        <w:t xml:space="preserve"> </w:t>
      </w:r>
      <w:r w:rsidRPr="00D2051C">
        <w:rPr>
          <w:color w:val="FF0000"/>
        </w:rPr>
        <w:t>is</w:t>
      </w:r>
      <w:r>
        <w:t xml:space="preserve"> an object reference to symbol </w:t>
      </w:r>
      <w:r w:rsidRPr="003324C4">
        <w:rPr>
          <w:b/>
          <w:bCs/>
        </w:rPr>
        <w:t>B</w:t>
      </w:r>
      <w:r>
        <w:t xml:space="preserve">. Symbol </w:t>
      </w:r>
      <w:r w:rsidRPr="003324C4">
        <w:rPr>
          <w:b/>
          <w:bCs/>
        </w:rPr>
        <w:t>B</w:t>
      </w:r>
      <w:r>
        <w:t xml:space="preserve"> </w:t>
      </w:r>
      <w:r w:rsidRPr="00D2051C">
        <w:rPr>
          <w:color w:val="FF0000"/>
        </w:rPr>
        <w:t>is</w:t>
      </w:r>
      <w:r>
        <w:t xml:space="preserve"> an object reference to symbol </w:t>
      </w:r>
      <w:r w:rsidRPr="003324C4">
        <w:rPr>
          <w:b/>
          <w:bCs/>
        </w:rPr>
        <w:t>C</w:t>
      </w:r>
      <w:r>
        <w:t xml:space="preserve">. Symbol </w:t>
      </w:r>
      <w:r w:rsidRPr="003324C4">
        <w:rPr>
          <w:b/>
          <w:bCs/>
        </w:rPr>
        <w:t xml:space="preserve">C </w:t>
      </w:r>
      <w:r w:rsidRPr="00D2051C">
        <w:rPr>
          <w:color w:val="FF0000"/>
        </w:rPr>
        <w:t>is</w:t>
      </w:r>
      <w:r>
        <w:t xml:space="preserve"> </w:t>
      </w:r>
      <w:r w:rsidRPr="0033684E">
        <w:rPr>
          <w:color w:val="FF0000"/>
        </w:rPr>
        <w:t>the*</w:t>
      </w:r>
      <w:r>
        <w:t xml:space="preserve"> target object of </w:t>
      </w:r>
      <w:r w:rsidRPr="004E75D2">
        <w:rPr>
          <w:color w:val="FF0000"/>
        </w:rPr>
        <w:t>both</w:t>
      </w:r>
      <w:r>
        <w:rPr>
          <w:color w:val="FF0000"/>
        </w:rPr>
        <w:t>*</w:t>
      </w:r>
      <w:r>
        <w:t xml:space="preserve"> symbols </w:t>
      </w:r>
      <w:r w:rsidRPr="003324C4">
        <w:rPr>
          <w:b/>
          <w:bCs/>
        </w:rPr>
        <w:t xml:space="preserve">A </w:t>
      </w:r>
      <w:r>
        <w:t xml:space="preserve">and </w:t>
      </w:r>
      <w:r w:rsidRPr="003324C4">
        <w:rPr>
          <w:b/>
          <w:bCs/>
        </w:rPr>
        <w:t>B</w:t>
      </w:r>
      <w:r>
        <w:t>.</w:t>
      </w:r>
    </w:p>
    <w:p w:rsidR="00D56EA7" w:rsidRDefault="00D56EA7" w:rsidP="00D56EA7"/>
    <w:p w:rsidR="00D56EA7" w:rsidRDefault="00D56EA7" w:rsidP="00D56EA7">
      <w:r w:rsidRPr="00FB27C6">
        <w:rPr>
          <w:color w:val="FF0000"/>
        </w:rPr>
        <w:t>The*</w:t>
      </w:r>
      <w:r>
        <w:t xml:space="preserve"> idea of target objects </w:t>
      </w:r>
      <w:r w:rsidRPr="00E22043">
        <w:rPr>
          <w:color w:val="FF0000"/>
        </w:rPr>
        <w:t>is</w:t>
      </w:r>
      <w:r>
        <w:t xml:space="preserve"> </w:t>
      </w:r>
      <w:r w:rsidRPr="00E22043">
        <w:rPr>
          <w:color w:val="FF0000"/>
        </w:rPr>
        <w:t>also</w:t>
      </w:r>
      <w:r>
        <w:rPr>
          <w:color w:val="FF0000"/>
        </w:rPr>
        <w:t>*</w:t>
      </w:r>
      <w:r>
        <w:t xml:space="preserve"> a way to </w:t>
      </w:r>
      <w:r w:rsidRPr="00E22043">
        <w:rPr>
          <w:color w:val="FF0000"/>
        </w:rPr>
        <w:t>make</w:t>
      </w:r>
      <w:r>
        <w:t xml:space="preserve"> a </w:t>
      </w:r>
      <w:r w:rsidRPr="00E22043">
        <w:rPr>
          <w:color w:val="FF0000"/>
        </w:rPr>
        <w:t>single</w:t>
      </w:r>
      <w:r>
        <w:rPr>
          <w:color w:val="FF0000"/>
        </w:rPr>
        <w:t>*</w:t>
      </w:r>
      <w:r>
        <w:t xml:space="preserve"> symbol in </w:t>
      </w:r>
      <w:r w:rsidRPr="0033684E">
        <w:rPr>
          <w:color w:val="FF0000"/>
        </w:rPr>
        <w:t>the*</w:t>
      </w:r>
      <w:r>
        <w:t xml:space="preserve"> diagram </w:t>
      </w:r>
      <w:r w:rsidRPr="00890C33">
        <w:rPr>
          <w:color w:val="FF0000"/>
        </w:rPr>
        <w:t>represent</w:t>
      </w:r>
      <w:r>
        <w:t xml:space="preserve"> </w:t>
      </w:r>
      <w:r w:rsidRPr="0033684E">
        <w:rPr>
          <w:color w:val="FF0000"/>
        </w:rPr>
        <w:t>the*</w:t>
      </w:r>
      <w:r>
        <w:t xml:space="preserve"> actual object, whereas </w:t>
      </w:r>
      <w:r w:rsidRPr="0033684E">
        <w:rPr>
          <w:color w:val="FF0000"/>
        </w:rPr>
        <w:t>the*</w:t>
      </w:r>
      <w:r>
        <w:t xml:space="preserve"> others </w:t>
      </w:r>
      <w:r w:rsidRPr="006455CB">
        <w:rPr>
          <w:color w:val="FF0000"/>
        </w:rPr>
        <w:t>are</w:t>
      </w:r>
      <w:r>
        <w:t xml:space="preserve"> </w:t>
      </w:r>
      <w:r w:rsidRPr="006455CB">
        <w:rPr>
          <w:color w:val="FF0000"/>
        </w:rPr>
        <w:t>just</w:t>
      </w:r>
      <w:r>
        <w:rPr>
          <w:color w:val="FF0000"/>
        </w:rPr>
        <w:t>*</w:t>
      </w:r>
      <w:r>
        <w:t xml:space="preserve"> seen as references to </w:t>
      </w:r>
      <w:r w:rsidRPr="0033684E">
        <w:rPr>
          <w:color w:val="FF0000"/>
        </w:rPr>
        <w:t>the*</w:t>
      </w:r>
      <w:r>
        <w:t xml:space="preserve"> object: </w:t>
      </w:r>
      <w:r w:rsidRPr="00927608">
        <w:rPr>
          <w:color w:val="FF0000"/>
        </w:rPr>
        <w:t>to</w:t>
      </w:r>
      <w:r>
        <w:t xml:space="preserve"> </w:t>
      </w:r>
      <w:r w:rsidRPr="00927608">
        <w:rPr>
          <w:color w:val="FF0000"/>
        </w:rPr>
        <w:t>have</w:t>
      </w:r>
      <w:r>
        <w:t xml:space="preserve"> </w:t>
      </w:r>
      <w:r w:rsidRPr="0033684E">
        <w:rPr>
          <w:color w:val="FF0000"/>
        </w:rPr>
        <w:t>the*</w:t>
      </w:r>
      <w:r>
        <w:t xml:space="preserve"> </w:t>
      </w:r>
      <w:r w:rsidRPr="00927608">
        <w:rPr>
          <w:color w:val="FF0000"/>
        </w:rPr>
        <w:t>actual</w:t>
      </w:r>
      <w:r>
        <w:rPr>
          <w:color w:val="FF0000"/>
        </w:rPr>
        <w:t>*</w:t>
      </w:r>
      <w:r>
        <w:t xml:space="preserve"> object </w:t>
      </w:r>
      <w:r w:rsidRPr="00927608">
        <w:rPr>
          <w:color w:val="FF0000"/>
        </w:rPr>
        <w:t>only</w:t>
      </w:r>
      <w:r>
        <w:rPr>
          <w:color w:val="FF0000"/>
        </w:rPr>
        <w:t>*</w:t>
      </w:r>
      <w:r>
        <w:t xml:space="preserve"> </w:t>
      </w:r>
      <w:r w:rsidRPr="00927608">
        <w:t>represented</w:t>
      </w:r>
      <w:r>
        <w:t xml:space="preserve"> by a </w:t>
      </w:r>
      <w:r w:rsidRPr="00927608">
        <w:rPr>
          <w:color w:val="FF0000"/>
        </w:rPr>
        <w:t>single</w:t>
      </w:r>
      <w:r>
        <w:rPr>
          <w:color w:val="FF0000"/>
        </w:rPr>
        <w:t>*</w:t>
      </w:r>
      <w:r>
        <w:t xml:space="preserve"> symbol in </w:t>
      </w:r>
      <w:r w:rsidRPr="0033684E">
        <w:rPr>
          <w:color w:val="FF0000"/>
        </w:rPr>
        <w:t>the*</w:t>
      </w:r>
      <w:r>
        <w:t xml:space="preserve"> diagram.</w:t>
      </w:r>
    </w:p>
    <w:p w:rsidR="00DE3D52" w:rsidRDefault="00DE3D52" w:rsidP="00DE3D52">
      <w:pPr>
        <w:pStyle w:val="Heading2"/>
      </w:pPr>
      <w:r>
        <w:t>Loose Ideas</w:t>
      </w:r>
    </w:p>
    <w:p w:rsidR="00E62842" w:rsidRPr="0069554B" w:rsidRDefault="00E62842" w:rsidP="00E62842">
      <w:pPr>
        <w:pStyle w:val="Heading3"/>
      </w:pPr>
      <w:r w:rsidRPr="0069554B">
        <w:t>Loose Ideas about Target Objects</w:t>
      </w:r>
    </w:p>
    <w:p w:rsidR="00E62842" w:rsidRPr="0069554B" w:rsidRDefault="00E62842" w:rsidP="00E62842">
      <w:r w:rsidRPr="0069554B">
        <w:t>Objects,</w:t>
      </w:r>
    </w:p>
    <w:p w:rsidR="00E62842" w:rsidRPr="0069554B" w:rsidRDefault="00E62842" w:rsidP="00E62842">
      <w:r w:rsidRPr="0069554B">
        <w:t>Target,</w:t>
      </w:r>
    </w:p>
    <w:p w:rsidR="00E62842" w:rsidRPr="0069554B" w:rsidRDefault="00E62842" w:rsidP="00E62842">
      <w:r w:rsidRPr="0069554B">
        <w:t>2008-07-26</w:t>
      </w:r>
    </w:p>
    <w:p w:rsidR="00E62842" w:rsidRPr="0069554B" w:rsidRDefault="00E62842" w:rsidP="00E62842"/>
    <w:p w:rsidR="00E62842" w:rsidRPr="0069554B" w:rsidRDefault="00E62842" w:rsidP="00E62842">
      <w:r w:rsidRPr="0069554B">
        <w:t>I need to rename the* term Target Object, Target Class and Target Interface to Final Object Target, Final Class Target and Final Interface Target, because I’m not targeting an object, class or interface, but I’m targeting an object reference representing an object, class or interface.</w:t>
      </w:r>
    </w:p>
    <w:p w:rsidR="00E62842" w:rsidRPr="0069554B" w:rsidRDefault="00E62842" w:rsidP="00E62842">
      <w:r w:rsidRPr="0069554B">
        <w:t>Also the* term object target is the* same as direct object target. That also counts for classes and interfaces.</w:t>
      </w:r>
    </w:p>
    <w:p w:rsidR="00E62842" w:rsidRPr="0069554B" w:rsidRDefault="00E62842" w:rsidP="00E62842"/>
    <w:p w:rsidR="00E62842" w:rsidRPr="0069554B" w:rsidRDefault="00E62842" w:rsidP="00E62842">
      <w:r w:rsidRPr="0069554B">
        <w:t>The* term Target Object, Target Class and Target Interface have less of a use now. But the* way they are used now is misleading.</w:t>
      </w:r>
    </w:p>
    <w:p w:rsidR="00E62842" w:rsidRPr="0069554B" w:rsidRDefault="00E62842" w:rsidP="00E62842"/>
    <w:p w:rsidR="00E62842" w:rsidRPr="0069554B" w:rsidRDefault="00E62842" w:rsidP="00E62842">
      <w:r w:rsidRPr="0069554B">
        <w:t>JJ</w:t>
      </w:r>
    </w:p>
    <w:p w:rsidR="00E62842" w:rsidRPr="0069554B" w:rsidRDefault="00E62842" w:rsidP="00E62842">
      <w:pPr>
        <w:pStyle w:val="Heading4"/>
      </w:pPr>
      <w:r w:rsidRPr="0069554B">
        <w:t>Out of the* original Symbol documentation</w:t>
      </w:r>
    </w:p>
    <w:p w:rsidR="00E62842" w:rsidRPr="0069554B" w:rsidRDefault="00E62842" w:rsidP="00E62842">
      <w:pPr>
        <w:pStyle w:val="Heading5"/>
      </w:pPr>
      <w:r w:rsidRPr="0069554B">
        <w:t>Object Trace</w:t>
      </w:r>
    </w:p>
    <w:p w:rsidR="00E62842" w:rsidRPr="0069554B" w:rsidRDefault="00E62842" w:rsidP="00E62842">
      <w:r w:rsidRPr="0069554B">
        <w:t>&lt; 2008-10-06 Probably not right anymore. &gt;</w:t>
      </w:r>
    </w:p>
    <w:p w:rsidR="00E62842" w:rsidRPr="0069554B" w:rsidRDefault="00E62842" w:rsidP="00E62842">
      <w:r w:rsidRPr="0069554B">
        <w:t>To find the* target object, you*’d expect to only follow object lines. However, there’s a pitfall: a situation that does not occur a lot, though.</w:t>
      </w:r>
    </w:p>
    <w:p w:rsidR="00E62842" w:rsidRPr="0069554B" w:rsidRDefault="00E62842" w:rsidP="00E62842">
      <w:pPr>
        <w:pStyle w:val="AlineaSeparator"/>
        <w:rPr>
          <w:color w:val="auto"/>
        </w:rPr>
      </w:pPr>
    </w:p>
    <w:p w:rsidR="00E62842" w:rsidRPr="0069554B" w:rsidRDefault="00E62842" w:rsidP="00E62842">
      <w:r w:rsidRPr="0069554B">
        <w:t>If a type line points to a symbol with an object line, the* type is a single object.</w:t>
      </w:r>
    </w:p>
    <w:p w:rsidR="00E62842" w:rsidRPr="0069554B" w:rsidRDefault="00E62842" w:rsidP="00E62842"/>
    <w:p w:rsidR="00E62842" w:rsidRPr="0069554B" w:rsidRDefault="00E62842" w:rsidP="00E62842">
      <w:pPr>
        <w:pStyle w:val="Picture"/>
        <w:rPr>
          <w:color w:val="auto"/>
        </w:rPr>
      </w:pPr>
      <w:r w:rsidRPr="0069554B">
        <w:rPr>
          <w:noProof/>
          <w:color w:val="auto"/>
        </w:rPr>
        <w:drawing>
          <wp:inline distT="0" distB="0" distL="0" distR="0" wp14:anchorId="2402D7A9" wp14:editId="1C1821DF">
            <wp:extent cx="1427480" cy="19030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lum bright="-18000"/>
                      <a:extLst>
                        <a:ext uri="{28A0092B-C50C-407E-A947-70E740481C1C}">
                          <a14:useLocalDpi xmlns:a14="http://schemas.microsoft.com/office/drawing/2010/main" val="0"/>
                        </a:ext>
                      </a:extLst>
                    </a:blip>
                    <a:srcRect/>
                    <a:stretch>
                      <a:fillRect/>
                    </a:stretch>
                  </pic:blipFill>
                  <pic:spPr bwMode="auto">
                    <a:xfrm>
                      <a:off x="0" y="0"/>
                      <a:ext cx="1427480" cy="1903095"/>
                    </a:xfrm>
                    <a:prstGeom prst="rect">
                      <a:avLst/>
                    </a:prstGeom>
                    <a:noFill/>
                    <a:ln>
                      <a:noFill/>
                    </a:ln>
                  </pic:spPr>
                </pic:pic>
              </a:graphicData>
            </a:graphic>
          </wp:inline>
        </w:drawing>
      </w:r>
    </w:p>
    <w:p w:rsidR="00E62842" w:rsidRPr="0069554B" w:rsidRDefault="00E62842" w:rsidP="00E62842"/>
    <w:p w:rsidR="00E62842" w:rsidRPr="0069554B" w:rsidRDefault="00E62842" w:rsidP="00E62842">
      <w:r w:rsidRPr="0069554B">
        <w:t xml:space="preserve">Each instance of the* type is actually the* same object. </w:t>
      </w:r>
    </w:p>
    <w:p w:rsidR="00E62842" w:rsidRPr="0069554B" w:rsidRDefault="00E62842" w:rsidP="00E62842"/>
    <w:p w:rsidR="00E62842" w:rsidRPr="0069554B" w:rsidRDefault="00E62842" w:rsidP="00E62842">
      <w:pPr>
        <w:pStyle w:val="Picture"/>
        <w:rPr>
          <w:color w:val="auto"/>
        </w:rPr>
      </w:pPr>
      <w:r w:rsidRPr="0069554B">
        <w:rPr>
          <w:noProof/>
          <w:color w:val="auto"/>
        </w:rPr>
        <w:drawing>
          <wp:inline distT="0" distB="0" distL="0" distR="0" wp14:anchorId="64D839AE" wp14:editId="5629C7F6">
            <wp:extent cx="2150110" cy="1856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lum bright="-18000"/>
                      <a:extLst>
                        <a:ext uri="{28A0092B-C50C-407E-A947-70E740481C1C}">
                          <a14:useLocalDpi xmlns:a14="http://schemas.microsoft.com/office/drawing/2010/main" val="0"/>
                        </a:ext>
                      </a:extLst>
                    </a:blip>
                    <a:srcRect/>
                    <a:stretch>
                      <a:fillRect/>
                    </a:stretch>
                  </pic:blipFill>
                  <pic:spPr bwMode="auto">
                    <a:xfrm>
                      <a:off x="0" y="0"/>
                      <a:ext cx="2150110" cy="1856740"/>
                    </a:xfrm>
                    <a:prstGeom prst="rect">
                      <a:avLst/>
                    </a:prstGeom>
                    <a:noFill/>
                    <a:ln>
                      <a:noFill/>
                    </a:ln>
                  </pic:spPr>
                </pic:pic>
              </a:graphicData>
            </a:graphic>
          </wp:inline>
        </w:drawing>
      </w:r>
    </w:p>
    <w:p w:rsidR="00E62842" w:rsidRPr="0069554B" w:rsidRDefault="00E62842" w:rsidP="00E62842"/>
    <w:p w:rsidR="00E62842" w:rsidRPr="0069554B" w:rsidRDefault="00E62842" w:rsidP="00E62842">
      <w:r w:rsidRPr="0069554B">
        <w:t>Therefore, a type line can redirect the* object of the* symbol. Therefore, type lines need to be followed to find the* object.</w:t>
      </w:r>
    </w:p>
    <w:p w:rsidR="00E62842" w:rsidRPr="0069554B" w:rsidRDefault="00E62842" w:rsidP="00E62842">
      <w:pPr>
        <w:pStyle w:val="AlineaSeparator"/>
        <w:rPr>
          <w:color w:val="auto"/>
        </w:rPr>
      </w:pPr>
    </w:p>
    <w:p w:rsidR="00E62842" w:rsidRPr="0069554B" w:rsidRDefault="00E62842" w:rsidP="00E62842">
      <w:r w:rsidRPr="0069554B">
        <w:t>The* last symbol pointed to by an object line is the* object.</w:t>
      </w:r>
    </w:p>
    <w:p w:rsidR="00E62842" w:rsidRPr="0069554B" w:rsidRDefault="00E62842" w:rsidP="00E62842"/>
    <w:p w:rsidR="00E62842" w:rsidRPr="0069554B" w:rsidRDefault="00E62842" w:rsidP="00E62842">
      <w:pPr>
        <w:pStyle w:val="Picture"/>
        <w:rPr>
          <w:color w:val="auto"/>
        </w:rPr>
      </w:pPr>
      <w:r w:rsidRPr="0069554B">
        <w:rPr>
          <w:noProof/>
          <w:color w:val="auto"/>
        </w:rPr>
        <w:drawing>
          <wp:inline distT="0" distB="0" distL="0" distR="0" wp14:anchorId="1BE91CF5" wp14:editId="5908AEC1">
            <wp:extent cx="1421130" cy="13900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lum bright="-18000"/>
                      <a:extLst>
                        <a:ext uri="{28A0092B-C50C-407E-A947-70E740481C1C}">
                          <a14:useLocalDpi xmlns:a14="http://schemas.microsoft.com/office/drawing/2010/main" val="0"/>
                        </a:ext>
                      </a:extLst>
                    </a:blip>
                    <a:srcRect/>
                    <a:stretch>
                      <a:fillRect/>
                    </a:stretch>
                  </pic:blipFill>
                  <pic:spPr bwMode="auto">
                    <a:xfrm>
                      <a:off x="0" y="0"/>
                      <a:ext cx="1421130" cy="1390015"/>
                    </a:xfrm>
                    <a:prstGeom prst="rect">
                      <a:avLst/>
                    </a:prstGeom>
                    <a:noFill/>
                    <a:ln>
                      <a:noFill/>
                    </a:ln>
                  </pic:spPr>
                </pic:pic>
              </a:graphicData>
            </a:graphic>
          </wp:inline>
        </w:drawing>
      </w:r>
    </w:p>
    <w:p w:rsidR="00E62842" w:rsidRPr="0069554B" w:rsidRDefault="00E62842" w:rsidP="00E62842"/>
    <w:p w:rsidR="00E62842" w:rsidRPr="0069554B" w:rsidRDefault="00E62842" w:rsidP="00E62842">
      <w:r w:rsidRPr="0069554B">
        <w:t xml:space="preserve">This kind of </w:t>
      </w:r>
      <w:proofErr w:type="spellStart"/>
      <w:r w:rsidRPr="0069554B">
        <w:t>redirectioning</w:t>
      </w:r>
      <w:proofErr w:type="spellEnd"/>
      <w:r w:rsidRPr="0069554B">
        <w:t xml:space="preserve"> is called an </w:t>
      </w:r>
      <w:r w:rsidRPr="0069554B">
        <w:rPr>
          <w:i/>
          <w:iCs/>
        </w:rPr>
        <w:t>object trace</w:t>
      </w:r>
      <w:r w:rsidRPr="0069554B">
        <w:t>.</w:t>
      </w:r>
    </w:p>
    <w:p w:rsidR="00E62842" w:rsidRPr="0069554B" w:rsidRDefault="00E62842" w:rsidP="00E62842">
      <w:pPr>
        <w:pStyle w:val="AlineaSeparator"/>
        <w:rPr>
          <w:color w:val="auto"/>
        </w:rPr>
      </w:pPr>
    </w:p>
    <w:p w:rsidR="00E62842" w:rsidRPr="0069554B" w:rsidRDefault="00E62842" w:rsidP="00E62842">
      <w:r w:rsidRPr="0069554B">
        <w:t>Delegating the* object aspect is the* main type of object redirection.</w:t>
      </w:r>
    </w:p>
    <w:p w:rsidR="00E62842" w:rsidRPr="0069554B" w:rsidRDefault="00E62842" w:rsidP="00E62842">
      <w:pPr>
        <w:pStyle w:val="Heading5"/>
        <w:rPr>
          <w:lang w:val="nl-NL"/>
        </w:rPr>
      </w:pPr>
      <w:r w:rsidRPr="0069554B">
        <w:rPr>
          <w:lang w:val="nl-NL"/>
        </w:rPr>
        <w:t>Idea</w:t>
      </w:r>
    </w:p>
    <w:p w:rsidR="00E62842" w:rsidRPr="0069554B" w:rsidRDefault="00E62842" w:rsidP="00E62842">
      <w:pPr>
        <w:rPr>
          <w:lang w:val="nl-NL"/>
        </w:rPr>
      </w:pPr>
      <w:r w:rsidRPr="0069554B">
        <w:rPr>
          <w:lang w:val="nl-NL"/>
        </w:rPr>
        <w:t xml:space="preserve">In C++ bepaal je de </w:t>
      </w:r>
      <w:proofErr w:type="spellStart"/>
      <w:r w:rsidRPr="0069554B">
        <w:rPr>
          <w:lang w:val="nl-NL"/>
        </w:rPr>
        <w:t>redirection</w:t>
      </w:r>
      <w:proofErr w:type="spellEnd"/>
      <w:r w:rsidRPr="0069554B">
        <w:rPr>
          <w:lang w:val="nl-NL"/>
        </w:rPr>
        <w:t xml:space="preserve"> diepte vooraf:</w:t>
      </w:r>
    </w:p>
    <w:p w:rsidR="00E62842" w:rsidRPr="0069554B" w:rsidRDefault="00E62842" w:rsidP="00E62842">
      <w:pPr>
        <w:ind w:firstLine="216"/>
        <w:rPr>
          <w:lang w:val="nl-NL"/>
        </w:rPr>
      </w:pPr>
      <w:r w:rsidRPr="0069554B">
        <w:rPr>
          <w:lang w:val="nl-NL"/>
        </w:rPr>
        <w:t>Int ***</w:t>
      </w:r>
      <w:proofErr w:type="spellStart"/>
      <w:r w:rsidRPr="0069554B">
        <w:rPr>
          <w:lang w:val="nl-NL"/>
        </w:rPr>
        <w:t>TripleRedirected</w:t>
      </w:r>
      <w:proofErr w:type="spellEnd"/>
    </w:p>
    <w:p w:rsidR="00E62842" w:rsidRPr="0069554B" w:rsidRDefault="00E62842" w:rsidP="00E62842">
      <w:pPr>
        <w:rPr>
          <w:lang w:val="nl-NL"/>
        </w:rPr>
      </w:pPr>
      <w:r w:rsidRPr="0069554B">
        <w:rPr>
          <w:lang w:val="nl-NL"/>
        </w:rPr>
        <w:t xml:space="preserve">In </w:t>
      </w:r>
      <w:proofErr w:type="spellStart"/>
      <w:r w:rsidRPr="0069554B">
        <w:rPr>
          <w:lang w:val="nl-NL"/>
        </w:rPr>
        <w:t>Symbol</w:t>
      </w:r>
      <w:proofErr w:type="spellEnd"/>
      <w:r w:rsidRPr="0069554B">
        <w:rPr>
          <w:lang w:val="nl-NL"/>
        </w:rPr>
        <w:t xml:space="preserve"> kan je de </w:t>
      </w:r>
      <w:proofErr w:type="spellStart"/>
      <w:r w:rsidRPr="0069554B">
        <w:rPr>
          <w:lang w:val="nl-NL"/>
        </w:rPr>
        <w:t>redirection</w:t>
      </w:r>
      <w:proofErr w:type="spellEnd"/>
      <w:r w:rsidRPr="0069554B">
        <w:rPr>
          <w:lang w:val="nl-NL"/>
        </w:rPr>
        <w:t xml:space="preserve"> diepte achteraf bepalen</w:t>
      </w:r>
    </w:p>
    <w:p w:rsidR="00E62842" w:rsidRPr="0069554B" w:rsidRDefault="00E62842" w:rsidP="00E62842">
      <w:pPr>
        <w:rPr>
          <w:lang w:val="nl-NL"/>
        </w:rPr>
      </w:pPr>
      <w:r w:rsidRPr="0069554B">
        <w:rPr>
          <w:lang w:val="nl-NL"/>
        </w:rPr>
        <w:t xml:space="preserve">Als je in C++ een object referenties toewijst aan een object referentie, dan wijs je niet naar de object referentie, maar naar het target object. </w:t>
      </w:r>
      <w:proofErr w:type="spellStart"/>
      <w:r w:rsidRPr="0069554B">
        <w:rPr>
          <w:lang w:val="nl-NL"/>
        </w:rPr>
        <w:t>Symbol</w:t>
      </w:r>
      <w:proofErr w:type="spellEnd"/>
      <w:r w:rsidRPr="0069554B">
        <w:rPr>
          <w:lang w:val="nl-NL"/>
        </w:rPr>
        <w:t xml:space="preserve"> heeft meer structurering hier.</w:t>
      </w:r>
    </w:p>
    <w:p w:rsidR="00E62842" w:rsidRPr="0069554B" w:rsidRDefault="00E62842" w:rsidP="00E62842">
      <w:pPr>
        <w:pStyle w:val="Heading5"/>
      </w:pPr>
      <w:r w:rsidRPr="0069554B">
        <w:t>Multiple Redirection and Final Targets</w:t>
      </w:r>
    </w:p>
    <w:p w:rsidR="00E62842" w:rsidRPr="0069554B" w:rsidRDefault="00E62842" w:rsidP="00E62842">
      <w:r w:rsidRPr="0069554B">
        <w:t xml:space="preserve">If an object symbol has an object line to a symbol that again has an object line, there is redirected until a symbol without an object line is encountered: the* </w:t>
      </w:r>
      <w:r w:rsidRPr="0069554B">
        <w:rPr>
          <w:i/>
          <w:iCs/>
        </w:rPr>
        <w:t>target object</w:t>
      </w:r>
      <w:r w:rsidRPr="0069554B">
        <w:t>.</w:t>
      </w:r>
    </w:p>
    <w:p w:rsidR="00E62842" w:rsidRPr="0069554B" w:rsidRDefault="00E62842" w:rsidP="00E62842"/>
    <w:p w:rsidR="00E62842" w:rsidRPr="0069554B" w:rsidRDefault="00E62842" w:rsidP="00E62842">
      <w:pPr>
        <w:ind w:right="-1"/>
        <w:jc w:val="center"/>
      </w:pPr>
      <w:r w:rsidRPr="0069554B">
        <w:rPr>
          <w:noProof/>
        </w:rPr>
        <w:drawing>
          <wp:inline distT="0" distB="0" distL="0" distR="0" wp14:anchorId="3D251474" wp14:editId="528E8706">
            <wp:extent cx="2456180" cy="15570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6180" cy="1557020"/>
                    </a:xfrm>
                    <a:prstGeom prst="rect">
                      <a:avLst/>
                    </a:prstGeom>
                    <a:noFill/>
                    <a:ln>
                      <a:noFill/>
                    </a:ln>
                  </pic:spPr>
                </pic:pic>
              </a:graphicData>
            </a:graphic>
          </wp:inline>
        </w:drawing>
      </w:r>
    </w:p>
    <w:p w:rsidR="00E62842" w:rsidRPr="0069554B" w:rsidRDefault="00E62842" w:rsidP="00E62842">
      <w:pPr>
        <w:pStyle w:val="Picture"/>
        <w:ind w:right="-1"/>
        <w:rPr>
          <w:color w:val="auto"/>
        </w:rPr>
      </w:pPr>
      <w:r w:rsidRPr="0069554B">
        <w:rPr>
          <w:color w:val="auto"/>
        </w:rPr>
        <w:t>C is the* target object of A and B.</w:t>
      </w:r>
    </w:p>
    <w:p w:rsidR="00E62842" w:rsidRPr="0069554B" w:rsidRDefault="00E62842" w:rsidP="00E62842"/>
    <w:p w:rsidR="00E62842" w:rsidRPr="0069554B" w:rsidRDefault="00E62842" w:rsidP="00E62842">
      <w:r w:rsidRPr="0069554B">
        <w:t>The* target object symbol is regarded to represent the* object for real. The* other symbols are references to the* object.</w:t>
      </w:r>
    </w:p>
    <w:p w:rsidR="00E62842" w:rsidRPr="0069554B" w:rsidRDefault="00E62842" w:rsidP="00E62842">
      <w:pPr>
        <w:pStyle w:val="AlineaSeparator"/>
        <w:rPr>
          <w:color w:val="auto"/>
        </w:rPr>
      </w:pPr>
    </w:p>
    <w:p w:rsidR="00E62842" w:rsidRPr="0069554B" w:rsidRDefault="00E62842" w:rsidP="00E62842">
      <w:r w:rsidRPr="0069554B">
        <w:t xml:space="preserve">The* same way there are symbols serving as a </w:t>
      </w:r>
      <w:r w:rsidRPr="0069554B">
        <w:rPr>
          <w:i/>
          <w:iCs/>
        </w:rPr>
        <w:t xml:space="preserve">target type </w:t>
      </w:r>
      <w:r w:rsidRPr="0069554B">
        <w:t xml:space="preserve">or a </w:t>
      </w:r>
      <w:r w:rsidRPr="0069554B">
        <w:rPr>
          <w:i/>
          <w:iCs/>
        </w:rPr>
        <w:t>target interface</w:t>
      </w:r>
      <w:r w:rsidRPr="0069554B">
        <w:t>. Also a procedure has an interface target. A procedure also has a call target and reference target. In both those cases reference lines are followed.</w:t>
      </w:r>
    </w:p>
    <w:p w:rsidR="00E62842" w:rsidRPr="006303CE" w:rsidRDefault="00E62842" w:rsidP="006303CE"/>
    <w:sectPr w:rsidR="00E62842" w:rsidRPr="006303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1ED1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E5847D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5D4A19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D477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C414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83619D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4443BA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AA02F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04A8D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9264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0D25BE"/>
    <w:multiLevelType w:val="hybridMultilevel"/>
    <w:tmpl w:val="5922F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7F7AEB"/>
    <w:multiLevelType w:val="hybridMultilevel"/>
    <w:tmpl w:val="500E8E24"/>
    <w:lvl w:ilvl="0" w:tplc="ED0EF6C4">
      <w:numFmt w:val="bullet"/>
      <w:lvlText w:val="-"/>
      <w:lvlJc w:val="left"/>
      <w:pPr>
        <w:ind w:left="927" w:hanging="360"/>
      </w:pPr>
      <w:rPr>
        <w:rFonts w:ascii="Calibri" w:eastAsia="Times New Roman" w:hAnsi="Calibri"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52BB26B7"/>
    <w:multiLevelType w:val="hybridMultilevel"/>
    <w:tmpl w:val="C694BF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6E7D0D40"/>
    <w:multiLevelType w:val="hybridMultilevel"/>
    <w:tmpl w:val="2CBCB19C"/>
    <w:lvl w:ilvl="0" w:tplc="7FBE31AE">
      <w:numFmt w:val="bullet"/>
      <w:lvlText w:val="-"/>
      <w:lvlJc w:val="left"/>
      <w:pPr>
        <w:ind w:left="928" w:hanging="360"/>
      </w:pPr>
      <w:rPr>
        <w:rFonts w:ascii="Calibri" w:eastAsia="Times New Roman" w:hAnsi="Calibri"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4AAE"/>
    <w:rsid w:val="00006EB8"/>
    <w:rsid w:val="00007074"/>
    <w:rsid w:val="0002362C"/>
    <w:rsid w:val="0002378B"/>
    <w:rsid w:val="00024580"/>
    <w:rsid w:val="000262E0"/>
    <w:rsid w:val="00030335"/>
    <w:rsid w:val="00030C7C"/>
    <w:rsid w:val="00031806"/>
    <w:rsid w:val="00031913"/>
    <w:rsid w:val="00033B3B"/>
    <w:rsid w:val="0003767F"/>
    <w:rsid w:val="00044428"/>
    <w:rsid w:val="000448DD"/>
    <w:rsid w:val="00044C0D"/>
    <w:rsid w:val="0005017A"/>
    <w:rsid w:val="0005035D"/>
    <w:rsid w:val="00051EB7"/>
    <w:rsid w:val="00053E87"/>
    <w:rsid w:val="00055292"/>
    <w:rsid w:val="0006091A"/>
    <w:rsid w:val="00061241"/>
    <w:rsid w:val="000649C4"/>
    <w:rsid w:val="00065B4D"/>
    <w:rsid w:val="00067C4A"/>
    <w:rsid w:val="000700E2"/>
    <w:rsid w:val="00073797"/>
    <w:rsid w:val="00073D7F"/>
    <w:rsid w:val="000743C3"/>
    <w:rsid w:val="00074E1E"/>
    <w:rsid w:val="000775FF"/>
    <w:rsid w:val="0008401C"/>
    <w:rsid w:val="00092634"/>
    <w:rsid w:val="00092F1C"/>
    <w:rsid w:val="0009405A"/>
    <w:rsid w:val="000A0381"/>
    <w:rsid w:val="000A1A8F"/>
    <w:rsid w:val="000A42F0"/>
    <w:rsid w:val="000A624C"/>
    <w:rsid w:val="000A7F0F"/>
    <w:rsid w:val="000B3E9D"/>
    <w:rsid w:val="000B6185"/>
    <w:rsid w:val="000C7D9D"/>
    <w:rsid w:val="000D2635"/>
    <w:rsid w:val="000D6E0E"/>
    <w:rsid w:val="000F5383"/>
    <w:rsid w:val="000F652F"/>
    <w:rsid w:val="00105751"/>
    <w:rsid w:val="001057C8"/>
    <w:rsid w:val="00107D61"/>
    <w:rsid w:val="00117209"/>
    <w:rsid w:val="00125FB9"/>
    <w:rsid w:val="00127335"/>
    <w:rsid w:val="001328C5"/>
    <w:rsid w:val="00143543"/>
    <w:rsid w:val="00144234"/>
    <w:rsid w:val="00150D89"/>
    <w:rsid w:val="00163B79"/>
    <w:rsid w:val="00163BA0"/>
    <w:rsid w:val="00171106"/>
    <w:rsid w:val="00173981"/>
    <w:rsid w:val="00173E6A"/>
    <w:rsid w:val="00175EE4"/>
    <w:rsid w:val="00176E87"/>
    <w:rsid w:val="00177197"/>
    <w:rsid w:val="00180CCB"/>
    <w:rsid w:val="00182F73"/>
    <w:rsid w:val="00184CCA"/>
    <w:rsid w:val="001931DB"/>
    <w:rsid w:val="001A240E"/>
    <w:rsid w:val="001A2B0A"/>
    <w:rsid w:val="001B1D98"/>
    <w:rsid w:val="001B4294"/>
    <w:rsid w:val="001B7328"/>
    <w:rsid w:val="001B7346"/>
    <w:rsid w:val="001B74EB"/>
    <w:rsid w:val="001B7BDC"/>
    <w:rsid w:val="001C2085"/>
    <w:rsid w:val="001C4F9A"/>
    <w:rsid w:val="001C66CB"/>
    <w:rsid w:val="001D2161"/>
    <w:rsid w:val="001D3A25"/>
    <w:rsid w:val="001D4138"/>
    <w:rsid w:val="001D5A83"/>
    <w:rsid w:val="001E3EB9"/>
    <w:rsid w:val="001E46A7"/>
    <w:rsid w:val="001E4776"/>
    <w:rsid w:val="001F45C0"/>
    <w:rsid w:val="001F7E7B"/>
    <w:rsid w:val="0020221D"/>
    <w:rsid w:val="00205EC5"/>
    <w:rsid w:val="00214582"/>
    <w:rsid w:val="00216DD6"/>
    <w:rsid w:val="002212E7"/>
    <w:rsid w:val="00221623"/>
    <w:rsid w:val="00221A60"/>
    <w:rsid w:val="00223D92"/>
    <w:rsid w:val="00240097"/>
    <w:rsid w:val="002415C8"/>
    <w:rsid w:val="002450A6"/>
    <w:rsid w:val="00246D77"/>
    <w:rsid w:val="00247876"/>
    <w:rsid w:val="00247A06"/>
    <w:rsid w:val="00247EA9"/>
    <w:rsid w:val="002507FA"/>
    <w:rsid w:val="00251EF7"/>
    <w:rsid w:val="00254AB2"/>
    <w:rsid w:val="00266CF1"/>
    <w:rsid w:val="002750B1"/>
    <w:rsid w:val="00276775"/>
    <w:rsid w:val="002801EB"/>
    <w:rsid w:val="00285C16"/>
    <w:rsid w:val="00285E2A"/>
    <w:rsid w:val="002862ED"/>
    <w:rsid w:val="0029184C"/>
    <w:rsid w:val="00291AE1"/>
    <w:rsid w:val="00294F51"/>
    <w:rsid w:val="00297AF2"/>
    <w:rsid w:val="002A1EC1"/>
    <w:rsid w:val="002A3CDD"/>
    <w:rsid w:val="002A4CB9"/>
    <w:rsid w:val="002A4F04"/>
    <w:rsid w:val="002A6F3E"/>
    <w:rsid w:val="002B030B"/>
    <w:rsid w:val="002B2186"/>
    <w:rsid w:val="002B5DA0"/>
    <w:rsid w:val="002B6E8B"/>
    <w:rsid w:val="002C13D3"/>
    <w:rsid w:val="002C166C"/>
    <w:rsid w:val="002C26FC"/>
    <w:rsid w:val="002C32CA"/>
    <w:rsid w:val="002C4EE5"/>
    <w:rsid w:val="002C71D5"/>
    <w:rsid w:val="002D2D4A"/>
    <w:rsid w:val="002D41B0"/>
    <w:rsid w:val="002E2DB9"/>
    <w:rsid w:val="002E40AA"/>
    <w:rsid w:val="002E5DAA"/>
    <w:rsid w:val="002E698C"/>
    <w:rsid w:val="00304343"/>
    <w:rsid w:val="00304F65"/>
    <w:rsid w:val="00306626"/>
    <w:rsid w:val="00314692"/>
    <w:rsid w:val="0032037E"/>
    <w:rsid w:val="00320D16"/>
    <w:rsid w:val="0032466D"/>
    <w:rsid w:val="003271FC"/>
    <w:rsid w:val="00327221"/>
    <w:rsid w:val="003277C0"/>
    <w:rsid w:val="00332162"/>
    <w:rsid w:val="003324C4"/>
    <w:rsid w:val="00334FBC"/>
    <w:rsid w:val="0033684E"/>
    <w:rsid w:val="00340C5F"/>
    <w:rsid w:val="0034187D"/>
    <w:rsid w:val="0034224A"/>
    <w:rsid w:val="00350F07"/>
    <w:rsid w:val="003541FB"/>
    <w:rsid w:val="0035534E"/>
    <w:rsid w:val="003574A8"/>
    <w:rsid w:val="00361AD0"/>
    <w:rsid w:val="003645CE"/>
    <w:rsid w:val="00366AB1"/>
    <w:rsid w:val="00366CB4"/>
    <w:rsid w:val="00371E26"/>
    <w:rsid w:val="00374BCF"/>
    <w:rsid w:val="00375475"/>
    <w:rsid w:val="003800AE"/>
    <w:rsid w:val="003817EE"/>
    <w:rsid w:val="00390A14"/>
    <w:rsid w:val="00395D42"/>
    <w:rsid w:val="00395D7D"/>
    <w:rsid w:val="003A5796"/>
    <w:rsid w:val="003B08D9"/>
    <w:rsid w:val="003B11F3"/>
    <w:rsid w:val="003B42F8"/>
    <w:rsid w:val="003B4687"/>
    <w:rsid w:val="003B4ED7"/>
    <w:rsid w:val="003B5FED"/>
    <w:rsid w:val="003B6DB3"/>
    <w:rsid w:val="003C3ECE"/>
    <w:rsid w:val="003C6424"/>
    <w:rsid w:val="003D3AC7"/>
    <w:rsid w:val="003D40A0"/>
    <w:rsid w:val="003E3CED"/>
    <w:rsid w:val="003E4DF0"/>
    <w:rsid w:val="003E513F"/>
    <w:rsid w:val="003E66D0"/>
    <w:rsid w:val="003E7384"/>
    <w:rsid w:val="003E793D"/>
    <w:rsid w:val="003F213E"/>
    <w:rsid w:val="003F42D6"/>
    <w:rsid w:val="004006C8"/>
    <w:rsid w:val="00401E6D"/>
    <w:rsid w:val="00402BAD"/>
    <w:rsid w:val="00402C61"/>
    <w:rsid w:val="00406802"/>
    <w:rsid w:val="0041072F"/>
    <w:rsid w:val="0041306F"/>
    <w:rsid w:val="0041620C"/>
    <w:rsid w:val="00424A8E"/>
    <w:rsid w:val="0042522F"/>
    <w:rsid w:val="00425A42"/>
    <w:rsid w:val="00427A40"/>
    <w:rsid w:val="00432750"/>
    <w:rsid w:val="00437D42"/>
    <w:rsid w:val="004440DB"/>
    <w:rsid w:val="0044665D"/>
    <w:rsid w:val="004534C3"/>
    <w:rsid w:val="00454993"/>
    <w:rsid w:val="004617E4"/>
    <w:rsid w:val="004670E3"/>
    <w:rsid w:val="00473E6E"/>
    <w:rsid w:val="00476F55"/>
    <w:rsid w:val="004801CF"/>
    <w:rsid w:val="0049264A"/>
    <w:rsid w:val="00497267"/>
    <w:rsid w:val="004A0DF9"/>
    <w:rsid w:val="004A4D10"/>
    <w:rsid w:val="004A4D9B"/>
    <w:rsid w:val="004A65BF"/>
    <w:rsid w:val="004A71C9"/>
    <w:rsid w:val="004A7A91"/>
    <w:rsid w:val="004A7F19"/>
    <w:rsid w:val="004B5178"/>
    <w:rsid w:val="004B6498"/>
    <w:rsid w:val="004B68EE"/>
    <w:rsid w:val="004C372F"/>
    <w:rsid w:val="004C6833"/>
    <w:rsid w:val="004D4169"/>
    <w:rsid w:val="004D6EAE"/>
    <w:rsid w:val="004D792C"/>
    <w:rsid w:val="004D79C9"/>
    <w:rsid w:val="004E09F7"/>
    <w:rsid w:val="004E0D11"/>
    <w:rsid w:val="004E1229"/>
    <w:rsid w:val="004E2E71"/>
    <w:rsid w:val="004E3588"/>
    <w:rsid w:val="004E4950"/>
    <w:rsid w:val="004E4FD5"/>
    <w:rsid w:val="004E74E2"/>
    <w:rsid w:val="004E75D2"/>
    <w:rsid w:val="004F4B6A"/>
    <w:rsid w:val="004F7549"/>
    <w:rsid w:val="005022C3"/>
    <w:rsid w:val="00515764"/>
    <w:rsid w:val="00515E74"/>
    <w:rsid w:val="00527AF2"/>
    <w:rsid w:val="0053256E"/>
    <w:rsid w:val="00532D2F"/>
    <w:rsid w:val="00537491"/>
    <w:rsid w:val="00537724"/>
    <w:rsid w:val="00537F0B"/>
    <w:rsid w:val="00542337"/>
    <w:rsid w:val="0054271B"/>
    <w:rsid w:val="00544A32"/>
    <w:rsid w:val="00553416"/>
    <w:rsid w:val="00554F0D"/>
    <w:rsid w:val="00557FF2"/>
    <w:rsid w:val="005612C1"/>
    <w:rsid w:val="00562607"/>
    <w:rsid w:val="00563E52"/>
    <w:rsid w:val="00565D06"/>
    <w:rsid w:val="005668B6"/>
    <w:rsid w:val="00571582"/>
    <w:rsid w:val="00572D6A"/>
    <w:rsid w:val="00573D26"/>
    <w:rsid w:val="00593197"/>
    <w:rsid w:val="00593F9E"/>
    <w:rsid w:val="005A031A"/>
    <w:rsid w:val="005A2984"/>
    <w:rsid w:val="005A592E"/>
    <w:rsid w:val="005A598F"/>
    <w:rsid w:val="005A7845"/>
    <w:rsid w:val="005B0F2E"/>
    <w:rsid w:val="005B20DC"/>
    <w:rsid w:val="005B267C"/>
    <w:rsid w:val="005B2731"/>
    <w:rsid w:val="005B6A7E"/>
    <w:rsid w:val="005C6886"/>
    <w:rsid w:val="005D186B"/>
    <w:rsid w:val="005E2750"/>
    <w:rsid w:val="005E2E48"/>
    <w:rsid w:val="005E6BF3"/>
    <w:rsid w:val="005F07B4"/>
    <w:rsid w:val="005F413D"/>
    <w:rsid w:val="005F7230"/>
    <w:rsid w:val="006039A1"/>
    <w:rsid w:val="0060491A"/>
    <w:rsid w:val="00610E43"/>
    <w:rsid w:val="006114F8"/>
    <w:rsid w:val="00611562"/>
    <w:rsid w:val="0062134A"/>
    <w:rsid w:val="006233B5"/>
    <w:rsid w:val="006303CE"/>
    <w:rsid w:val="00630470"/>
    <w:rsid w:val="00630B22"/>
    <w:rsid w:val="006340B5"/>
    <w:rsid w:val="0064015C"/>
    <w:rsid w:val="00640C59"/>
    <w:rsid w:val="0064259B"/>
    <w:rsid w:val="0064309F"/>
    <w:rsid w:val="006455CB"/>
    <w:rsid w:val="00650AC5"/>
    <w:rsid w:val="00655CA6"/>
    <w:rsid w:val="00655E2B"/>
    <w:rsid w:val="00656A17"/>
    <w:rsid w:val="00660481"/>
    <w:rsid w:val="00660713"/>
    <w:rsid w:val="00661B94"/>
    <w:rsid w:val="006632C3"/>
    <w:rsid w:val="006636BC"/>
    <w:rsid w:val="0066556E"/>
    <w:rsid w:val="00670DC8"/>
    <w:rsid w:val="006748B8"/>
    <w:rsid w:val="006768E8"/>
    <w:rsid w:val="00680533"/>
    <w:rsid w:val="00685005"/>
    <w:rsid w:val="0068593C"/>
    <w:rsid w:val="00686B9D"/>
    <w:rsid w:val="006876A4"/>
    <w:rsid w:val="0069554B"/>
    <w:rsid w:val="006A4CB4"/>
    <w:rsid w:val="006B5A0B"/>
    <w:rsid w:val="006B64D3"/>
    <w:rsid w:val="006C29C3"/>
    <w:rsid w:val="006C2D86"/>
    <w:rsid w:val="006C31CE"/>
    <w:rsid w:val="006D2659"/>
    <w:rsid w:val="006D2D2C"/>
    <w:rsid w:val="006E14F9"/>
    <w:rsid w:val="006E7676"/>
    <w:rsid w:val="006F0955"/>
    <w:rsid w:val="006F0C56"/>
    <w:rsid w:val="006F2100"/>
    <w:rsid w:val="00700897"/>
    <w:rsid w:val="00702D44"/>
    <w:rsid w:val="00703983"/>
    <w:rsid w:val="00703DB4"/>
    <w:rsid w:val="00706ECB"/>
    <w:rsid w:val="007078F3"/>
    <w:rsid w:val="00715C0B"/>
    <w:rsid w:val="0072043B"/>
    <w:rsid w:val="00721BF6"/>
    <w:rsid w:val="00722827"/>
    <w:rsid w:val="007228AD"/>
    <w:rsid w:val="00727FD7"/>
    <w:rsid w:val="00734607"/>
    <w:rsid w:val="00737CF6"/>
    <w:rsid w:val="00740B86"/>
    <w:rsid w:val="007442B6"/>
    <w:rsid w:val="00746A15"/>
    <w:rsid w:val="00754D2A"/>
    <w:rsid w:val="00762562"/>
    <w:rsid w:val="00762E9F"/>
    <w:rsid w:val="00770157"/>
    <w:rsid w:val="00772A77"/>
    <w:rsid w:val="00781654"/>
    <w:rsid w:val="00782ECE"/>
    <w:rsid w:val="00793CE1"/>
    <w:rsid w:val="0079731A"/>
    <w:rsid w:val="007A16E2"/>
    <w:rsid w:val="007A5051"/>
    <w:rsid w:val="007B1250"/>
    <w:rsid w:val="007B2189"/>
    <w:rsid w:val="007B79D5"/>
    <w:rsid w:val="007C094A"/>
    <w:rsid w:val="007C3272"/>
    <w:rsid w:val="007C5A99"/>
    <w:rsid w:val="007C7BC1"/>
    <w:rsid w:val="007D0959"/>
    <w:rsid w:val="007D66DA"/>
    <w:rsid w:val="007D77EC"/>
    <w:rsid w:val="007E4D39"/>
    <w:rsid w:val="007E7FC4"/>
    <w:rsid w:val="00802669"/>
    <w:rsid w:val="00805B59"/>
    <w:rsid w:val="00805B80"/>
    <w:rsid w:val="0081529C"/>
    <w:rsid w:val="008251C4"/>
    <w:rsid w:val="008265D2"/>
    <w:rsid w:val="00826992"/>
    <w:rsid w:val="00827F61"/>
    <w:rsid w:val="008308ED"/>
    <w:rsid w:val="00831A5C"/>
    <w:rsid w:val="008327DB"/>
    <w:rsid w:val="00835531"/>
    <w:rsid w:val="00836BD3"/>
    <w:rsid w:val="00840264"/>
    <w:rsid w:val="008405E4"/>
    <w:rsid w:val="0084467D"/>
    <w:rsid w:val="0084488E"/>
    <w:rsid w:val="00846B80"/>
    <w:rsid w:val="00847A55"/>
    <w:rsid w:val="008530D9"/>
    <w:rsid w:val="0085542C"/>
    <w:rsid w:val="008556CB"/>
    <w:rsid w:val="00860ED4"/>
    <w:rsid w:val="00865363"/>
    <w:rsid w:val="00867AA7"/>
    <w:rsid w:val="00870564"/>
    <w:rsid w:val="008715F2"/>
    <w:rsid w:val="00872491"/>
    <w:rsid w:val="0088006C"/>
    <w:rsid w:val="00880D31"/>
    <w:rsid w:val="008826DE"/>
    <w:rsid w:val="00883A06"/>
    <w:rsid w:val="008849CE"/>
    <w:rsid w:val="00884A51"/>
    <w:rsid w:val="00885DAD"/>
    <w:rsid w:val="00886132"/>
    <w:rsid w:val="00890C33"/>
    <w:rsid w:val="00891F4C"/>
    <w:rsid w:val="00893017"/>
    <w:rsid w:val="00895277"/>
    <w:rsid w:val="008A100C"/>
    <w:rsid w:val="008A121F"/>
    <w:rsid w:val="008A21E5"/>
    <w:rsid w:val="008B3736"/>
    <w:rsid w:val="008B4440"/>
    <w:rsid w:val="008B4E37"/>
    <w:rsid w:val="008B562B"/>
    <w:rsid w:val="008C4751"/>
    <w:rsid w:val="008C47B5"/>
    <w:rsid w:val="008C59EC"/>
    <w:rsid w:val="008C6D6B"/>
    <w:rsid w:val="008C716D"/>
    <w:rsid w:val="008E4049"/>
    <w:rsid w:val="008F2B52"/>
    <w:rsid w:val="008F769F"/>
    <w:rsid w:val="009061D2"/>
    <w:rsid w:val="00911664"/>
    <w:rsid w:val="00916A8F"/>
    <w:rsid w:val="00917F7D"/>
    <w:rsid w:val="00925967"/>
    <w:rsid w:val="009273DF"/>
    <w:rsid w:val="00927608"/>
    <w:rsid w:val="009319A9"/>
    <w:rsid w:val="0093540C"/>
    <w:rsid w:val="0094381D"/>
    <w:rsid w:val="00946671"/>
    <w:rsid w:val="00947C8D"/>
    <w:rsid w:val="00954D31"/>
    <w:rsid w:val="00960742"/>
    <w:rsid w:val="00962939"/>
    <w:rsid w:val="0096410E"/>
    <w:rsid w:val="0097059E"/>
    <w:rsid w:val="00970640"/>
    <w:rsid w:val="00976034"/>
    <w:rsid w:val="009859B0"/>
    <w:rsid w:val="00993BA3"/>
    <w:rsid w:val="00994A7E"/>
    <w:rsid w:val="009A2056"/>
    <w:rsid w:val="009A2C87"/>
    <w:rsid w:val="009A3D8E"/>
    <w:rsid w:val="009A5ECD"/>
    <w:rsid w:val="009B0AAB"/>
    <w:rsid w:val="009B47E3"/>
    <w:rsid w:val="009B7DA7"/>
    <w:rsid w:val="009C12E6"/>
    <w:rsid w:val="009C1BFA"/>
    <w:rsid w:val="009C617F"/>
    <w:rsid w:val="009D0B9B"/>
    <w:rsid w:val="009D58EA"/>
    <w:rsid w:val="009D6180"/>
    <w:rsid w:val="009D67D3"/>
    <w:rsid w:val="009E340A"/>
    <w:rsid w:val="009E74E1"/>
    <w:rsid w:val="009F215C"/>
    <w:rsid w:val="00A01368"/>
    <w:rsid w:val="00A20B52"/>
    <w:rsid w:val="00A3440B"/>
    <w:rsid w:val="00A34EAD"/>
    <w:rsid w:val="00A37666"/>
    <w:rsid w:val="00A4293D"/>
    <w:rsid w:val="00A44AD3"/>
    <w:rsid w:val="00A44D7B"/>
    <w:rsid w:val="00A502B0"/>
    <w:rsid w:val="00A53EA1"/>
    <w:rsid w:val="00A56307"/>
    <w:rsid w:val="00A57499"/>
    <w:rsid w:val="00A82F02"/>
    <w:rsid w:val="00A83420"/>
    <w:rsid w:val="00A92617"/>
    <w:rsid w:val="00A9499F"/>
    <w:rsid w:val="00A97704"/>
    <w:rsid w:val="00AA6D9F"/>
    <w:rsid w:val="00AB06FC"/>
    <w:rsid w:val="00AB4E57"/>
    <w:rsid w:val="00AB5149"/>
    <w:rsid w:val="00AB7534"/>
    <w:rsid w:val="00AC116F"/>
    <w:rsid w:val="00AC244E"/>
    <w:rsid w:val="00AC3659"/>
    <w:rsid w:val="00AC4166"/>
    <w:rsid w:val="00AC620A"/>
    <w:rsid w:val="00AC64AE"/>
    <w:rsid w:val="00AC7A30"/>
    <w:rsid w:val="00AD23A9"/>
    <w:rsid w:val="00AE1FA5"/>
    <w:rsid w:val="00AE374E"/>
    <w:rsid w:val="00AE4E11"/>
    <w:rsid w:val="00AF429D"/>
    <w:rsid w:val="00B033BC"/>
    <w:rsid w:val="00B03614"/>
    <w:rsid w:val="00B07855"/>
    <w:rsid w:val="00B10406"/>
    <w:rsid w:val="00B20634"/>
    <w:rsid w:val="00B20C1D"/>
    <w:rsid w:val="00B2313E"/>
    <w:rsid w:val="00B25C15"/>
    <w:rsid w:val="00B313BE"/>
    <w:rsid w:val="00B31447"/>
    <w:rsid w:val="00B32DDA"/>
    <w:rsid w:val="00B3365B"/>
    <w:rsid w:val="00B3765F"/>
    <w:rsid w:val="00B4246E"/>
    <w:rsid w:val="00B479F3"/>
    <w:rsid w:val="00B570EC"/>
    <w:rsid w:val="00B57CBE"/>
    <w:rsid w:val="00B602A4"/>
    <w:rsid w:val="00B633F4"/>
    <w:rsid w:val="00B721AD"/>
    <w:rsid w:val="00B740E4"/>
    <w:rsid w:val="00B752A0"/>
    <w:rsid w:val="00B76725"/>
    <w:rsid w:val="00B77EB6"/>
    <w:rsid w:val="00B77FAE"/>
    <w:rsid w:val="00B8167A"/>
    <w:rsid w:val="00B8463D"/>
    <w:rsid w:val="00B9276B"/>
    <w:rsid w:val="00BA1B62"/>
    <w:rsid w:val="00BA2858"/>
    <w:rsid w:val="00BA5B35"/>
    <w:rsid w:val="00BA7A5F"/>
    <w:rsid w:val="00BB1124"/>
    <w:rsid w:val="00BB564E"/>
    <w:rsid w:val="00BC20E4"/>
    <w:rsid w:val="00BC281A"/>
    <w:rsid w:val="00BC636E"/>
    <w:rsid w:val="00BD1663"/>
    <w:rsid w:val="00BD42F4"/>
    <w:rsid w:val="00BE3DAF"/>
    <w:rsid w:val="00BE595F"/>
    <w:rsid w:val="00BF58AE"/>
    <w:rsid w:val="00BF7F49"/>
    <w:rsid w:val="00C00E7F"/>
    <w:rsid w:val="00C026AB"/>
    <w:rsid w:val="00C02DE0"/>
    <w:rsid w:val="00C057FC"/>
    <w:rsid w:val="00C140AD"/>
    <w:rsid w:val="00C168E1"/>
    <w:rsid w:val="00C26170"/>
    <w:rsid w:val="00C270D5"/>
    <w:rsid w:val="00C310F3"/>
    <w:rsid w:val="00C35021"/>
    <w:rsid w:val="00C35D1A"/>
    <w:rsid w:val="00C41AB0"/>
    <w:rsid w:val="00C4515F"/>
    <w:rsid w:val="00C50C54"/>
    <w:rsid w:val="00C5352C"/>
    <w:rsid w:val="00C6131D"/>
    <w:rsid w:val="00C63DCD"/>
    <w:rsid w:val="00C648D8"/>
    <w:rsid w:val="00C729BD"/>
    <w:rsid w:val="00C750E1"/>
    <w:rsid w:val="00C80E84"/>
    <w:rsid w:val="00C82778"/>
    <w:rsid w:val="00C851C9"/>
    <w:rsid w:val="00C906E6"/>
    <w:rsid w:val="00C90ED3"/>
    <w:rsid w:val="00C93AAB"/>
    <w:rsid w:val="00C93B52"/>
    <w:rsid w:val="00CB10E7"/>
    <w:rsid w:val="00CB1B02"/>
    <w:rsid w:val="00CB3153"/>
    <w:rsid w:val="00CB39E9"/>
    <w:rsid w:val="00CC0099"/>
    <w:rsid w:val="00CC4F25"/>
    <w:rsid w:val="00CD1F7B"/>
    <w:rsid w:val="00CD4B7F"/>
    <w:rsid w:val="00CE1153"/>
    <w:rsid w:val="00CE39A0"/>
    <w:rsid w:val="00CF027B"/>
    <w:rsid w:val="00CF294C"/>
    <w:rsid w:val="00CF4242"/>
    <w:rsid w:val="00CF4CA9"/>
    <w:rsid w:val="00CF7BC9"/>
    <w:rsid w:val="00D052F5"/>
    <w:rsid w:val="00D05C69"/>
    <w:rsid w:val="00D06B66"/>
    <w:rsid w:val="00D1598E"/>
    <w:rsid w:val="00D2051C"/>
    <w:rsid w:val="00D23DC3"/>
    <w:rsid w:val="00D250CB"/>
    <w:rsid w:val="00D30759"/>
    <w:rsid w:val="00D35685"/>
    <w:rsid w:val="00D3776E"/>
    <w:rsid w:val="00D4420E"/>
    <w:rsid w:val="00D47311"/>
    <w:rsid w:val="00D47F81"/>
    <w:rsid w:val="00D55990"/>
    <w:rsid w:val="00D56EA7"/>
    <w:rsid w:val="00D61949"/>
    <w:rsid w:val="00D65215"/>
    <w:rsid w:val="00D653B4"/>
    <w:rsid w:val="00D65955"/>
    <w:rsid w:val="00D71AB9"/>
    <w:rsid w:val="00D74E4F"/>
    <w:rsid w:val="00D8533A"/>
    <w:rsid w:val="00D91F56"/>
    <w:rsid w:val="00D9203E"/>
    <w:rsid w:val="00D93B69"/>
    <w:rsid w:val="00DA074B"/>
    <w:rsid w:val="00DB405B"/>
    <w:rsid w:val="00DB4941"/>
    <w:rsid w:val="00DB59F0"/>
    <w:rsid w:val="00DB64F0"/>
    <w:rsid w:val="00DC1C56"/>
    <w:rsid w:val="00DC26E9"/>
    <w:rsid w:val="00DC2A8C"/>
    <w:rsid w:val="00DD0FFE"/>
    <w:rsid w:val="00DD42C1"/>
    <w:rsid w:val="00DD6C10"/>
    <w:rsid w:val="00DE3D52"/>
    <w:rsid w:val="00DE7C72"/>
    <w:rsid w:val="00DF2190"/>
    <w:rsid w:val="00DF3EE4"/>
    <w:rsid w:val="00DF5BE0"/>
    <w:rsid w:val="00E03DA0"/>
    <w:rsid w:val="00E06FA6"/>
    <w:rsid w:val="00E12992"/>
    <w:rsid w:val="00E20307"/>
    <w:rsid w:val="00E22043"/>
    <w:rsid w:val="00E22936"/>
    <w:rsid w:val="00E243DC"/>
    <w:rsid w:val="00E32B39"/>
    <w:rsid w:val="00E34663"/>
    <w:rsid w:val="00E34C7B"/>
    <w:rsid w:val="00E35A39"/>
    <w:rsid w:val="00E37573"/>
    <w:rsid w:val="00E443BB"/>
    <w:rsid w:val="00E51AC6"/>
    <w:rsid w:val="00E528EE"/>
    <w:rsid w:val="00E5339D"/>
    <w:rsid w:val="00E62842"/>
    <w:rsid w:val="00E6457D"/>
    <w:rsid w:val="00E65028"/>
    <w:rsid w:val="00E67D1B"/>
    <w:rsid w:val="00E711EB"/>
    <w:rsid w:val="00E75AA7"/>
    <w:rsid w:val="00E77E11"/>
    <w:rsid w:val="00E807CB"/>
    <w:rsid w:val="00E83544"/>
    <w:rsid w:val="00E83728"/>
    <w:rsid w:val="00E86CD2"/>
    <w:rsid w:val="00E970C0"/>
    <w:rsid w:val="00EA2900"/>
    <w:rsid w:val="00EA3067"/>
    <w:rsid w:val="00EB0817"/>
    <w:rsid w:val="00EB77E1"/>
    <w:rsid w:val="00EC10EB"/>
    <w:rsid w:val="00EC228F"/>
    <w:rsid w:val="00ED07D0"/>
    <w:rsid w:val="00ED4EA9"/>
    <w:rsid w:val="00EE4306"/>
    <w:rsid w:val="00EE6487"/>
    <w:rsid w:val="00EE6F53"/>
    <w:rsid w:val="00EF1770"/>
    <w:rsid w:val="00EF2C1B"/>
    <w:rsid w:val="00EF2D78"/>
    <w:rsid w:val="00EF3B2C"/>
    <w:rsid w:val="00EF451F"/>
    <w:rsid w:val="00EF5C0D"/>
    <w:rsid w:val="00EF5F7C"/>
    <w:rsid w:val="00F02CB5"/>
    <w:rsid w:val="00F13897"/>
    <w:rsid w:val="00F146DC"/>
    <w:rsid w:val="00F27A81"/>
    <w:rsid w:val="00F3082E"/>
    <w:rsid w:val="00F31DBB"/>
    <w:rsid w:val="00F37A62"/>
    <w:rsid w:val="00F41192"/>
    <w:rsid w:val="00F50B0A"/>
    <w:rsid w:val="00F50ED7"/>
    <w:rsid w:val="00F54D52"/>
    <w:rsid w:val="00F556D0"/>
    <w:rsid w:val="00F56099"/>
    <w:rsid w:val="00F65512"/>
    <w:rsid w:val="00F71255"/>
    <w:rsid w:val="00F72B8C"/>
    <w:rsid w:val="00F73511"/>
    <w:rsid w:val="00F82E3B"/>
    <w:rsid w:val="00F86EFF"/>
    <w:rsid w:val="00F926BA"/>
    <w:rsid w:val="00FA6772"/>
    <w:rsid w:val="00FB270A"/>
    <w:rsid w:val="00FB27C6"/>
    <w:rsid w:val="00FC283B"/>
    <w:rsid w:val="00FC3578"/>
    <w:rsid w:val="00FC3CA1"/>
    <w:rsid w:val="00FC4598"/>
    <w:rsid w:val="00FD0EE8"/>
    <w:rsid w:val="00FD29D7"/>
    <w:rsid w:val="00FD5E83"/>
    <w:rsid w:val="00FE04E1"/>
    <w:rsid w:val="00FE0DF9"/>
    <w:rsid w:val="00FE671E"/>
    <w:rsid w:val="00FF5BFC"/>
    <w:rsid w:val="00FF7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030BC7"/>
  <w15:chartTrackingRefBased/>
  <w15:docId w15:val="{B8206C56-E849-4716-AFA5-2B64D2292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E84"/>
    <w:pPr>
      <w:ind w:left="567"/>
    </w:pPr>
    <w:rPr>
      <w:rFonts w:ascii="Calibri" w:hAnsi="Calibri"/>
      <w:sz w:val="22"/>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Cs w:val="36"/>
    </w:rPr>
  </w:style>
  <w:style w:type="paragraph" w:styleId="Heading2">
    <w:name w:val="heading 2"/>
    <w:basedOn w:val="Normal"/>
    <w:next w:val="Normal"/>
    <w:link w:val="Heading2Char"/>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350F07"/>
    <w:pPr>
      <w:keepNext/>
      <w:spacing w:before="240" w:after="180"/>
      <w:outlineLvl w:val="2"/>
    </w:pPr>
    <w:rPr>
      <w:rFonts w:cs="Arial"/>
      <w:b/>
      <w:bCs/>
    </w:rPr>
  </w:style>
  <w:style w:type="paragraph" w:styleId="Heading4">
    <w:name w:val="heading 4"/>
    <w:basedOn w:val="Normal"/>
    <w:next w:val="Normal"/>
    <w:link w:val="Heading4Char"/>
    <w:uiPriority w:val="9"/>
    <w:unhideWhenUsed/>
    <w:qFormat/>
    <w:rsid w:val="00306626"/>
    <w:pPr>
      <w:keepNext/>
      <w:keepLines/>
      <w:spacing w:before="240" w:after="240"/>
      <w:outlineLvl w:val="3"/>
    </w:pPr>
    <w:rPr>
      <w:rFonts w:eastAsiaTheme="majorEastAsia" w:cstheme="majorBidi"/>
      <w:i/>
      <w:iCs/>
    </w:rPr>
  </w:style>
  <w:style w:type="paragraph" w:styleId="Heading5">
    <w:name w:val="heading 5"/>
    <w:basedOn w:val="Normal"/>
    <w:next w:val="Normal"/>
    <w:link w:val="Heading5Char"/>
    <w:uiPriority w:val="9"/>
    <w:unhideWhenUsed/>
    <w:qFormat/>
    <w:rsid w:val="009B0AAB"/>
    <w:pPr>
      <w:keepNext/>
      <w:keepLines/>
      <w:spacing w:before="240" w:after="18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B6185"/>
  </w:style>
  <w:style w:type="character" w:customStyle="1" w:styleId="CodeChar">
    <w:name w:val="Code Char"/>
    <w:link w:val="Code"/>
    <w:rsid w:val="000B6185"/>
    <w:rPr>
      <w:rFonts w:ascii="Tahoma" w:hAnsi="Tahoma"/>
      <w:szCs w:val="26"/>
    </w:rPr>
  </w:style>
  <w:style w:type="character" w:customStyle="1" w:styleId="Heading2Char">
    <w:name w:val="Heading 2 Char"/>
    <w:link w:val="Heading2"/>
    <w:rsid w:val="00E807CB"/>
    <w:rPr>
      <w:rFonts w:ascii="Arial" w:hAnsi="Arial" w:cs="Arial"/>
      <w:b/>
      <w:bCs/>
      <w:iCs/>
      <w:sz w:val="36"/>
      <w:szCs w:val="28"/>
    </w:rPr>
  </w:style>
  <w:style w:type="character" w:customStyle="1" w:styleId="Heading4Char">
    <w:name w:val="Heading 4 Char"/>
    <w:basedOn w:val="DefaultParagraphFont"/>
    <w:link w:val="Heading4"/>
    <w:uiPriority w:val="9"/>
    <w:rsid w:val="00306626"/>
    <w:rPr>
      <w:rFonts w:ascii="Tahoma" w:eastAsiaTheme="majorEastAsia" w:hAnsi="Tahoma" w:cstheme="majorBidi"/>
      <w:i/>
      <w:iCs/>
      <w:szCs w:val="26"/>
    </w:rPr>
  </w:style>
  <w:style w:type="paragraph" w:customStyle="1" w:styleId="Picture">
    <w:name w:val="Picture"/>
    <w:basedOn w:val="Normal"/>
    <w:rsid w:val="0034224A"/>
    <w:pPr>
      <w:ind w:left="0"/>
      <w:jc w:val="center"/>
    </w:pPr>
    <w:rPr>
      <w:rFonts w:ascii="Book Antiqua" w:hAnsi="Book Antiqua"/>
      <w:i/>
      <w:iCs/>
      <w:color w:val="C0C0C0"/>
      <w:szCs w:val="24"/>
    </w:rPr>
  </w:style>
  <w:style w:type="paragraph" w:customStyle="1" w:styleId="AlineaSeparator">
    <w:name w:val="Alinea Separator"/>
    <w:basedOn w:val="Normal"/>
    <w:rsid w:val="0034224A"/>
    <w:pPr>
      <w:ind w:left="0"/>
      <w:jc w:val="both"/>
    </w:pPr>
    <w:rPr>
      <w:rFonts w:ascii="Book Antiqua" w:hAnsi="Book Antiqua"/>
      <w:color w:val="C0C0C0"/>
      <w:sz w:val="16"/>
      <w:szCs w:val="24"/>
    </w:rPr>
  </w:style>
  <w:style w:type="character" w:customStyle="1" w:styleId="Heading5Char">
    <w:name w:val="Heading 5 Char"/>
    <w:basedOn w:val="DefaultParagraphFont"/>
    <w:link w:val="Heading5"/>
    <w:uiPriority w:val="9"/>
    <w:rsid w:val="009B0AAB"/>
    <w:rPr>
      <w:rFonts w:ascii="Calibri" w:eastAsiaTheme="majorEastAsia" w:hAnsi="Calibri" w:cstheme="majorBidi"/>
      <w:b/>
      <w:szCs w:val="26"/>
    </w:rPr>
  </w:style>
  <w:style w:type="paragraph" w:styleId="ListParagraph">
    <w:name w:val="List Paragraph"/>
    <w:basedOn w:val="Normal"/>
    <w:uiPriority w:val="34"/>
    <w:qFormat/>
    <w:rsid w:val="00BD42F4"/>
    <w:pPr>
      <w:ind w:left="720"/>
      <w:contextualSpacing/>
    </w:pPr>
  </w:style>
  <w:style w:type="paragraph" w:styleId="NoSpacing">
    <w:name w:val="No Spacing"/>
    <w:uiPriority w:val="1"/>
    <w:qFormat/>
    <w:rsid w:val="007C7BC1"/>
    <w:pPr>
      <w:ind w:left="567"/>
    </w:pPr>
    <w:rPr>
      <w:rFonts w:ascii="Calibri" w:hAnsi="Calibri"/>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1</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652</cp:revision>
  <dcterms:created xsi:type="dcterms:W3CDTF">2020-05-25T19:40:00Z</dcterms:created>
  <dcterms:modified xsi:type="dcterms:W3CDTF">2020-06-10T22:25:00Z</dcterms:modified>
</cp:coreProperties>
</file>