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Default="00DE6EDD" w:rsidP="0016217A">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w:t>
      </w:r>
      <w:bookmarkStart w:id="1" w:name="_GoBack"/>
      <w:bookmarkEnd w:id="1"/>
      <w:r w:rsidRPr="00EB33BD">
        <w:rPr>
          <w:rFonts w:cs="Tahoma"/>
          <w:lang w:val="en-US"/>
        </w:rPr>
        <w:t>tecture</w:t>
      </w:r>
      <w:bookmarkEnd w:id="0"/>
    </w:p>
    <w:p w:rsidR="0016217A" w:rsidRPr="0016217A" w:rsidRDefault="0016217A" w:rsidP="0016217A">
      <w:pPr>
        <w:rPr>
          <w:lang w:val="en-US"/>
        </w:rPr>
      </w:pPr>
    </w:p>
    <w:p w:rsidR="00DE6EDD" w:rsidRPr="00B37770" w:rsidRDefault="00DE6EDD">
      <w:pPr>
        <w:ind w:left="0"/>
        <w:jc w:val="center"/>
        <w:rPr>
          <w:rFonts w:ascii="Tahoma" w:hAnsi="Tahoma" w:cs="Tahoma"/>
          <w:i/>
          <w:iCs/>
          <w:sz w:val="20"/>
          <w:szCs w:val="20"/>
          <w:lang w:val="en-US"/>
        </w:rPr>
      </w:pPr>
      <w:r w:rsidRPr="00B37770">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rsidR="00B568EA" w:rsidRPr="00B37770" w:rsidRDefault="00B37770">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w:t>
      </w:r>
      <w:r w:rsidR="00B568EA" w:rsidRPr="00B37770">
        <w:rPr>
          <w:rFonts w:ascii="Tahoma" w:hAnsi="Tahoma" w:cs="Tahoma"/>
          <w:b/>
          <w:i/>
          <w:iCs/>
          <w:color w:val="FF0000"/>
          <w:sz w:val="20"/>
          <w:szCs w:val="20"/>
          <w:lang w:val="en-US"/>
        </w:rPr>
        <w:t>Under Construction</w:t>
      </w:r>
      <w:r w:rsidRPr="00B37770">
        <w:rPr>
          <w:rFonts w:ascii="Tahoma" w:hAnsi="Tahoma" w:cs="Tahoma"/>
          <w:b/>
          <w:i/>
          <w:iCs/>
          <w:color w:val="FF0000"/>
          <w:sz w:val="20"/>
          <w:szCs w:val="20"/>
          <w:lang w:val="en-US"/>
        </w:rPr>
        <w:t>]</w:t>
      </w:r>
    </w:p>
    <w:p w:rsidR="00F82D4D" w:rsidRDefault="00F82D4D" w:rsidP="00F82D4D">
      <w:pPr>
        <w:pStyle w:val="Heading2"/>
        <w:rPr>
          <w:lang w:val="en-US"/>
        </w:rPr>
      </w:pPr>
      <w:bookmarkStart w:id="2" w:name="_Toc226731226"/>
      <w:r>
        <w:rPr>
          <w:lang w:val="en-US"/>
        </w:rPr>
        <w:t>API’s</w:t>
      </w:r>
    </w:p>
    <w:p w:rsidR="00F82D4D" w:rsidRDefault="00F82D4D" w:rsidP="00F82D4D">
      <w:pPr>
        <w:pStyle w:val="Heading3"/>
        <w:rPr>
          <w:lang w:val="en-US"/>
        </w:rPr>
      </w:pPr>
      <w:bookmarkStart w:id="3" w:name="_Toc487129800"/>
      <w:bookmarkStart w:id="4" w:name="_Hlk487129920"/>
      <w:r>
        <w:rPr>
          <w:lang w:val="en-US"/>
        </w:rPr>
        <w:t>Contents</w:t>
      </w:r>
      <w:bookmarkEnd w:id="3"/>
    </w:p>
    <w:bookmarkEnd w:id="2" w:displacedByCustomXml="next"/>
    <w:sdt>
      <w:sdtPr>
        <w:id w:val="-744257433"/>
        <w:docPartObj>
          <w:docPartGallery w:val="Table of Contents"/>
          <w:docPartUnique/>
        </w:docPartObj>
      </w:sdtPr>
      <w:sdtEndPr>
        <w:rPr>
          <w:b/>
          <w:bCs/>
        </w:rPr>
      </w:sdtEndPr>
      <w:sdtContent>
        <w:p w:rsidR="00F82D4D" w:rsidRDefault="00F82D4D" w:rsidP="00F82D4D">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800" w:history="1">
            <w:r w:rsidRPr="003C7DCA">
              <w:rPr>
                <w:rStyle w:val="Hyperlink"/>
                <w:noProof/>
                <w:lang w:val="en-US"/>
              </w:rPr>
              <w:t>Contents</w:t>
            </w:r>
            <w:r>
              <w:rPr>
                <w:noProof/>
                <w:webHidden/>
              </w:rPr>
              <w:tab/>
            </w:r>
            <w:r>
              <w:rPr>
                <w:noProof/>
                <w:webHidden/>
              </w:rPr>
              <w:fldChar w:fldCharType="begin"/>
            </w:r>
            <w:r>
              <w:rPr>
                <w:noProof/>
                <w:webHidden/>
              </w:rPr>
              <w:instrText xml:space="preserve"> PAGEREF _Toc487129800 \h </w:instrText>
            </w:r>
            <w:r>
              <w:rPr>
                <w:noProof/>
                <w:webHidden/>
              </w:rPr>
            </w:r>
            <w:r>
              <w:rPr>
                <w:noProof/>
                <w:webHidden/>
              </w:rPr>
              <w:fldChar w:fldCharType="separate"/>
            </w:r>
            <w:r w:rsidR="00207C31">
              <w:rPr>
                <w:noProof/>
                <w:webHidden/>
              </w:rPr>
              <w:t>1</w:t>
            </w:r>
            <w:r>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1" w:history="1">
            <w:r w:rsidR="00F82D4D" w:rsidRPr="003C7DCA">
              <w:rPr>
                <w:rStyle w:val="Hyperlink"/>
                <w:noProof/>
                <w:lang w:val="en-US"/>
              </w:rPr>
              <w:t>AJAX</w:t>
            </w:r>
            <w:r w:rsidR="00F82D4D">
              <w:rPr>
                <w:noProof/>
                <w:webHidden/>
              </w:rPr>
              <w:tab/>
            </w:r>
            <w:r w:rsidR="00F82D4D">
              <w:rPr>
                <w:noProof/>
                <w:webHidden/>
              </w:rPr>
              <w:fldChar w:fldCharType="begin"/>
            </w:r>
            <w:r w:rsidR="00F82D4D">
              <w:rPr>
                <w:noProof/>
                <w:webHidden/>
              </w:rPr>
              <w:instrText xml:space="preserve"> PAGEREF _Toc487129801 \h </w:instrText>
            </w:r>
            <w:r w:rsidR="00F82D4D">
              <w:rPr>
                <w:noProof/>
                <w:webHidden/>
              </w:rPr>
            </w:r>
            <w:r w:rsidR="00F82D4D">
              <w:rPr>
                <w:noProof/>
                <w:webHidden/>
              </w:rPr>
              <w:fldChar w:fldCharType="separate"/>
            </w:r>
            <w:r w:rsidR="00207C31">
              <w:rPr>
                <w:noProof/>
                <w:webHidden/>
              </w:rPr>
              <w:t>1</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2" w:history="1">
            <w:r w:rsidR="00F82D4D" w:rsidRPr="003C7DCA">
              <w:rPr>
                <w:rStyle w:val="Hyperlink"/>
                <w:noProof/>
                <w:lang w:val="en-US"/>
              </w:rPr>
              <w:t>Embedded Resources</w:t>
            </w:r>
            <w:r w:rsidR="00F82D4D">
              <w:rPr>
                <w:noProof/>
                <w:webHidden/>
              </w:rPr>
              <w:tab/>
            </w:r>
            <w:r w:rsidR="00F82D4D">
              <w:rPr>
                <w:noProof/>
                <w:webHidden/>
              </w:rPr>
              <w:fldChar w:fldCharType="begin"/>
            </w:r>
            <w:r w:rsidR="00F82D4D">
              <w:rPr>
                <w:noProof/>
                <w:webHidden/>
              </w:rPr>
              <w:instrText xml:space="preserve"> PAGEREF _Toc487129802 \h </w:instrText>
            </w:r>
            <w:r w:rsidR="00F82D4D">
              <w:rPr>
                <w:noProof/>
                <w:webHidden/>
              </w:rPr>
            </w:r>
            <w:r w:rsidR="00F82D4D">
              <w:rPr>
                <w:noProof/>
                <w:webHidden/>
              </w:rPr>
              <w:fldChar w:fldCharType="separate"/>
            </w:r>
            <w:r w:rsidR="00207C31">
              <w:rPr>
                <w:noProof/>
                <w:webHidden/>
              </w:rPr>
              <w:t>1</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3" w:history="1">
            <w:r w:rsidR="00F82D4D" w:rsidRPr="003C7DCA">
              <w:rPr>
                <w:rStyle w:val="Hyperlink"/>
                <w:noProof/>
                <w:lang w:val="en-US"/>
              </w:rPr>
              <w:t>Entity Framework 5</w:t>
            </w:r>
            <w:r w:rsidR="00F82D4D">
              <w:rPr>
                <w:noProof/>
                <w:webHidden/>
              </w:rPr>
              <w:tab/>
            </w:r>
            <w:r w:rsidR="00F82D4D">
              <w:rPr>
                <w:noProof/>
                <w:webHidden/>
              </w:rPr>
              <w:fldChar w:fldCharType="begin"/>
            </w:r>
            <w:r w:rsidR="00F82D4D">
              <w:rPr>
                <w:noProof/>
                <w:webHidden/>
              </w:rPr>
              <w:instrText xml:space="preserve"> PAGEREF _Toc487129803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4" w:history="1">
            <w:r w:rsidR="00F82D4D" w:rsidRPr="003C7DCA">
              <w:rPr>
                <w:rStyle w:val="Hyperlink"/>
                <w:noProof/>
                <w:lang w:val="en-US"/>
              </w:rPr>
              <w:t>JavaScript / TypeScript</w:t>
            </w:r>
            <w:r w:rsidR="00F82D4D">
              <w:rPr>
                <w:noProof/>
                <w:webHidden/>
              </w:rPr>
              <w:tab/>
            </w:r>
            <w:r w:rsidR="00F82D4D">
              <w:rPr>
                <w:noProof/>
                <w:webHidden/>
              </w:rPr>
              <w:fldChar w:fldCharType="begin"/>
            </w:r>
            <w:r w:rsidR="00F82D4D">
              <w:rPr>
                <w:noProof/>
                <w:webHidden/>
              </w:rPr>
              <w:instrText xml:space="preserve"> PAGEREF _Toc487129804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5" w:history="1">
            <w:r w:rsidR="00F82D4D" w:rsidRPr="003C7DCA">
              <w:rPr>
                <w:rStyle w:val="Hyperlink"/>
                <w:noProof/>
                <w:lang w:val="en-US"/>
              </w:rPr>
              <w:t>NHibernate</w:t>
            </w:r>
            <w:r w:rsidR="00F82D4D">
              <w:rPr>
                <w:noProof/>
                <w:webHidden/>
              </w:rPr>
              <w:tab/>
            </w:r>
            <w:r w:rsidR="00F82D4D">
              <w:rPr>
                <w:noProof/>
                <w:webHidden/>
              </w:rPr>
              <w:fldChar w:fldCharType="begin"/>
            </w:r>
            <w:r w:rsidR="00F82D4D">
              <w:rPr>
                <w:noProof/>
                <w:webHidden/>
              </w:rPr>
              <w:instrText xml:space="preserve"> PAGEREF _Toc487129805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6" w:history="1">
            <w:r w:rsidR="00F82D4D" w:rsidRPr="003C7DCA">
              <w:rPr>
                <w:rStyle w:val="Hyperlink"/>
                <w:noProof/>
                <w:lang w:val="en-US"/>
              </w:rPr>
              <w:t>ORM</w:t>
            </w:r>
            <w:r w:rsidR="00F82D4D">
              <w:rPr>
                <w:noProof/>
                <w:webHidden/>
              </w:rPr>
              <w:tab/>
            </w:r>
            <w:r w:rsidR="00F82D4D">
              <w:rPr>
                <w:noProof/>
                <w:webHidden/>
              </w:rPr>
              <w:fldChar w:fldCharType="begin"/>
            </w:r>
            <w:r w:rsidR="00F82D4D">
              <w:rPr>
                <w:noProof/>
                <w:webHidden/>
              </w:rPr>
              <w:instrText xml:space="preserve"> PAGEREF _Toc487129806 \h </w:instrText>
            </w:r>
            <w:r w:rsidR="00F82D4D">
              <w:rPr>
                <w:noProof/>
                <w:webHidden/>
              </w:rPr>
            </w:r>
            <w:r w:rsidR="00F82D4D">
              <w:rPr>
                <w:noProof/>
                <w:webHidden/>
              </w:rPr>
              <w:fldChar w:fldCharType="separate"/>
            </w:r>
            <w:r w:rsidR="00207C31">
              <w:rPr>
                <w:noProof/>
                <w:webHidden/>
              </w:rPr>
              <w:t>2</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07" w:history="1">
            <w:r w:rsidR="00F82D4D" w:rsidRPr="003C7DCA">
              <w:rPr>
                <w:rStyle w:val="Hyperlink"/>
                <w:noProof/>
                <w:lang w:val="en-US"/>
              </w:rPr>
              <w:t>SQL</w:t>
            </w:r>
            <w:r w:rsidR="00F82D4D">
              <w:rPr>
                <w:noProof/>
                <w:webHidden/>
              </w:rPr>
              <w:tab/>
            </w:r>
            <w:r w:rsidR="00F82D4D">
              <w:rPr>
                <w:noProof/>
                <w:webHidden/>
              </w:rPr>
              <w:fldChar w:fldCharType="begin"/>
            </w:r>
            <w:r w:rsidR="00F82D4D">
              <w:rPr>
                <w:noProof/>
                <w:webHidden/>
              </w:rPr>
              <w:instrText xml:space="preserve"> PAGEREF _Toc487129807 \h </w:instrText>
            </w:r>
            <w:r w:rsidR="00F82D4D">
              <w:rPr>
                <w:noProof/>
                <w:webHidden/>
              </w:rPr>
            </w:r>
            <w:r w:rsidR="00F82D4D">
              <w:rPr>
                <w:noProof/>
                <w:webHidden/>
              </w:rPr>
              <w:fldChar w:fldCharType="separate"/>
            </w:r>
            <w:r w:rsidR="00207C31">
              <w:rPr>
                <w:noProof/>
                <w:webHidden/>
              </w:rPr>
              <w:t>3</w:t>
            </w:r>
            <w:r w:rsidR="00F82D4D">
              <w:rPr>
                <w:noProof/>
                <w:webHidden/>
              </w:rPr>
              <w:fldChar w:fldCharType="end"/>
            </w:r>
          </w:hyperlink>
        </w:p>
        <w:p w:rsidR="00F82D4D" w:rsidRDefault="00EC0EE3" w:rsidP="00F82D4D">
          <w:pPr>
            <w:pStyle w:val="TOC2"/>
            <w:tabs>
              <w:tab w:val="right" w:leader="dot" w:pos="9060"/>
            </w:tabs>
            <w:ind w:left="768"/>
            <w:rPr>
              <w:rFonts w:asciiTheme="minorHAnsi" w:eastAsiaTheme="minorEastAsia" w:hAnsiTheme="minorHAnsi" w:cstheme="minorBidi"/>
              <w:noProof/>
              <w:szCs w:val="22"/>
            </w:rPr>
          </w:pPr>
          <w:hyperlink w:anchor="_Toc487129808" w:history="1">
            <w:r w:rsidR="00F82D4D" w:rsidRPr="003C7DCA">
              <w:rPr>
                <w:rStyle w:val="Hyperlink"/>
                <w:noProof/>
                <w:lang w:val="en-US"/>
              </w:rPr>
              <w:t>With NHibernate</w:t>
            </w:r>
            <w:r w:rsidR="00F82D4D">
              <w:rPr>
                <w:noProof/>
                <w:webHidden/>
              </w:rPr>
              <w:tab/>
            </w:r>
            <w:r w:rsidR="00F82D4D">
              <w:rPr>
                <w:noProof/>
                <w:webHidden/>
              </w:rPr>
              <w:fldChar w:fldCharType="begin"/>
            </w:r>
            <w:r w:rsidR="00F82D4D">
              <w:rPr>
                <w:noProof/>
                <w:webHidden/>
              </w:rPr>
              <w:instrText xml:space="preserve"> PAGEREF _Toc487129808 \h </w:instrText>
            </w:r>
            <w:r w:rsidR="00F82D4D">
              <w:rPr>
                <w:noProof/>
                <w:webHidden/>
              </w:rPr>
            </w:r>
            <w:r w:rsidR="00F82D4D">
              <w:rPr>
                <w:noProof/>
                <w:webHidden/>
              </w:rPr>
              <w:fldChar w:fldCharType="separate"/>
            </w:r>
            <w:r w:rsidR="00207C31">
              <w:rPr>
                <w:noProof/>
                <w:webHidden/>
              </w:rPr>
              <w:t>5</w:t>
            </w:r>
            <w:r w:rsidR="00F82D4D">
              <w:rPr>
                <w:noProof/>
                <w:webHidden/>
              </w:rPr>
              <w:fldChar w:fldCharType="end"/>
            </w:r>
          </w:hyperlink>
        </w:p>
        <w:p w:rsidR="00F82D4D" w:rsidRDefault="00EC0EE3" w:rsidP="00F82D4D">
          <w:pPr>
            <w:pStyle w:val="TOC2"/>
            <w:tabs>
              <w:tab w:val="right" w:leader="dot" w:pos="9060"/>
            </w:tabs>
            <w:ind w:left="768"/>
            <w:rPr>
              <w:rFonts w:asciiTheme="minorHAnsi" w:eastAsiaTheme="minorEastAsia" w:hAnsiTheme="minorHAnsi" w:cstheme="minorBidi"/>
              <w:noProof/>
              <w:szCs w:val="22"/>
            </w:rPr>
          </w:pPr>
          <w:hyperlink w:anchor="_Toc487129809" w:history="1">
            <w:r w:rsidR="00F82D4D" w:rsidRPr="003C7DCA">
              <w:rPr>
                <w:rStyle w:val="Hyperlink"/>
                <w:noProof/>
                <w:lang w:val="en-US"/>
              </w:rPr>
              <w:t>Files instead of Embedded Resources</w:t>
            </w:r>
            <w:r w:rsidR="00F82D4D">
              <w:rPr>
                <w:noProof/>
                <w:webHidden/>
              </w:rPr>
              <w:tab/>
            </w:r>
            <w:r w:rsidR="00F82D4D">
              <w:rPr>
                <w:noProof/>
                <w:webHidden/>
              </w:rPr>
              <w:fldChar w:fldCharType="begin"/>
            </w:r>
            <w:r w:rsidR="00F82D4D">
              <w:rPr>
                <w:noProof/>
                <w:webHidden/>
              </w:rPr>
              <w:instrText xml:space="preserve"> PAGEREF _Toc487129809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EC0EE3" w:rsidP="00F82D4D">
          <w:pPr>
            <w:pStyle w:val="TOC2"/>
            <w:tabs>
              <w:tab w:val="right" w:leader="dot" w:pos="9060"/>
            </w:tabs>
            <w:ind w:left="768"/>
            <w:rPr>
              <w:rFonts w:asciiTheme="minorHAnsi" w:eastAsiaTheme="minorEastAsia" w:hAnsiTheme="minorHAnsi" w:cstheme="minorBidi"/>
              <w:noProof/>
              <w:szCs w:val="22"/>
            </w:rPr>
          </w:pPr>
          <w:hyperlink w:anchor="_Toc487129810" w:history="1">
            <w:r w:rsidR="00F82D4D" w:rsidRPr="003C7DCA">
              <w:rPr>
                <w:rStyle w:val="Hyperlink"/>
                <w:noProof/>
                <w:lang w:val="en-US"/>
              </w:rPr>
              <w:t>Strings instead of Embedded Resources:</w:t>
            </w:r>
            <w:r w:rsidR="00F82D4D">
              <w:rPr>
                <w:noProof/>
                <w:webHidden/>
              </w:rPr>
              <w:tab/>
            </w:r>
            <w:r w:rsidR="00F82D4D">
              <w:rPr>
                <w:noProof/>
                <w:webHidden/>
              </w:rPr>
              <w:fldChar w:fldCharType="begin"/>
            </w:r>
            <w:r w:rsidR="00F82D4D">
              <w:rPr>
                <w:noProof/>
                <w:webHidden/>
              </w:rPr>
              <w:instrText xml:space="preserve"> PAGEREF _Toc487129810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11" w:history="1">
            <w:r w:rsidR="00F82D4D" w:rsidRPr="003C7DCA">
              <w:rPr>
                <w:rStyle w:val="Hyperlink"/>
                <w:noProof/>
                <w:lang w:val="en-US"/>
              </w:rPr>
              <w:t>XML</w:t>
            </w:r>
            <w:r w:rsidR="00F82D4D">
              <w:rPr>
                <w:noProof/>
                <w:webHidden/>
              </w:rPr>
              <w:tab/>
            </w:r>
            <w:r w:rsidR="00F82D4D">
              <w:rPr>
                <w:noProof/>
                <w:webHidden/>
              </w:rPr>
              <w:fldChar w:fldCharType="begin"/>
            </w:r>
            <w:r w:rsidR="00F82D4D">
              <w:rPr>
                <w:noProof/>
                <w:webHidden/>
              </w:rPr>
              <w:instrText xml:space="preserve"> PAGEREF _Toc487129811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F82D4D" w:rsidRDefault="00EC0EE3" w:rsidP="00F82D4D">
          <w:pPr>
            <w:pStyle w:val="TOC1"/>
            <w:tabs>
              <w:tab w:val="right" w:leader="dot" w:pos="9060"/>
            </w:tabs>
            <w:ind w:left="568"/>
            <w:rPr>
              <w:rFonts w:asciiTheme="minorHAnsi" w:eastAsiaTheme="minorEastAsia" w:hAnsiTheme="minorHAnsi" w:cstheme="minorBidi"/>
              <w:noProof/>
              <w:szCs w:val="22"/>
            </w:rPr>
          </w:pPr>
          <w:hyperlink w:anchor="_Toc487129812" w:history="1">
            <w:r w:rsidR="00F82D4D" w:rsidRPr="003C7DCA">
              <w:rPr>
                <w:rStyle w:val="Hyperlink"/>
                <w:noProof/>
                <w:lang w:val="en-US"/>
              </w:rPr>
              <w:t>Framework.Business Relationships</w:t>
            </w:r>
            <w:r w:rsidR="00F82D4D">
              <w:rPr>
                <w:noProof/>
                <w:webHidden/>
              </w:rPr>
              <w:tab/>
            </w:r>
            <w:r w:rsidR="00F82D4D">
              <w:rPr>
                <w:noProof/>
                <w:webHidden/>
              </w:rPr>
              <w:fldChar w:fldCharType="begin"/>
            </w:r>
            <w:r w:rsidR="00F82D4D">
              <w:rPr>
                <w:noProof/>
                <w:webHidden/>
              </w:rPr>
              <w:instrText xml:space="preserve"> PAGEREF _Toc487129812 \h </w:instrText>
            </w:r>
            <w:r w:rsidR="00F82D4D">
              <w:rPr>
                <w:noProof/>
                <w:webHidden/>
              </w:rPr>
            </w:r>
            <w:r w:rsidR="00F82D4D">
              <w:rPr>
                <w:noProof/>
                <w:webHidden/>
              </w:rPr>
              <w:fldChar w:fldCharType="separate"/>
            </w:r>
            <w:r w:rsidR="00207C31">
              <w:rPr>
                <w:noProof/>
                <w:webHidden/>
              </w:rPr>
              <w:t>6</w:t>
            </w:r>
            <w:r w:rsidR="00F82D4D">
              <w:rPr>
                <w:noProof/>
                <w:webHidden/>
              </w:rPr>
              <w:fldChar w:fldCharType="end"/>
            </w:r>
          </w:hyperlink>
        </w:p>
        <w:p w:rsidR="005B62AC" w:rsidRDefault="00F82D4D" w:rsidP="005B62AC">
          <w:pPr>
            <w:pStyle w:val="TOC3"/>
            <w:tabs>
              <w:tab w:val="right" w:leader="dot" w:pos="9060"/>
            </w:tabs>
            <w:rPr>
              <w:b/>
              <w:bCs/>
            </w:rPr>
          </w:pPr>
          <w:r>
            <w:rPr>
              <w:sz w:val="26"/>
            </w:rPr>
            <w:fldChar w:fldCharType="end"/>
          </w:r>
        </w:p>
      </w:sdtContent>
    </w:sdt>
    <w:bookmarkEnd w:id="4" w:displacedByCustomXml="prev"/>
    <w:bookmarkStart w:id="5" w:name="_Toc487129801" w:displacedByCustomXml="prev"/>
    <w:p w:rsidR="00F82D4D" w:rsidRPr="005B62AC" w:rsidRDefault="005B62AC" w:rsidP="005B62AC">
      <w:pPr>
        <w:pStyle w:val="Heading3"/>
        <w:rPr>
          <w:lang w:val="en-US"/>
        </w:rPr>
      </w:pPr>
      <w:r w:rsidRPr="005B62AC">
        <w:rPr>
          <w:lang w:val="en-US"/>
        </w:rPr>
        <w:t>TODO</w:t>
      </w:r>
    </w:p>
    <w:p w:rsidR="005B62AC" w:rsidRDefault="005B62AC" w:rsidP="005B62AC">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5B62AC" w:rsidRDefault="005B62AC" w:rsidP="005B62AC">
      <w:pPr>
        <w:rPr>
          <w:color w:val="ED7D31" w:themeColor="accent2"/>
          <w:lang w:val="en-US" w:eastAsia="zh-CN"/>
        </w:rPr>
      </w:pPr>
    </w:p>
    <w:p w:rsidR="005B62AC" w:rsidRPr="00DC0102" w:rsidRDefault="005B62AC" w:rsidP="005B62AC">
      <w:pPr>
        <w:rPr>
          <w:color w:val="ED7D31" w:themeColor="accent2"/>
          <w:lang w:val="en-US"/>
        </w:rPr>
      </w:pPr>
      <w:r w:rsidRPr="00DC0102">
        <w:rPr>
          <w:color w:val="ED7D31" w:themeColor="accent2"/>
          <w:lang w:val="en-US"/>
        </w:rPr>
        <w:t>&lt;TODO: Mention JJ.Framework.</w:t>
      </w:r>
    </w:p>
    <w:p w:rsidR="005B62AC" w:rsidRPr="00371D4E" w:rsidRDefault="005B62AC" w:rsidP="005B62AC">
      <w:pPr>
        <w:rPr>
          <w:color w:val="ED7D31" w:themeColor="accent2"/>
          <w:lang w:val="en-US"/>
        </w:rPr>
      </w:pPr>
      <w:r w:rsidRPr="00DC0102">
        <w:rPr>
          <w:color w:val="ED7D31" w:themeColor="accent2"/>
          <w:lang w:val="en-US"/>
        </w:rPr>
        <w:t xml:space="preserve"> </w:t>
      </w:r>
      <w:r w:rsidRPr="00371D4E">
        <w:rPr>
          <w:color w:val="ED7D31" w:themeColor="accent2"/>
          <w:lang w:val="en-US"/>
        </w:rPr>
        <w:t>JJ.Framework documentation: Separate document for overviewing what’s in JJ.Framework. Otherwise (lead) developers that use it would have to have a chrystal ball to know what’s in there.&gt;</w:t>
      </w:r>
    </w:p>
    <w:p w:rsidR="001818C6" w:rsidRPr="001818C6" w:rsidRDefault="001818C6" w:rsidP="00E06990">
      <w:pPr>
        <w:pStyle w:val="Heading3"/>
        <w:rPr>
          <w:lang w:val="en-US"/>
        </w:rPr>
      </w:pPr>
      <w:r w:rsidRPr="001818C6">
        <w:rPr>
          <w:lang w:val="en-US"/>
        </w:rPr>
        <w:t>AJAX</w:t>
      </w:r>
      <w:bookmarkEnd w:id="5"/>
    </w:p>
    <w:p w:rsidR="001818C6" w:rsidRDefault="001818C6" w:rsidP="001818C6">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818C6" w:rsidRDefault="001818C6" w:rsidP="001818C6">
      <w:pPr>
        <w:rPr>
          <w:rFonts w:cs="Calibri"/>
          <w:szCs w:val="22"/>
          <w:lang w:val="en-US"/>
        </w:rPr>
      </w:pPr>
    </w:p>
    <w:p w:rsidR="001818C6" w:rsidRDefault="001818C6" w:rsidP="001818C6">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DD0A15" w:rsidRDefault="00DD0A15" w:rsidP="00E06990">
      <w:pPr>
        <w:pStyle w:val="Heading3"/>
        <w:rPr>
          <w:lang w:val="en-US"/>
        </w:rPr>
      </w:pPr>
      <w:bookmarkStart w:id="6" w:name="_Toc487129802"/>
      <w:r>
        <w:rPr>
          <w:lang w:val="en-US"/>
        </w:rPr>
        <w:t>Embedded Resources</w:t>
      </w:r>
      <w:bookmarkEnd w:id="6"/>
    </w:p>
    <w:p w:rsidR="00DD0A15" w:rsidRPr="00DD0A15" w:rsidRDefault="00DD0A15" w:rsidP="00DD0A15">
      <w:pPr>
        <w:rPr>
          <w:color w:val="ED7D31" w:themeColor="accent2"/>
          <w:lang w:val="en-US"/>
        </w:rPr>
      </w:pPr>
      <w:r w:rsidRPr="00DD0A15">
        <w:rPr>
          <w:color w:val="ED7D31" w:themeColor="accent2"/>
          <w:lang w:val="en-US"/>
        </w:rPr>
        <w:t>&lt;TODO: Write text.&gt;</w:t>
      </w:r>
    </w:p>
    <w:p w:rsidR="001818C6" w:rsidRDefault="001818C6" w:rsidP="00E06990">
      <w:pPr>
        <w:pStyle w:val="Heading3"/>
        <w:rPr>
          <w:lang w:val="en-US"/>
        </w:rPr>
      </w:pPr>
      <w:bookmarkStart w:id="7" w:name="_Toc487129803"/>
      <w:r w:rsidRPr="005C326F">
        <w:rPr>
          <w:lang w:val="en-US"/>
        </w:rPr>
        <w:lastRenderedPageBreak/>
        <w:t>Entity Framework 5</w:t>
      </w:r>
      <w:bookmarkEnd w:id="7"/>
    </w:p>
    <w:p w:rsidR="001818C6" w:rsidRPr="002A4EC3" w:rsidRDefault="001818C6" w:rsidP="001818C6">
      <w:pPr>
        <w:rPr>
          <w:color w:val="ED7D31" w:themeColor="accent2"/>
          <w:lang w:val="en-US"/>
        </w:rPr>
      </w:pPr>
      <w:r w:rsidRPr="002A4EC3">
        <w:rPr>
          <w:rFonts w:cs="Calibri"/>
          <w:i/>
          <w:color w:val="ED7D31" w:themeColor="accent2"/>
          <w:szCs w:val="22"/>
          <w:lang w:val="en-US"/>
        </w:rPr>
        <w:t>&lt;TODO: Add story about enabling MSDTC and transactionality.&gt;</w:t>
      </w:r>
    </w:p>
    <w:p w:rsidR="0064304C" w:rsidRDefault="0064304C" w:rsidP="00E06990">
      <w:pPr>
        <w:pStyle w:val="Heading3"/>
        <w:rPr>
          <w:lang w:val="en-US"/>
        </w:rPr>
      </w:pPr>
      <w:bookmarkStart w:id="8" w:name="_Toc487129804"/>
      <w:r>
        <w:rPr>
          <w:lang w:val="en-US"/>
        </w:rPr>
        <w:t>JavaScript / TypeScript</w:t>
      </w:r>
      <w:bookmarkEnd w:id="8"/>
    </w:p>
    <w:p w:rsidR="0064304C" w:rsidRPr="001851E8" w:rsidRDefault="0064304C" w:rsidP="0064304C">
      <w:pPr>
        <w:rPr>
          <w:color w:val="ED7D31" w:themeColor="accent2"/>
          <w:lang w:val="en-US"/>
        </w:rPr>
      </w:pPr>
      <w:r w:rsidRPr="001851E8">
        <w:rPr>
          <w:color w:val="ED7D31" w:themeColor="accent2"/>
          <w:lang w:val="en-US"/>
        </w:rPr>
        <w:t>&lt;TODO: Describe Framework.Javascript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9C48BF" w:rsidRDefault="009C48BF" w:rsidP="00E06990">
      <w:pPr>
        <w:pStyle w:val="Heading3"/>
        <w:rPr>
          <w:lang w:val="en-US"/>
        </w:rPr>
      </w:pPr>
      <w:bookmarkStart w:id="9" w:name="_Toc487129805"/>
      <w:r>
        <w:rPr>
          <w:lang w:val="en-US"/>
        </w:rPr>
        <w:t>NHibernate</w:t>
      </w:r>
      <w:bookmarkEnd w:id="9"/>
    </w:p>
    <w:p w:rsidR="009C48BF" w:rsidRPr="009C48BF" w:rsidRDefault="009C48BF" w:rsidP="009C48BF">
      <w:pPr>
        <w:rPr>
          <w:color w:val="ED7D31" w:themeColor="accent2"/>
          <w:lang w:val="en-US"/>
        </w:rPr>
      </w:pPr>
      <w:r w:rsidRPr="009C48BF">
        <w:rPr>
          <w:color w:val="ED7D31" w:themeColor="accent2"/>
          <w:lang w:val="en-US"/>
        </w:rPr>
        <w:t>&lt;TODO: Describe thgis problem with polymorphism:</w:t>
      </w:r>
    </w:p>
    <w:p w:rsidR="009C48BF" w:rsidRPr="009C48BF" w:rsidRDefault="009C48BF" w:rsidP="009C48BF">
      <w:pPr>
        <w:rPr>
          <w:color w:val="ED7D31" w:themeColor="accent2"/>
          <w:lang w:val="en-US"/>
        </w:rPr>
      </w:pPr>
      <w:r w:rsidRPr="009C48BF">
        <w:rPr>
          <w:color w:val="ED7D31" w:themeColor="accent2"/>
          <w:lang w:val="en-US"/>
        </w:rPr>
        <w:t>API’s, ORM: Arch: when an entity is a proxy or not a proxy, could reference comparison fail?</w:t>
      </w:r>
    </w:p>
    <w:p w:rsidR="009C48BF" w:rsidRPr="009C48BF" w:rsidRDefault="009C48BF" w:rsidP="009C48BF">
      <w:pPr>
        <w:rPr>
          <w:color w:val="ED7D31" w:themeColor="accent2"/>
          <w:lang w:val="en-US"/>
        </w:rPr>
      </w:pPr>
      <w:r w:rsidRPr="009C48BF">
        <w:rPr>
          <w:color w:val="ED7D31" w:themeColor="accent2"/>
          <w:lang w:val="en-US"/>
        </w:rPr>
        <w:t>&gt; When you retrieved a polymorphic type from HNibernate using the base type it returns a Proxy of the base type instead of a proxy of the derived type, which makes reference comparisons between base proxies and derived class proxies fail. You can then unproxy both and it will return the underlying object, which is indeed of the derived class, upon which reference comparison succeeds. But if you can also get failing reference comparisons another way. If you unproxied a derived type, and retrieve another proxy of the derived type, reference comparison should also fail.</w:t>
      </w:r>
    </w:p>
    <w:p w:rsidR="009C48BF" w:rsidRPr="009C48BF" w:rsidRDefault="009C48BF" w:rsidP="009C48BF">
      <w:pPr>
        <w:rPr>
          <w:color w:val="ED7D31" w:themeColor="accent2"/>
          <w:lang w:val="en-US"/>
        </w:rPr>
      </w:pPr>
      <w:r w:rsidRPr="009C48BF">
        <w:rPr>
          <w:color w:val="ED7D31" w:themeColor="accent2"/>
          <w:lang w:val="en-US"/>
        </w:rPr>
        <w:t>&gt;&gt; This I want to test.</w:t>
      </w:r>
    </w:p>
    <w:p w:rsidR="009C48BF" w:rsidRPr="009C48BF" w:rsidRDefault="009C48BF" w:rsidP="009C48BF">
      <w:pPr>
        <w:rPr>
          <w:color w:val="ED7D31" w:themeColor="accent2"/>
          <w:lang w:val="en-US"/>
        </w:rPr>
      </w:pPr>
      <w:r w:rsidRPr="009C48BF">
        <w:rPr>
          <w:color w:val="ED7D31" w:themeColor="accent2"/>
          <w:lang w:val="en-US"/>
        </w:rPr>
        <w:t>So always do ID comparisons, because reference comparisons can fail.</w:t>
      </w:r>
    </w:p>
    <w:p w:rsidR="009C48BF" w:rsidRPr="009C48BF" w:rsidRDefault="009C48BF" w:rsidP="009C48BF">
      <w:pPr>
        <w:rPr>
          <w:color w:val="ED7D31" w:themeColor="accent2"/>
          <w:lang w:val="en-US"/>
        </w:rPr>
      </w:pPr>
      <w:r w:rsidRPr="009C48BF">
        <w:rPr>
          <w:color w:val="ED7D31" w:themeColor="accent2"/>
          <w:lang w:val="en-US"/>
        </w:rPr>
        <w:t>So for polymorphic entities always Unproxy before evaluating their type.&gt;</w:t>
      </w:r>
    </w:p>
    <w:p w:rsidR="009C48BF" w:rsidRDefault="009C48BF" w:rsidP="009C48BF">
      <w:pPr>
        <w:rPr>
          <w:color w:val="ED7D31" w:themeColor="accent2"/>
          <w:lang w:val="en-US"/>
        </w:rPr>
      </w:pPr>
    </w:p>
    <w:p w:rsidR="00D97772" w:rsidRDefault="00D97772" w:rsidP="009C48BF">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eachother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sidR="00625964">
        <w:rPr>
          <w:color w:val="ED7D31" w:themeColor="accent2"/>
          <w:lang w:val="en-US"/>
        </w:rPr>
        <w:t>&gt;</w:t>
      </w:r>
    </w:p>
    <w:p w:rsidR="00D97772" w:rsidRPr="009C48BF" w:rsidRDefault="00D97772" w:rsidP="009C48BF">
      <w:pPr>
        <w:rPr>
          <w:color w:val="ED7D31" w:themeColor="accent2"/>
          <w:lang w:val="en-US"/>
        </w:rPr>
      </w:pPr>
    </w:p>
    <w:p w:rsidR="009C48BF" w:rsidRPr="009C48BF" w:rsidRDefault="009C48BF" w:rsidP="009C48BF">
      <w:pPr>
        <w:rPr>
          <w:color w:val="ED7D31" w:themeColor="accent2"/>
          <w:lang w:val="en-US"/>
        </w:rPr>
      </w:pPr>
      <w:r w:rsidRPr="009C48BF">
        <w:rPr>
          <w:color w:val="ED7D31" w:themeColor="accent2"/>
          <w:lang w:val="en-US"/>
        </w:rPr>
        <w:t>&lt;TODO: Describe more of the pitfalls and dos and don’ts around NHibernate and also FluentNHibernate.&gt;</w:t>
      </w:r>
    </w:p>
    <w:p w:rsidR="0064304C" w:rsidRPr="00B34E76" w:rsidRDefault="0064304C" w:rsidP="00E06990">
      <w:pPr>
        <w:pStyle w:val="Heading3"/>
        <w:rPr>
          <w:lang w:val="en-US"/>
        </w:rPr>
      </w:pPr>
      <w:bookmarkStart w:id="10" w:name="_Toc487129806"/>
      <w:r>
        <w:rPr>
          <w:lang w:val="en-US"/>
        </w:rPr>
        <w:t>ORM</w:t>
      </w:r>
      <w:bookmarkEnd w:id="10"/>
    </w:p>
    <w:p w:rsidR="0064304C" w:rsidRPr="00B34E76" w:rsidRDefault="0064304C" w:rsidP="0064304C">
      <w:pPr>
        <w:rPr>
          <w:rFonts w:cs="Calibri"/>
          <w:szCs w:val="22"/>
          <w:lang w:val="en-US"/>
        </w:rPr>
      </w:pPr>
      <w:r w:rsidRPr="00B34E76">
        <w:rPr>
          <w:rFonts w:cs="Calibri"/>
          <w:szCs w:val="22"/>
          <w:lang w:val="en-US"/>
        </w:rPr>
        <w:t>Here is a ubiquitous quirk of ORM:</w:t>
      </w:r>
    </w:p>
    <w:p w:rsidR="0064304C" w:rsidRDefault="0064304C" w:rsidP="0064304C">
      <w:pPr>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64304C" w:rsidRDefault="0064304C" w:rsidP="0064304C">
      <w:pPr>
        <w:rPr>
          <w:rFonts w:cs="Calibri"/>
          <w:szCs w:val="22"/>
          <w:lang w:val="en-US"/>
        </w:rPr>
      </w:pPr>
    </w:p>
    <w:p w:rsidR="0064304C" w:rsidRDefault="0064304C" w:rsidP="0064304C">
      <w:pPr>
        <w:spacing w:after="120"/>
        <w:rPr>
          <w:rFonts w:cs="Calibri"/>
          <w:color w:val="ED7D31" w:themeColor="accent2"/>
          <w:szCs w:val="22"/>
          <w:lang w:val="en-US"/>
        </w:rPr>
      </w:pPr>
      <w:r>
        <w:rPr>
          <w:rFonts w:cs="Calibri"/>
          <w:color w:val="ED7D31" w:themeColor="accent2"/>
          <w:szCs w:val="22"/>
          <w:lang w:val="en-US"/>
        </w:rPr>
        <w:t>&lt;TODO:</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 xml:space="preserve">Reformulate the ‘ubiquitous quirk of ORM’: TryGet and Get MIGHT return uncommitted, non-flushed objects, but properties that lead to related entities usually return the uncommitted, non-flushed objects. IContext.Query or NHibernate’s ISession.QueryOver only return flushed objects. It is still a valid point that one time you </w:t>
      </w:r>
      <w:r w:rsidRPr="0064304C">
        <w:rPr>
          <w:color w:val="ED7D31" w:themeColor="accent2"/>
          <w:lang w:val="en-US" w:eastAsia="zh-CN"/>
        </w:rPr>
        <w:lastRenderedPageBreak/>
        <w:t>get the uncommitted objects and the other time you do not. Only the way it is formulated is not entirely accurate.</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NHibernate FlushMode.Never or FlushMode.Commit does not prevent all intermediate automatic flushes. Flushes can be executed upon calling Save() even though the FlushMode.Commit's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'ParentID' column of the child object.So the solution is either to create entities in a specific order: first the parent object, then the child object, or to choose a completely different identity generation scheme.</w:t>
      </w:r>
    </w:p>
    <w:p w:rsidR="00741497"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64304C" w:rsidRDefault="00741497" w:rsidP="0064304C">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w:t>
      </w:r>
      <w:r w:rsidR="0064304C" w:rsidRPr="00741497">
        <w:rPr>
          <w:color w:val="ED7D31" w:themeColor="accent2"/>
          <w:lang w:val="en-US" w:eastAsia="zh-CN"/>
        </w:rPr>
        <w:t>&gt;</w:t>
      </w:r>
    </w:p>
    <w:p w:rsidR="000F4D19" w:rsidRPr="000F4D19" w:rsidRDefault="000F4D19" w:rsidP="000F4D19">
      <w:pPr>
        <w:spacing w:after="120"/>
        <w:rPr>
          <w:color w:val="ED7D31" w:themeColor="accent2"/>
          <w:lang w:val="en-US" w:eastAsia="zh-CN"/>
        </w:rPr>
      </w:pPr>
      <w:r>
        <w:rPr>
          <w:color w:val="ED7D31" w:themeColor="accent2"/>
          <w:lang w:val="en-US" w:eastAsia="zh-CN"/>
        </w:rPr>
        <w:t xml:space="preserve">&lt;TODO: A problem with ORM: meet-in-the-middle querties. You have two </w:t>
      </w:r>
      <w:r w:rsidR="00EA18DB">
        <w:rPr>
          <w:color w:val="ED7D31" w:themeColor="accent2"/>
          <w:lang w:val="en-US" w:eastAsia="zh-CN"/>
        </w:rPr>
        <w:t>ends of a graph, you filter both ends and then want what is in the middle.&gt;</w:t>
      </w:r>
    </w:p>
    <w:p w:rsidR="00942758" w:rsidRDefault="00942758" w:rsidP="00E06990">
      <w:pPr>
        <w:pStyle w:val="Heading3"/>
        <w:rPr>
          <w:lang w:val="en-US"/>
        </w:rPr>
      </w:pPr>
      <w:bookmarkStart w:id="11" w:name="_Toc487129807"/>
      <w:r w:rsidRPr="00627522">
        <w:rPr>
          <w:lang w:val="en-US"/>
        </w:rPr>
        <w:t>SQL</w:t>
      </w:r>
      <w:bookmarkEnd w:id="11"/>
    </w:p>
    <w:p w:rsidR="00930001" w:rsidRPr="00930001" w:rsidRDefault="00930001" w:rsidP="00930001">
      <w:pPr>
        <w:rPr>
          <w:color w:val="ED7D31" w:themeColor="accent2"/>
          <w:lang w:val="en-US"/>
        </w:rPr>
      </w:pPr>
      <w:r w:rsidRPr="00930001">
        <w:rPr>
          <w:color w:val="ED7D31" w:themeColor="accent2"/>
          <w:lang w:val="en-US"/>
        </w:rPr>
        <w:t xml:space="preserve">&lt;TODO: </w:t>
      </w:r>
    </w:p>
    <w:p w:rsidR="00930001" w:rsidRPr="00930001" w:rsidRDefault="00930001" w:rsidP="00930001">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No parameter concatination</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Trick to prevent conditional blocks of sql. (@value is null or Value = @value)</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SQL in the code. Use SqlExecutor and .sql files.</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string concatination of sql parameters.</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930001" w:rsidRPr="00930001" w:rsidRDefault="00930001" w:rsidP="00930001">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930001" w:rsidRPr="00930001" w:rsidRDefault="00930001" w:rsidP="00930001">
      <w:pPr>
        <w:pStyle w:val="ListParagraph"/>
        <w:ind w:left="1440"/>
        <w:rPr>
          <w:lang w:val="en-US"/>
        </w:rPr>
      </w:pPr>
    </w:p>
    <w:p w:rsidR="00942758" w:rsidRPr="00B34E76" w:rsidRDefault="00942758" w:rsidP="00942758">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Pr>
          <w:noProof/>
        </w:rPr>
        <w:drawing>
          <wp:inline distT="0" distB="0" distL="0" distR="0" wp14:anchorId="5D505DD5" wp14:editId="6F2C9230">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866775"/>
                    </a:xfrm>
                    <a:prstGeom prst="rect">
                      <a:avLst/>
                    </a:prstGeom>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best method of doing it is to make the SQL file embedded resources:</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70024D">
        <w:rPr>
          <w:noProof/>
        </w:rPr>
        <w:drawing>
          <wp:inline distT="0" distB="0" distL="0" distR="0" wp14:anchorId="1BF1252A" wp14:editId="0D2B7B20">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SQL may look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put an enum in the SQL folder in your .NET project:</w:t>
      </w:r>
    </w:p>
    <w:p w:rsidR="00942758" w:rsidRPr="00B34E76" w:rsidRDefault="00942758" w:rsidP="00942758">
      <w:pPr>
        <w:rPr>
          <w:rFonts w:cs="Calibri"/>
          <w:szCs w:val="22"/>
          <w:lang w:val="en-US"/>
        </w:rPr>
      </w:pPr>
      <w:r w:rsidRPr="00B34E76">
        <w:rPr>
          <w:rFonts w:cs="Calibri"/>
          <w:szCs w:val="22"/>
          <w:lang w:val="en-US"/>
        </w:rPr>
        <w:t xml:space="preserve"> </w:t>
      </w:r>
    </w:p>
    <w:p w:rsidR="00942758" w:rsidRPr="00B34E76" w:rsidRDefault="00942758" w:rsidP="00942758">
      <w:pPr>
        <w:ind w:left="568"/>
        <w:rPr>
          <w:rFonts w:cs="Calibri"/>
          <w:szCs w:val="22"/>
          <w:lang w:val="en-US"/>
        </w:rPr>
      </w:pPr>
      <w:r w:rsidRPr="0070024D">
        <w:rPr>
          <w:noProof/>
        </w:rPr>
        <w:drawing>
          <wp:inline distT="0" distB="0" distL="0" distR="0" wp14:anchorId="581F3D4F" wp14:editId="417FF2DD">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rPr>
          <w:rFonts w:cs="Calibri"/>
          <w:szCs w:val="22"/>
          <w:lang w:val="en-US"/>
        </w:rPr>
      </w:pPr>
      <w:r w:rsidRPr="00B34E76">
        <w:rPr>
          <w:rFonts w:cs="Calibri"/>
          <w:szCs w:val="22"/>
          <w:lang w:val="en-US"/>
        </w:rPr>
        <w:t>You need to create an SqlExecutor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you can call a method that executes the SQL:</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autoSpaceDE w:val="0"/>
        <w:autoSpaceDN w:val="0"/>
        <w:adjustRightInd w:val="0"/>
        <w:ind w:left="568"/>
        <w:rPr>
          <w:rFonts w:ascii="Consolas" w:hAnsi="Consolas" w:cs="Consolas"/>
          <w:sz w:val="16"/>
          <w:szCs w:val="18"/>
          <w:lang w:val="en-US"/>
        </w:rPr>
      </w:pPr>
    </w:p>
    <w:p w:rsidR="00942758" w:rsidRPr="00B34E76" w:rsidRDefault="00942758" w:rsidP="00942758">
      <w:pPr>
        <w:autoSpaceDE w:val="0"/>
        <w:autoSpaceDN w:val="0"/>
        <w:adjustRightInd w:val="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942758" w:rsidRPr="00B34E76" w:rsidRDefault="00942758" w:rsidP="00942758">
      <w:pPr>
        <w:autoSpaceDE w:val="0"/>
        <w:autoSpaceDN w:val="0"/>
        <w:adjustRightInd w:val="0"/>
        <w:rPr>
          <w:rFonts w:ascii="Consolas" w:hAnsi="Consolas" w:cs="Consolas"/>
          <w:sz w:val="16"/>
          <w:szCs w:val="18"/>
          <w:lang w:val="en-US"/>
        </w:rPr>
      </w:pPr>
    </w:p>
    <w:p w:rsidR="00942758" w:rsidRPr="00B34E76" w:rsidRDefault="00942758" w:rsidP="00942758">
      <w:pPr>
        <w:ind w:left="568"/>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rPr>
          <w:lang w:val="en-US"/>
        </w:rPr>
      </w:pPr>
    </w:p>
    <w:p w:rsidR="00942758" w:rsidRPr="00B34E76" w:rsidRDefault="00942758" w:rsidP="00942758">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942758" w:rsidRPr="00B34E76" w:rsidRDefault="00942758" w:rsidP="00942758">
      <w:pPr>
        <w:ind w:left="568"/>
        <w:rPr>
          <w:lang w:val="en-US"/>
        </w:rPr>
      </w:pP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942758" w:rsidRPr="00B34E76" w:rsidRDefault="00942758" w:rsidP="00942758">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942758" w:rsidRPr="00B34E76" w:rsidRDefault="00942758" w:rsidP="00942758">
      <w:pPr>
        <w:rPr>
          <w:lang w:val="en-US"/>
        </w:rPr>
      </w:pPr>
    </w:p>
    <w:p w:rsidR="00942758" w:rsidRPr="00B34E76" w:rsidRDefault="00942758" w:rsidP="00942758">
      <w:pPr>
        <w:rPr>
          <w:lang w:val="en-US"/>
        </w:rPr>
      </w:pPr>
      <w:r w:rsidRPr="00B34E76">
        <w:rPr>
          <w:lang w:val="en-US"/>
        </w:rPr>
        <w:t>You can also retrieve records as a collection of strongly typed objects:</w:t>
      </w:r>
    </w:p>
    <w:p w:rsidR="00942758" w:rsidRPr="00B34E76" w:rsidRDefault="00942758" w:rsidP="00942758">
      <w:pPr>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rPr>
          <w:rFonts w:ascii="Consolas" w:hAnsi="Consolas" w:cs="Consolas"/>
          <w:sz w:val="18"/>
          <w:szCs w:val="18"/>
          <w:lang w:val="en-US"/>
        </w:rPr>
      </w:pPr>
    </w:p>
    <w:p w:rsidR="00942758" w:rsidRPr="00B34E76" w:rsidRDefault="00942758" w:rsidP="00942758">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942758" w:rsidRPr="00B34E76" w:rsidRDefault="00942758" w:rsidP="00942758">
      <w:pPr>
        <w:rPr>
          <w:lang w:val="en-US"/>
        </w:rPr>
      </w:pPr>
    </w:p>
    <w:p w:rsidR="00942758" w:rsidRPr="00B34E76" w:rsidRDefault="00942758" w:rsidP="00942758">
      <w:pPr>
        <w:rPr>
          <w:lang w:val="en-US"/>
        </w:rPr>
      </w:pPr>
      <w:r w:rsidRPr="00B34E76">
        <w:rPr>
          <w:lang w:val="en-US"/>
        </w:rPr>
        <w:t>It is smart to let the SQL file names begin with the entity type name, so they stay neatly grouped together:</w:t>
      </w:r>
    </w:p>
    <w:p w:rsidR="00942758" w:rsidRPr="00B34E76" w:rsidRDefault="00942758" w:rsidP="00942758">
      <w:pPr>
        <w:rPr>
          <w:lang w:val="en-US"/>
        </w:rPr>
      </w:pPr>
    </w:p>
    <w:p w:rsidR="00942758" w:rsidRPr="00B34E76" w:rsidRDefault="00942758" w:rsidP="00942758">
      <w:pPr>
        <w:ind w:left="568"/>
        <w:rPr>
          <w:lang w:val="en-US"/>
        </w:rPr>
      </w:pPr>
      <w:r w:rsidRPr="0070024D">
        <w:rPr>
          <w:noProof/>
        </w:rPr>
        <w:drawing>
          <wp:inline distT="0" distB="0" distL="0" distR="0" wp14:anchorId="6494E917" wp14:editId="3FBF0B45">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942758" w:rsidRPr="00B34E76" w:rsidRDefault="00942758" w:rsidP="00E06990">
      <w:pPr>
        <w:pStyle w:val="Heading4"/>
        <w:rPr>
          <w:lang w:val="en-US"/>
        </w:rPr>
      </w:pPr>
      <w:bookmarkStart w:id="12" w:name="_Toc487129808"/>
      <w:r>
        <w:rPr>
          <w:lang w:val="en-US"/>
        </w:rPr>
        <w:t>With NHibernate</w:t>
      </w:r>
      <w:bookmarkEnd w:id="12"/>
    </w:p>
    <w:p w:rsidR="00942758" w:rsidRPr="00B34E76" w:rsidRDefault="00942758" w:rsidP="00942758">
      <w:pPr>
        <w:ind w:left="568"/>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942758" w:rsidRPr="00B34E76" w:rsidRDefault="00942758" w:rsidP="00942758">
      <w:pPr>
        <w:ind w:left="568"/>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942758" w:rsidRPr="00B34E76" w:rsidRDefault="00942758" w:rsidP="00E06990">
      <w:pPr>
        <w:pStyle w:val="Heading4"/>
        <w:rPr>
          <w:lang w:val="en-US"/>
        </w:rPr>
      </w:pPr>
      <w:bookmarkStart w:id="13" w:name="_Toc487129809"/>
      <w:r w:rsidRPr="00B34E76">
        <w:rPr>
          <w:lang w:val="en-US"/>
        </w:rPr>
        <w:lastRenderedPageBreak/>
        <w:t>File</w:t>
      </w:r>
      <w:r>
        <w:rPr>
          <w:lang w:val="en-US"/>
        </w:rPr>
        <w:t>s instead of Embedded Resources</w:t>
      </w:r>
      <w:bookmarkEnd w:id="13"/>
    </w:p>
    <w:p w:rsidR="00942758" w:rsidRPr="00B34E76" w:rsidRDefault="00942758" w:rsidP="00942758">
      <w:pPr>
        <w:ind w:left="568"/>
        <w:rPr>
          <w:rFonts w:cs="Calibri"/>
          <w:szCs w:val="22"/>
          <w:lang w:val="en-US"/>
        </w:rPr>
      </w:pPr>
      <w:r w:rsidRPr="0070024D">
        <w:rPr>
          <w:noProof/>
        </w:rPr>
        <w:drawing>
          <wp:inline distT="0" distB="0" distL="0" distR="0" wp14:anchorId="1F202FD5" wp14:editId="30D7C915">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lang w:val="en-US"/>
        </w:rPr>
        <w:t>The is the code to create the SqlExecutor and execute an SQL file:</w:t>
      </w:r>
    </w:p>
    <w:p w:rsidR="00942758" w:rsidRPr="00B34E76" w:rsidRDefault="00942758" w:rsidP="00942758">
      <w:pPr>
        <w:autoSpaceDE w:val="0"/>
        <w:autoSpaceDN w:val="0"/>
        <w:adjustRightInd w:val="0"/>
        <w:ind w:left="568"/>
        <w:rPr>
          <w:rFonts w:ascii="Consolas" w:hAnsi="Consolas" w:cs="Consolas"/>
          <w:color w:val="2B91AF"/>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B34E76" w:rsidRDefault="00942758" w:rsidP="00942758">
      <w:pPr>
        <w:ind w:left="568"/>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942758" w:rsidRPr="00B34E76" w:rsidRDefault="00942758" w:rsidP="00E06990">
      <w:pPr>
        <w:pStyle w:val="Heading4"/>
        <w:rPr>
          <w:lang w:val="en-US"/>
        </w:rPr>
      </w:pPr>
      <w:bookmarkStart w:id="14" w:name="_Toc487129810"/>
      <w:r w:rsidRPr="00B34E76">
        <w:rPr>
          <w:lang w:val="en-US"/>
        </w:rPr>
        <w:t xml:space="preserve">Strings instead of </w:t>
      </w:r>
      <w:r w:rsidRPr="001818C6">
        <w:rPr>
          <w:lang w:val="en-US"/>
        </w:rPr>
        <w:t>Embedded</w:t>
      </w:r>
      <w:r w:rsidRPr="00B34E76">
        <w:rPr>
          <w:lang w:val="en-US"/>
        </w:rPr>
        <w:t xml:space="preserve"> Resources:</w:t>
      </w:r>
      <w:bookmarkEnd w:id="14"/>
    </w:p>
    <w:p w:rsidR="00942758" w:rsidRPr="00B34E76" w:rsidRDefault="00942758" w:rsidP="00942758">
      <w:pPr>
        <w:ind w:left="568"/>
        <w:rPr>
          <w:lang w:val="en-US"/>
        </w:rPr>
      </w:pPr>
      <w:r w:rsidRPr="00B34E76">
        <w:rPr>
          <w:lang w:val="en-US"/>
        </w:rPr>
        <w:t>It is not recommended to use SQL strings in your code! But it is possible all the same using the following code:</w:t>
      </w:r>
    </w:p>
    <w:p w:rsidR="00942758" w:rsidRPr="00B34E76" w:rsidRDefault="00942758" w:rsidP="00942758">
      <w:pPr>
        <w:ind w:left="568"/>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942758" w:rsidRDefault="00942758" w:rsidP="00942758">
      <w:pPr>
        <w:ind w:left="568"/>
        <w:rPr>
          <w:lang w:val="en-US"/>
        </w:rPr>
      </w:pPr>
      <w:r>
        <w:rPr>
          <w:lang w:val="en-US"/>
        </w:rPr>
        <w:t>In that case n</w:t>
      </w:r>
      <w:r w:rsidRPr="00B34E76">
        <w:rPr>
          <w:lang w:val="en-US"/>
        </w:rPr>
        <w:t>o SQL files have to be included in your project.</w:t>
      </w:r>
    </w:p>
    <w:p w:rsidR="00942758" w:rsidRDefault="00942758" w:rsidP="00E06990">
      <w:pPr>
        <w:pStyle w:val="Heading3"/>
        <w:rPr>
          <w:lang w:val="en-US"/>
        </w:rPr>
      </w:pPr>
      <w:bookmarkStart w:id="15" w:name="_Toc487129811"/>
      <w:r w:rsidRPr="00B34E76">
        <w:rPr>
          <w:lang w:val="en-US"/>
        </w:rPr>
        <w:t>XML</w:t>
      </w:r>
      <w:bookmarkEnd w:id="15"/>
    </w:p>
    <w:p w:rsidR="00942758" w:rsidRPr="00B34E76" w:rsidRDefault="00942758" w:rsidP="00942758">
      <w:pPr>
        <w:rPr>
          <w:lang w:val="en-US"/>
        </w:rPr>
      </w:pPr>
      <w:r w:rsidRPr="00627522">
        <w:rPr>
          <w:lang w:val="en-US"/>
        </w:rPr>
        <w:t>Always</w:t>
      </w:r>
      <w:r w:rsidRPr="00B34E76">
        <w:rPr>
          <w:lang w:val="en-US"/>
        </w:rPr>
        <w:t xml:space="preserve"> choose XElement (LINQ to XML) over XmlDocument except when you have to use XPath.</w:t>
      </w:r>
    </w:p>
    <w:p w:rsidR="00A363CB" w:rsidRDefault="00A363CB" w:rsidP="00C00BB5">
      <w:pPr>
        <w:rPr>
          <w:lang w:val="en-US"/>
        </w:rPr>
      </w:pPr>
    </w:p>
    <w:p w:rsidR="00C00BB5" w:rsidRDefault="00942758" w:rsidP="00C00BB5">
      <w:pPr>
        <w:rPr>
          <w:lang w:val="en-US"/>
        </w:rPr>
      </w:pPr>
      <w:r w:rsidRPr="00B34E76">
        <w:rPr>
          <w:lang w:val="en-US"/>
        </w:rPr>
        <w:t>Prefer the XmlHelper methods over using the API’s directly, because the helper will handle nullability and unicity better.</w:t>
      </w:r>
    </w:p>
    <w:p w:rsidR="00A363CB" w:rsidRDefault="00A363CB" w:rsidP="00C00BB5">
      <w:pPr>
        <w:rPr>
          <w:lang w:val="en-US"/>
        </w:rPr>
      </w:pPr>
    </w:p>
    <w:p w:rsidR="00A363CB" w:rsidRDefault="00A363CB" w:rsidP="00C00BB5">
      <w:pPr>
        <w:rPr>
          <w:lang w:val="en-US"/>
        </w:rPr>
      </w:pPr>
      <w:r w:rsidRPr="00A363CB">
        <w:rPr>
          <w:lang w:val="en-US"/>
        </w:rPr>
        <w:tab/>
        <w:t>XmlToObjectConverter and ObjectToXmlConverter are also acceptable XML API’s.</w:t>
      </w:r>
    </w:p>
    <w:p w:rsidR="002C5C75" w:rsidRDefault="002C5C75" w:rsidP="002C5C75">
      <w:pPr>
        <w:pStyle w:val="Heading3"/>
        <w:rPr>
          <w:lang w:val="en-US"/>
        </w:rPr>
      </w:pPr>
      <w:bookmarkStart w:id="16" w:name="_Toc487129812"/>
      <w:r>
        <w:rPr>
          <w:lang w:val="en-US"/>
        </w:rPr>
        <w:t>Framework.Business Relationships</w:t>
      </w:r>
      <w:bookmarkEnd w:id="16"/>
    </w:p>
    <w:p w:rsidR="002C5C75" w:rsidRDefault="002C5C75" w:rsidP="002C5C75">
      <w:pPr>
        <w:rPr>
          <w:rFonts w:cs="Calibri"/>
          <w:szCs w:val="22"/>
          <w:lang w:val="en-US"/>
        </w:rPr>
      </w:pPr>
      <w:r>
        <w:rPr>
          <w:rFonts w:cs="Calibri"/>
          <w:szCs w:val="22"/>
          <w:lang w:val="en-US"/>
        </w:rPr>
        <w:t xml:space="preserve">The classes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do inverse property management more or less automatically, which you then use in your models (rich, entity, API or otherwise). More or less: you still have to program classes that derive from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and use them a certain way, but the result will be in a navigation property and collection property whose ends will be kept in sync.</w:t>
      </w:r>
    </w:p>
    <w:p w:rsidR="002C5C75" w:rsidRDefault="002C5C75" w:rsidP="002C5C75">
      <w:pPr>
        <w:rPr>
          <w:rFonts w:cs="Calibri"/>
          <w:szCs w:val="22"/>
          <w:lang w:val="en-US"/>
        </w:rPr>
      </w:pPr>
    </w:p>
    <w:p w:rsidR="002C5C75" w:rsidRPr="002C5C75" w:rsidRDefault="002C5C75" w:rsidP="002C5C75">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2C5C75" w:rsidRPr="002C5C75" w:rsidRDefault="002C5C75" w:rsidP="002C5C75">
      <w:pPr>
        <w:rPr>
          <w:lang w:val="en-US"/>
        </w:rPr>
      </w:pPr>
    </w:p>
    <w:sectPr w:rsidR="002C5C75" w:rsidRPr="002C5C75" w:rsidSect="00F82D4D">
      <w:headerReference w:type="default" r:id="rId13"/>
      <w:footerReference w:type="default" r:id="rId14"/>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EE3" w:rsidRDefault="00EC0EE3">
      <w:r>
        <w:separator/>
      </w:r>
    </w:p>
  </w:endnote>
  <w:endnote w:type="continuationSeparator" w:id="0">
    <w:p w:rsidR="00EC0EE3" w:rsidRDefault="00EC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23" w:rsidRDefault="00C22E23">
    <w:pPr>
      <w:pStyle w:val="Footer"/>
    </w:pPr>
    <w:r>
      <w:tab/>
    </w:r>
    <w:r>
      <w:fldChar w:fldCharType="begin"/>
    </w:r>
    <w:r>
      <w:instrText xml:space="preserve"> PAGE   \* MERGEFORMAT </w:instrText>
    </w:r>
    <w:r>
      <w:fldChar w:fldCharType="separate"/>
    </w:r>
    <w:r w:rsidR="00207C31">
      <w:rPr>
        <w:noProof/>
      </w:rPr>
      <w:t>2</w:t>
    </w:r>
    <w:r>
      <w:fldChar w:fldCharType="end"/>
    </w:r>
    <w:r>
      <w:t xml:space="preserve"> / </w:t>
    </w:r>
    <w:fldSimple w:instr=" NUMPAGES   \* MERGEFORMAT ">
      <w:r w:rsidR="00207C31">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EE3" w:rsidRDefault="00EC0EE3">
      <w:r>
        <w:separator/>
      </w:r>
    </w:p>
  </w:footnote>
  <w:footnote w:type="continuationSeparator" w:id="0">
    <w:p w:rsidR="00EC0EE3" w:rsidRDefault="00EC0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E23" w:rsidRDefault="00C22E23" w:rsidP="00C22E23">
    <w:pPr>
      <w:pStyle w:val="Header"/>
      <w:jc w:val="right"/>
    </w:pPr>
    <w:r>
      <w:tab/>
    </w:r>
    <w:r>
      <w:tab/>
    </w:r>
    <w:r>
      <w:rPr>
        <w:rFonts w:ascii="Tahoma" w:hAnsi="Tahoma" w:cs="Tahoma"/>
        <w:i/>
        <w:color w:val="999999"/>
        <w:sz w:val="20"/>
        <w:szCs w:val="20"/>
        <w:lang w:val="en-US"/>
      </w:rPr>
      <w:t>JJ’s Reference Architecture: API’s</w:t>
    </w:r>
  </w:p>
  <w:p w:rsidR="00C22E23" w:rsidRDefault="00C2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17A"/>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07C31"/>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37FF"/>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B62AC"/>
    <w:rsid w:val="005D3884"/>
    <w:rsid w:val="005D69A7"/>
    <w:rsid w:val="005D78D9"/>
    <w:rsid w:val="005E0734"/>
    <w:rsid w:val="005E70EE"/>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2A32"/>
    <w:rsid w:val="008053F3"/>
    <w:rsid w:val="00805A69"/>
    <w:rsid w:val="0080643B"/>
    <w:rsid w:val="00810FB6"/>
    <w:rsid w:val="008118AF"/>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757EB"/>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3777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2E23"/>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0EE3"/>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2D4D"/>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C0B0D-833E-4AE8-85E5-B3C8858D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1</Pages>
  <Words>1638</Words>
  <Characters>9011</Characters>
  <Application>Microsoft Office Word</Application>
  <DocSecurity>0</DocSecurity>
  <PresentationFormat/>
  <Lines>75</Lines>
  <Paragraphs>21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10628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407</cp:revision>
  <cp:lastPrinted>2017-07-06T17:15:00Z</cp:lastPrinted>
  <dcterms:created xsi:type="dcterms:W3CDTF">2016-08-07T02:05:00Z</dcterms:created>
  <dcterms:modified xsi:type="dcterms:W3CDTF">2017-07-06T17:15:00Z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