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E5A568" w14:textId="77777777" w:rsidR="00711E16" w:rsidRPr="00094E2F" w:rsidRDefault="00DE2832" w:rsidP="00DE2832">
      <w:pPr>
        <w:pStyle w:val="Title"/>
        <w:rPr>
          <w:sz w:val="40"/>
          <w:szCs w:val="40"/>
        </w:rPr>
      </w:pPr>
      <w:proofErr w:type="spellStart"/>
      <w:r w:rsidRPr="00094E2F">
        <w:rPr>
          <w:sz w:val="40"/>
          <w:szCs w:val="40"/>
        </w:rPr>
        <w:t>D</w:t>
      </w:r>
      <w:r w:rsidRPr="00094E2F">
        <w:rPr>
          <w:i/>
          <w:sz w:val="40"/>
          <w:szCs w:val="40"/>
        </w:rPr>
        <w:t>e</w:t>
      </w:r>
      <w:r w:rsidRPr="00094E2F">
        <w:rPr>
          <w:sz w:val="40"/>
          <w:szCs w:val="40"/>
        </w:rPr>
        <w:t>Lib</w:t>
      </w:r>
      <w:proofErr w:type="spellEnd"/>
      <w:r w:rsidRPr="00094E2F">
        <w:rPr>
          <w:sz w:val="40"/>
          <w:szCs w:val="40"/>
        </w:rPr>
        <w:t xml:space="preserve"> 2016 Symposium:  ET in Libraries </w:t>
      </w:r>
    </w:p>
    <w:p w14:paraId="3507754D" w14:textId="77777777" w:rsidR="00DE2832" w:rsidRPr="00094E2F" w:rsidRDefault="00DE2832" w:rsidP="00DE2832">
      <w:pPr>
        <w:pStyle w:val="Title"/>
        <w:rPr>
          <w:sz w:val="40"/>
          <w:szCs w:val="40"/>
        </w:rPr>
      </w:pPr>
      <w:r w:rsidRPr="00094E2F">
        <w:rPr>
          <w:sz w:val="40"/>
          <w:szCs w:val="40"/>
        </w:rPr>
        <w:t>Planned Sessions</w:t>
      </w:r>
    </w:p>
    <w:p w14:paraId="7A2BE1D0" w14:textId="77777777" w:rsidR="00DE2832" w:rsidRPr="00094E2F" w:rsidRDefault="00DE2832" w:rsidP="00DE2832">
      <w:pPr>
        <w:rPr>
          <w:b/>
          <w:color w:val="0070C0"/>
        </w:rPr>
      </w:pPr>
      <w:r w:rsidRPr="00094E2F">
        <w:rPr>
          <w:b/>
          <w:color w:val="0070C0"/>
        </w:rPr>
        <w:t xml:space="preserve">Barbara </w:t>
      </w:r>
      <w:proofErr w:type="spellStart"/>
      <w:r w:rsidRPr="00094E2F">
        <w:rPr>
          <w:b/>
          <w:color w:val="0070C0"/>
        </w:rPr>
        <w:t>Tillet</w:t>
      </w:r>
      <w:proofErr w:type="spellEnd"/>
    </w:p>
    <w:p w14:paraId="0B7E92A7" w14:textId="778D911C" w:rsidR="00094E2F" w:rsidRPr="00094E2F" w:rsidRDefault="00094E2F" w:rsidP="00DE2832">
      <w:pPr>
        <w:rPr>
          <w:b/>
        </w:rPr>
      </w:pPr>
      <w:r w:rsidRPr="00094E2F">
        <w:rPr>
          <w:b/>
        </w:rPr>
        <w:t>Opening Keynote</w:t>
      </w:r>
    </w:p>
    <w:p w14:paraId="3E483075" w14:textId="77777777" w:rsidR="00094E2F" w:rsidRPr="00094E2F" w:rsidRDefault="00094E2F" w:rsidP="00094E2F">
      <w:pPr>
        <w:rPr>
          <w:b/>
        </w:rPr>
      </w:pPr>
      <w:r w:rsidRPr="00094E2F">
        <w:rPr>
          <w:b/>
        </w:rPr>
        <w:t>"Bibliographic Control and the Challenge of the Linked Data Environment"</w:t>
      </w:r>
    </w:p>
    <w:p w14:paraId="7277C0F5" w14:textId="77777777" w:rsidR="00094E2F" w:rsidRPr="00094E2F" w:rsidRDefault="00094E2F" w:rsidP="00094E2F">
      <w:r w:rsidRPr="00094E2F">
        <w:t>Abstract:</w:t>
      </w:r>
    </w:p>
    <w:p w14:paraId="773269A4" w14:textId="77777777" w:rsidR="00094E2F" w:rsidRPr="00094E2F" w:rsidRDefault="00094E2F" w:rsidP="00094E2F">
      <w:r w:rsidRPr="00094E2F">
        <w:t xml:space="preserve">Cataloging is not just building a catalog, but about providing users with timely access to information relevant to their needs.  The task of identifying resources collected by libraries, archives, and museums results in rich metadata that can be re-used for many purposes.  It involves describing resources and showing their relationships to persons, families, corporate bodies, and other resources, enabling users to navigate through surrogates to more quickly get information they need.  The metadata constructed throughout the life cycle of a resource is especially valuable to many types of users, from creators of resources to publishers, subscription agents, book vendors, resource aggregators, system vendors, libraries and other cultural institutions, and end users.  The international cataloging code, </w:t>
      </w:r>
      <w:r w:rsidRPr="00094E2F">
        <w:rPr>
          <w:i/>
          <w:iCs/>
        </w:rPr>
        <w:t>RDA: Resource Description and Access</w:t>
      </w:r>
      <w:r w:rsidRPr="00094E2F">
        <w:t>, is designed to meet fundamental user tasks in a way that produces well-formed, interconnected metadata for the linked data environment used by emerging technologies.</w:t>
      </w:r>
    </w:p>
    <w:p w14:paraId="640BB57B" w14:textId="77777777" w:rsidR="00094E2F" w:rsidRPr="00094E2F" w:rsidRDefault="00094E2F" w:rsidP="00094E2F">
      <w:r w:rsidRPr="00094E2F">
        <w:t> </w:t>
      </w:r>
    </w:p>
    <w:p w14:paraId="303E2818" w14:textId="77777777" w:rsidR="00094E2F" w:rsidRPr="00094E2F" w:rsidRDefault="00094E2F" w:rsidP="00094E2F">
      <w:r w:rsidRPr="00094E2F">
        <w:t xml:space="preserve">This presentation is based on my article published in </w:t>
      </w:r>
      <w:r w:rsidRPr="00094E2F">
        <w:rPr>
          <w:u w:val="single"/>
        </w:rPr>
        <w:t>Serials</w:t>
      </w:r>
      <w:r w:rsidRPr="00094E2F">
        <w:t xml:space="preserve"> 24(3), Nov. 2011, “Keeping libraries relevant in the semantic web with Resource Description and Access (RDA)” and related presentations on “RDA and the Linked Data Environment” from 2012 and 2013 given by me in China, Colombia, Iran, Italy, Japan, Malaysia, Mexico, New Zealand, the Philippines, Taiwan, and Turkey.</w:t>
      </w:r>
    </w:p>
    <w:p w14:paraId="5B94F696" w14:textId="77777777" w:rsidR="00094E2F" w:rsidRPr="00094E2F" w:rsidRDefault="00094E2F" w:rsidP="00094E2F">
      <w:r w:rsidRPr="00094E2F">
        <w:t> </w:t>
      </w:r>
    </w:p>
    <w:p w14:paraId="7CC4B879" w14:textId="77777777" w:rsidR="00094E2F" w:rsidRPr="00094E2F" w:rsidRDefault="00094E2F" w:rsidP="00094E2F">
      <w:r w:rsidRPr="00094E2F">
        <w:t xml:space="preserve">I am not current with changes being made or planned for current integrated library systems, but I do know about the experiments of RIMMF and the </w:t>
      </w:r>
      <w:proofErr w:type="spellStart"/>
      <w:r w:rsidRPr="00094E2F">
        <w:t>Bibliotheque</w:t>
      </w:r>
      <w:proofErr w:type="spellEnd"/>
      <w:r w:rsidRPr="00094E2F">
        <w:t xml:space="preserve"> national de France using FRBR and linked data systems in the semantic web, which are included in this presentation.</w:t>
      </w:r>
    </w:p>
    <w:p w14:paraId="77D7CFE2" w14:textId="080A948E" w:rsidR="00094E2F" w:rsidRPr="00094E2F" w:rsidRDefault="00094E2F" w:rsidP="00094E2F">
      <w:r w:rsidRPr="00094E2F">
        <w:t xml:space="preserve">This one would focus on getting more Middle Eastern participants in the process of developing RDA, based on the </w:t>
      </w:r>
      <w:proofErr w:type="gramStart"/>
      <w:r w:rsidRPr="00094E2F">
        <w:t>IFLA  International</w:t>
      </w:r>
      <w:proofErr w:type="gramEnd"/>
      <w:r w:rsidRPr="00094E2F">
        <w:t xml:space="preserve"> Cataloguing Principles</w:t>
      </w:r>
    </w:p>
    <w:p w14:paraId="11CCC426" w14:textId="77777777" w:rsidR="00094E2F" w:rsidRDefault="00094E2F" w:rsidP="00DE2832"/>
    <w:p w14:paraId="18F1B1CD" w14:textId="0B3ED161" w:rsidR="00094E2F" w:rsidRDefault="00094E2F" w:rsidP="00DE2832">
      <w:pPr>
        <w:rPr>
          <w:b/>
        </w:rPr>
      </w:pPr>
      <w:r w:rsidRPr="00094E2F">
        <w:rPr>
          <w:b/>
        </w:rPr>
        <w:t>Closing Keynote</w:t>
      </w:r>
    </w:p>
    <w:p w14:paraId="22B1AACA" w14:textId="77777777" w:rsidR="00094E2F" w:rsidRPr="00094E2F" w:rsidRDefault="00094E2F" w:rsidP="00094E2F">
      <w:pPr>
        <w:rPr>
          <w:b/>
        </w:rPr>
      </w:pPr>
      <w:r w:rsidRPr="00094E2F">
        <w:rPr>
          <w:b/>
        </w:rPr>
        <w:t xml:space="preserve">"The International Development of </w:t>
      </w:r>
      <w:r w:rsidRPr="00094E2F">
        <w:rPr>
          <w:b/>
          <w:i/>
          <w:iCs/>
        </w:rPr>
        <w:t>RDA: Resource Description and Access</w:t>
      </w:r>
      <w:r w:rsidRPr="00094E2F">
        <w:rPr>
          <w:b/>
        </w:rPr>
        <w:t>"</w:t>
      </w:r>
    </w:p>
    <w:p w14:paraId="14F1BC36" w14:textId="77777777" w:rsidR="00094E2F" w:rsidRPr="00094E2F" w:rsidRDefault="00094E2F" w:rsidP="00094E2F">
      <w:pPr>
        <w:rPr>
          <w:b/>
        </w:rPr>
      </w:pPr>
      <w:r w:rsidRPr="00094E2F">
        <w:rPr>
          <w:b/>
        </w:rPr>
        <w:t> </w:t>
      </w:r>
    </w:p>
    <w:p w14:paraId="18CE1945" w14:textId="77777777" w:rsidR="00094E2F" w:rsidRPr="00094E2F" w:rsidRDefault="00094E2F" w:rsidP="00094E2F">
      <w:r w:rsidRPr="00094E2F">
        <w:t>Abstract:  RDA was created in response to complaints about the Anglo- American</w:t>
      </w:r>
    </w:p>
    <w:p w14:paraId="35AC21A4" w14:textId="77777777" w:rsidR="00094E2F" w:rsidRPr="00094E2F" w:rsidRDefault="00094E2F" w:rsidP="00094E2F">
      <w:r w:rsidRPr="00094E2F">
        <w:t>Cataloguing Rules, especially the call for a more international, principle based</w:t>
      </w:r>
    </w:p>
    <w:p w14:paraId="2793658C" w14:textId="77777777" w:rsidR="00094E2F" w:rsidRPr="00094E2F" w:rsidRDefault="00094E2F" w:rsidP="00094E2F">
      <w:r w:rsidRPr="00094E2F">
        <w:t>content standard that takes the perspective of the conceptual models</w:t>
      </w:r>
    </w:p>
    <w:p w14:paraId="5CAB84F3" w14:textId="77777777" w:rsidR="00094E2F" w:rsidRPr="00094E2F" w:rsidRDefault="00094E2F" w:rsidP="00094E2F">
      <w:r w:rsidRPr="00094E2F">
        <w:t>of FRBR (Functional Requirements for Bibliographic Records) and FRAD</w:t>
      </w:r>
    </w:p>
    <w:p w14:paraId="3B1836FE" w14:textId="77777777" w:rsidR="00094E2F" w:rsidRPr="00094E2F" w:rsidRDefault="00094E2F" w:rsidP="00094E2F">
      <w:r w:rsidRPr="00094E2F">
        <w:t>(Functional Requirements for Authority Data). The past and ongoing</w:t>
      </w:r>
    </w:p>
    <w:p w14:paraId="2B028A83" w14:textId="77777777" w:rsidR="00094E2F" w:rsidRPr="00094E2F" w:rsidRDefault="00094E2F" w:rsidP="00094E2F">
      <w:r w:rsidRPr="00094E2F">
        <w:t>process for continuous improvement to RDA is through the Joint Steering</w:t>
      </w:r>
    </w:p>
    <w:p w14:paraId="1B888E12" w14:textId="77777777" w:rsidR="00094E2F" w:rsidRPr="00094E2F" w:rsidRDefault="00094E2F" w:rsidP="00094E2F">
      <w:r w:rsidRPr="00094E2F">
        <w:t>Committee for Development of RDA (known as the JSC) to make RDA more</w:t>
      </w:r>
    </w:p>
    <w:p w14:paraId="60BF1125" w14:textId="77777777" w:rsidR="00094E2F" w:rsidRPr="00094E2F" w:rsidRDefault="00094E2F" w:rsidP="00094E2F">
      <w:r w:rsidRPr="00094E2F">
        <w:lastRenderedPageBreak/>
        <w:t>international and principle- based.</w:t>
      </w:r>
    </w:p>
    <w:p w14:paraId="03F329CB" w14:textId="77777777" w:rsidR="00094E2F" w:rsidRPr="00094E2F" w:rsidRDefault="00094E2F" w:rsidP="00DE2832">
      <w:pPr>
        <w:rPr>
          <w:b/>
        </w:rPr>
      </w:pPr>
    </w:p>
    <w:p w14:paraId="57546B4B" w14:textId="77777777" w:rsidR="00DE2832" w:rsidRDefault="00DE2832" w:rsidP="00DE2832"/>
    <w:p w14:paraId="5CA504FF" w14:textId="77777777" w:rsidR="00DE2832" w:rsidRDefault="00DE2832" w:rsidP="00DE2832">
      <w:pPr>
        <w:rPr>
          <w:b/>
          <w:color w:val="0070C0"/>
        </w:rPr>
      </w:pPr>
      <w:r w:rsidRPr="00094E2F">
        <w:rPr>
          <w:b/>
          <w:color w:val="0070C0"/>
        </w:rPr>
        <w:t xml:space="preserve">Nicole Johnston &amp; </w:t>
      </w:r>
      <w:proofErr w:type="spellStart"/>
      <w:r w:rsidRPr="00094E2F">
        <w:rPr>
          <w:b/>
          <w:color w:val="0070C0"/>
        </w:rPr>
        <w:t>Wumi</w:t>
      </w:r>
      <w:proofErr w:type="spellEnd"/>
      <w:r w:rsidRPr="00094E2F">
        <w:rPr>
          <w:b/>
          <w:color w:val="0070C0"/>
        </w:rPr>
        <w:t xml:space="preserve"> </w:t>
      </w:r>
      <w:proofErr w:type="spellStart"/>
      <w:r w:rsidRPr="00094E2F">
        <w:rPr>
          <w:b/>
          <w:color w:val="0070C0"/>
        </w:rPr>
        <w:t>Akinade</w:t>
      </w:r>
      <w:proofErr w:type="spellEnd"/>
    </w:p>
    <w:p w14:paraId="7FA5B727" w14:textId="77777777" w:rsidR="003A132E" w:rsidRPr="006A799D" w:rsidRDefault="003A132E" w:rsidP="003A132E">
      <w:pPr>
        <w:rPr>
          <w:rFonts w:ascii="Calibri" w:eastAsia="Times New Roman" w:hAnsi="Calibri" w:cs="Times New Roman"/>
          <w:color w:val="000000"/>
          <w:sz w:val="21"/>
          <w:szCs w:val="21"/>
          <w:lang w:val="en-GB"/>
        </w:rPr>
      </w:pPr>
      <w:r w:rsidRPr="006A799D">
        <w:rPr>
          <w:rFonts w:ascii="Times New Roman" w:eastAsia="Times New Roman" w:hAnsi="Times New Roman" w:cs="Times New Roman"/>
          <w:b/>
          <w:bCs/>
          <w:color w:val="000000"/>
          <w:lang w:val="en-GB"/>
        </w:rPr>
        <w:t xml:space="preserve">Presentation: Emerging technology tools and trends in academic libraries. </w:t>
      </w:r>
    </w:p>
    <w:p w14:paraId="558648EA" w14:textId="2BC04E02" w:rsidR="003A132E" w:rsidRPr="006A799D" w:rsidRDefault="003A132E" w:rsidP="003A132E">
      <w:pPr>
        <w:rPr>
          <w:rFonts w:ascii="Calibri" w:eastAsia="Times New Roman" w:hAnsi="Calibri" w:cs="Times New Roman"/>
          <w:color w:val="000000"/>
          <w:sz w:val="21"/>
          <w:szCs w:val="21"/>
          <w:lang w:val="en-GB"/>
        </w:rPr>
      </w:pPr>
      <w:r w:rsidRPr="006A799D">
        <w:rPr>
          <w:rFonts w:ascii="Times New Roman" w:eastAsia="Times New Roman" w:hAnsi="Times New Roman" w:cs="Times New Roman"/>
          <w:b/>
          <w:bCs/>
          <w:color w:val="000000"/>
          <w:lang w:val="en-GB"/>
        </w:rPr>
        <w:t>40min</w:t>
      </w:r>
    </w:p>
    <w:p w14:paraId="1BA825F5" w14:textId="77777777" w:rsidR="003A132E" w:rsidRPr="006A799D" w:rsidRDefault="003A132E" w:rsidP="003A132E">
      <w:pPr>
        <w:rPr>
          <w:rFonts w:ascii="Calibri" w:eastAsia="Times New Roman" w:hAnsi="Calibri" w:cs="Times New Roman"/>
          <w:color w:val="000000"/>
          <w:sz w:val="21"/>
          <w:szCs w:val="21"/>
          <w:lang w:val="en-GB"/>
        </w:rPr>
      </w:pPr>
      <w:r w:rsidRPr="006A799D">
        <w:rPr>
          <w:rFonts w:ascii="Times New Roman" w:eastAsia="Times New Roman" w:hAnsi="Times New Roman" w:cs="Times New Roman"/>
          <w:color w:val="000000"/>
          <w:lang w:val="en-GB"/>
        </w:rPr>
        <w:t xml:space="preserve">This presentation will discuss emerging technology trends and tools and their impact on academic libraries and the role of librarians in this </w:t>
      </w:r>
      <w:proofErr w:type="gramStart"/>
      <w:r w:rsidRPr="006A799D">
        <w:rPr>
          <w:rFonts w:ascii="Times New Roman" w:eastAsia="Times New Roman" w:hAnsi="Times New Roman" w:cs="Times New Roman"/>
          <w:color w:val="000000"/>
          <w:lang w:val="en-GB"/>
        </w:rPr>
        <w:t>ever changing</w:t>
      </w:r>
      <w:proofErr w:type="gramEnd"/>
      <w:r w:rsidRPr="006A799D">
        <w:rPr>
          <w:rFonts w:ascii="Times New Roman" w:eastAsia="Times New Roman" w:hAnsi="Times New Roman" w:cs="Times New Roman"/>
          <w:color w:val="000000"/>
          <w:lang w:val="en-GB"/>
        </w:rPr>
        <w:t xml:space="preserve"> technological environment. Recently reports such as the Horizon Report 2015: Library edition have highlighted the impact that technology will have in the future on the role of librarians in academic libraries. Technology and tools such as social media, mobile technology, data visualisation, 3D and </w:t>
      </w:r>
      <w:proofErr w:type="spellStart"/>
      <w:r w:rsidRPr="006A799D">
        <w:rPr>
          <w:rFonts w:ascii="Times New Roman" w:eastAsia="Times New Roman" w:hAnsi="Times New Roman" w:cs="Times New Roman"/>
          <w:color w:val="000000"/>
          <w:lang w:val="en-GB"/>
        </w:rPr>
        <w:t>Makerspaces</w:t>
      </w:r>
      <w:proofErr w:type="spellEnd"/>
      <w:r w:rsidRPr="006A799D">
        <w:rPr>
          <w:rFonts w:ascii="Times New Roman" w:eastAsia="Times New Roman" w:hAnsi="Times New Roman" w:cs="Times New Roman"/>
          <w:color w:val="000000"/>
          <w:lang w:val="en-GB"/>
        </w:rPr>
        <w:t xml:space="preserve"> will all play a role in defining the future of our profession. This presentation will discuss the role technological tools will play in the future of libraries and librarians both at an international and local level including showcasing how library patrons at one academic library in Qatar see the future role of technology in the library.  </w:t>
      </w:r>
    </w:p>
    <w:p w14:paraId="1CC4DF87" w14:textId="77777777" w:rsidR="003A132E" w:rsidRPr="006A799D" w:rsidRDefault="003A132E" w:rsidP="003A132E">
      <w:pPr>
        <w:rPr>
          <w:rFonts w:ascii="Calibri" w:eastAsia="Times New Roman" w:hAnsi="Calibri" w:cs="Times New Roman"/>
          <w:color w:val="000000"/>
          <w:sz w:val="21"/>
          <w:szCs w:val="21"/>
          <w:lang w:val="en-GB"/>
        </w:rPr>
      </w:pPr>
      <w:r w:rsidRPr="006A799D">
        <w:rPr>
          <w:rFonts w:ascii="Calibri" w:eastAsia="Times New Roman" w:hAnsi="Calibri" w:cs="Times New Roman"/>
          <w:color w:val="1F497D"/>
          <w:sz w:val="22"/>
          <w:szCs w:val="22"/>
          <w:lang w:val="en-GB"/>
        </w:rPr>
        <w:t> </w:t>
      </w:r>
    </w:p>
    <w:p w14:paraId="47C0085F" w14:textId="77777777" w:rsidR="003A132E" w:rsidRPr="006A799D" w:rsidRDefault="003A132E" w:rsidP="003A132E">
      <w:pPr>
        <w:rPr>
          <w:rFonts w:ascii="Calibri" w:eastAsia="Times New Roman" w:hAnsi="Calibri" w:cs="Times New Roman"/>
          <w:color w:val="000000"/>
          <w:sz w:val="21"/>
          <w:szCs w:val="21"/>
          <w:lang w:val="en-GB"/>
        </w:rPr>
      </w:pPr>
      <w:r w:rsidRPr="006A799D">
        <w:rPr>
          <w:rFonts w:ascii="Times New Roman" w:eastAsia="Times New Roman" w:hAnsi="Times New Roman" w:cs="Times New Roman"/>
          <w:b/>
          <w:bCs/>
          <w:color w:val="000000"/>
          <w:lang w:val="en-GB"/>
        </w:rPr>
        <w:t xml:space="preserve">Workshop: Visualising data: Tools for effectively visualising your libraries’ data </w:t>
      </w:r>
    </w:p>
    <w:p w14:paraId="2D0E058C" w14:textId="77777777" w:rsidR="003A132E" w:rsidRPr="006A799D" w:rsidRDefault="003A132E" w:rsidP="003A132E">
      <w:pPr>
        <w:rPr>
          <w:rFonts w:ascii="Calibri" w:eastAsia="Times New Roman" w:hAnsi="Calibri" w:cs="Times New Roman"/>
          <w:color w:val="000000"/>
          <w:sz w:val="21"/>
          <w:szCs w:val="21"/>
          <w:lang w:val="en-GB"/>
        </w:rPr>
      </w:pPr>
      <w:r w:rsidRPr="006A799D">
        <w:rPr>
          <w:rFonts w:ascii="Times New Roman" w:eastAsia="Times New Roman" w:hAnsi="Times New Roman" w:cs="Times New Roman"/>
          <w:b/>
          <w:bCs/>
          <w:color w:val="000000"/>
          <w:lang w:val="en-GB"/>
        </w:rPr>
        <w:t>(2 hours plus 30min break)</w:t>
      </w:r>
    </w:p>
    <w:p w14:paraId="6C27690A" w14:textId="77777777" w:rsidR="003A132E" w:rsidRPr="006A799D" w:rsidRDefault="003A132E" w:rsidP="003A132E">
      <w:pPr>
        <w:rPr>
          <w:rFonts w:ascii="Calibri" w:eastAsia="Times New Roman" w:hAnsi="Calibri" w:cs="Times New Roman"/>
          <w:color w:val="000000"/>
          <w:sz w:val="21"/>
          <w:szCs w:val="21"/>
          <w:lang w:val="en-GB"/>
        </w:rPr>
      </w:pPr>
      <w:r w:rsidRPr="006A799D">
        <w:rPr>
          <w:rFonts w:ascii="Times New Roman" w:eastAsia="Times New Roman" w:hAnsi="Times New Roman" w:cs="Times New Roman"/>
          <w:color w:val="000000"/>
          <w:lang w:val="en-GB"/>
        </w:rPr>
        <w:t xml:space="preserve">This workshop will discuss data visualisation and how you can use tools such as </w:t>
      </w:r>
      <w:proofErr w:type="spellStart"/>
      <w:r w:rsidRPr="006A799D">
        <w:rPr>
          <w:rFonts w:ascii="Times New Roman" w:eastAsia="Times New Roman" w:hAnsi="Times New Roman" w:cs="Times New Roman"/>
          <w:color w:val="000000"/>
          <w:lang w:val="en-GB"/>
        </w:rPr>
        <w:t>infographics</w:t>
      </w:r>
      <w:proofErr w:type="spellEnd"/>
      <w:r w:rsidRPr="006A799D">
        <w:rPr>
          <w:rFonts w:ascii="Times New Roman" w:eastAsia="Times New Roman" w:hAnsi="Times New Roman" w:cs="Times New Roman"/>
          <w:color w:val="000000"/>
          <w:lang w:val="en-GB"/>
        </w:rPr>
        <w:t xml:space="preserve"> to effectively make visual representations of information and data for your research, teaching, marketing or to visualise evidence and statistics for reports. This workshop will look at some simple tools and resources that help you effectively visualise your libraries’ data and information. </w:t>
      </w:r>
    </w:p>
    <w:p w14:paraId="1C804362" w14:textId="77777777" w:rsidR="003A132E" w:rsidRPr="00094E2F" w:rsidRDefault="003A132E" w:rsidP="00DE2832">
      <w:pPr>
        <w:rPr>
          <w:b/>
          <w:color w:val="0070C0"/>
        </w:rPr>
      </w:pPr>
    </w:p>
    <w:p w14:paraId="41BD81EE" w14:textId="77777777" w:rsidR="00DE2832" w:rsidRDefault="00DE2832" w:rsidP="00DE2832"/>
    <w:p w14:paraId="1E2E5264" w14:textId="77777777" w:rsidR="00DE2832" w:rsidRPr="00094E2F" w:rsidRDefault="00DE2832" w:rsidP="00DE2832">
      <w:pPr>
        <w:rPr>
          <w:b/>
          <w:color w:val="0070C0"/>
        </w:rPr>
      </w:pPr>
      <w:proofErr w:type="spellStart"/>
      <w:r w:rsidRPr="00094E2F">
        <w:rPr>
          <w:b/>
          <w:color w:val="0070C0"/>
        </w:rPr>
        <w:t>Dr</w:t>
      </w:r>
      <w:proofErr w:type="spellEnd"/>
      <w:r w:rsidRPr="00094E2F">
        <w:rPr>
          <w:b/>
          <w:color w:val="0070C0"/>
        </w:rPr>
        <w:t xml:space="preserve"> Judith </w:t>
      </w:r>
      <w:proofErr w:type="spellStart"/>
      <w:r w:rsidRPr="00094E2F">
        <w:rPr>
          <w:b/>
          <w:color w:val="0070C0"/>
        </w:rPr>
        <w:t>Mavodsa</w:t>
      </w:r>
      <w:proofErr w:type="spellEnd"/>
      <w:r w:rsidRPr="00094E2F">
        <w:rPr>
          <w:b/>
          <w:color w:val="0070C0"/>
        </w:rPr>
        <w:t xml:space="preserve"> &amp; </w:t>
      </w:r>
      <w:proofErr w:type="spellStart"/>
      <w:r w:rsidRPr="00094E2F">
        <w:rPr>
          <w:b/>
          <w:color w:val="0070C0"/>
        </w:rPr>
        <w:t>Dr</w:t>
      </w:r>
      <w:proofErr w:type="spellEnd"/>
      <w:r w:rsidRPr="00094E2F">
        <w:rPr>
          <w:b/>
          <w:color w:val="0070C0"/>
        </w:rPr>
        <w:t xml:space="preserve"> Mary </w:t>
      </w:r>
      <w:proofErr w:type="spellStart"/>
      <w:r w:rsidRPr="00094E2F">
        <w:rPr>
          <w:b/>
          <w:color w:val="0070C0"/>
        </w:rPr>
        <w:t>Sengati-Zimba</w:t>
      </w:r>
      <w:proofErr w:type="spellEnd"/>
    </w:p>
    <w:p w14:paraId="65BA05B7" w14:textId="0ADE4B4C" w:rsidR="00FB2AE4" w:rsidRPr="00A21263" w:rsidRDefault="00FB2AE4" w:rsidP="00FB2AE4">
      <w:pPr>
        <w:contextualSpacing/>
        <w:rPr>
          <w:rFonts w:asciiTheme="majorBidi" w:hAnsiTheme="majorBidi" w:cstheme="majorBidi"/>
          <w:b/>
          <w:bCs/>
        </w:rPr>
      </w:pPr>
      <w:r w:rsidRPr="00A21263">
        <w:rPr>
          <w:rFonts w:asciiTheme="majorBidi" w:hAnsiTheme="majorBidi" w:cstheme="majorBidi"/>
          <w:b/>
          <w:bCs/>
        </w:rPr>
        <w:t>Session Title</w:t>
      </w:r>
      <w:r>
        <w:t>:</w:t>
      </w:r>
      <w:r w:rsidRPr="00A21263">
        <w:rPr>
          <w:rFonts w:asciiTheme="majorBidi" w:hAnsiTheme="majorBidi" w:cstheme="majorBidi"/>
          <w:b/>
          <w:bCs/>
        </w:rPr>
        <w:t xml:space="preserve"> </w:t>
      </w:r>
      <w:r w:rsidRPr="007D5703">
        <w:rPr>
          <w:rFonts w:asciiTheme="majorBidi" w:hAnsiTheme="majorBidi" w:cstheme="majorBidi"/>
          <w:b/>
          <w:bCs/>
        </w:rPr>
        <w:t xml:space="preserve">Capacity building </w:t>
      </w:r>
      <w:r>
        <w:rPr>
          <w:rFonts w:asciiTheme="majorBidi" w:hAnsiTheme="majorBidi" w:cstheme="majorBidi"/>
          <w:b/>
          <w:bCs/>
        </w:rPr>
        <w:t>for Library support staff: Skills needed for Continuous Professional D</w:t>
      </w:r>
      <w:r w:rsidRPr="007D5703">
        <w:rPr>
          <w:rFonts w:asciiTheme="majorBidi" w:hAnsiTheme="majorBidi" w:cstheme="majorBidi"/>
          <w:b/>
          <w:bCs/>
        </w:rPr>
        <w:t>evelopment</w:t>
      </w:r>
      <w:r>
        <w:rPr>
          <w:rFonts w:asciiTheme="majorBidi" w:hAnsiTheme="majorBidi" w:cstheme="majorBidi"/>
          <w:b/>
          <w:bCs/>
        </w:rPr>
        <w:t>.</w:t>
      </w:r>
    </w:p>
    <w:p w14:paraId="2C7A2688" w14:textId="77777777" w:rsidR="00FB2AE4" w:rsidRPr="00A21263" w:rsidRDefault="00FB2AE4" w:rsidP="00FB2AE4">
      <w:r>
        <w:rPr>
          <w:rFonts w:asciiTheme="majorBidi" w:hAnsiTheme="majorBidi" w:cstheme="majorBidi"/>
        </w:rPr>
        <w:t xml:space="preserve">Libraries depend on support staff for most of the </w:t>
      </w:r>
      <w:proofErr w:type="gramStart"/>
      <w:r>
        <w:rPr>
          <w:rFonts w:asciiTheme="majorBidi" w:hAnsiTheme="majorBidi" w:cstheme="majorBidi"/>
        </w:rPr>
        <w:t>day to day</w:t>
      </w:r>
      <w:proofErr w:type="gramEnd"/>
      <w:r>
        <w:rPr>
          <w:rFonts w:asciiTheme="majorBidi" w:hAnsiTheme="majorBidi" w:cstheme="majorBidi"/>
        </w:rPr>
        <w:t xml:space="preserve"> operations of the library including public services, cataloguing, acquisitions, serials management etc. This requires the staff to be well trained and up to speed with skills needed to get the job done. Not only do they need such skills, technological changes taking place in the world force them to re-tool and re-skill.  The majority of library paraprofessionals in UAE and Qatar have not had any formal training in the field of library and information management. In countries where there is no institution taking on the responsibility of training library professionals, the need for training becomes even greater. Libraries have to take matters in their own hands and develop training programs for their employees. Such training can be provided as on the job training and or continuous professional development. Having support staff trained is beneficial to both the employee and the institution. The </w:t>
      </w:r>
      <w:proofErr w:type="gramStart"/>
      <w:r>
        <w:rPr>
          <w:rFonts w:asciiTheme="majorBidi" w:hAnsiTheme="majorBidi" w:cstheme="majorBidi"/>
        </w:rPr>
        <w:t>staff feel</w:t>
      </w:r>
      <w:proofErr w:type="gramEnd"/>
      <w:r>
        <w:rPr>
          <w:rFonts w:asciiTheme="majorBidi" w:hAnsiTheme="majorBidi" w:cstheme="majorBidi"/>
        </w:rPr>
        <w:t xml:space="preserve"> appreciated and are motivated to be even more productive, hence improving their ability to respond better to demands and challenges encountered in their daily work. The organization on the other hand benefits through having a stable and skilled workforce and getting the job done well. This allows librarians to engage in highly skilled responsibilities requiring MLIS or other higher library qualification.</w:t>
      </w:r>
    </w:p>
    <w:p w14:paraId="652507AB" w14:textId="77777777" w:rsidR="00FB2AE4" w:rsidRPr="002A695E" w:rsidRDefault="00FB2AE4" w:rsidP="00FB2AE4">
      <w:pPr>
        <w:rPr>
          <w:rFonts w:asciiTheme="majorBidi" w:hAnsiTheme="majorBidi" w:cstheme="majorBidi"/>
        </w:rPr>
      </w:pPr>
      <w:r>
        <w:rPr>
          <w:rFonts w:asciiTheme="majorBidi" w:hAnsiTheme="majorBidi" w:cstheme="majorBidi"/>
        </w:rPr>
        <w:t xml:space="preserve">The proposed presentation will discuss a continuous professional </w:t>
      </w:r>
      <w:proofErr w:type="gramStart"/>
      <w:r>
        <w:rPr>
          <w:rFonts w:asciiTheme="majorBidi" w:hAnsiTheme="majorBidi" w:cstheme="majorBidi"/>
        </w:rPr>
        <w:t>development training</w:t>
      </w:r>
      <w:proofErr w:type="gramEnd"/>
      <w:r>
        <w:rPr>
          <w:rFonts w:asciiTheme="majorBidi" w:hAnsiTheme="majorBidi" w:cstheme="majorBidi"/>
        </w:rPr>
        <w:t xml:space="preserve"> program that has been pursued at an institution in the Emirates and what has been learned from it.  Future plans to sustain such programs will be presented and recommendations will be made for colleagues to implement. </w:t>
      </w:r>
    </w:p>
    <w:p w14:paraId="721B9261" w14:textId="37D2E3F5" w:rsidR="00DE2832" w:rsidRDefault="00DE2832" w:rsidP="00DE2832"/>
    <w:p w14:paraId="78669CA7" w14:textId="77777777" w:rsidR="00FB2AE4" w:rsidRDefault="00FB2AE4" w:rsidP="00DE2832"/>
    <w:p w14:paraId="1394B5DF" w14:textId="77777777" w:rsidR="00FB2AE4" w:rsidRDefault="00FB2AE4" w:rsidP="00DE2832"/>
    <w:p w14:paraId="26CB7B17" w14:textId="77777777" w:rsidR="00DE2832" w:rsidRPr="00DE2832" w:rsidRDefault="00DE2832" w:rsidP="00DE2832">
      <w:pPr>
        <w:rPr>
          <w:rFonts w:cs="Calibri"/>
          <w:sz w:val="20"/>
          <w:szCs w:val="20"/>
        </w:rPr>
      </w:pPr>
      <w:r w:rsidRPr="00094E2F">
        <w:rPr>
          <w:b/>
          <w:color w:val="0070C0"/>
        </w:rPr>
        <w:t>Pamela Erskine-Loftus</w:t>
      </w:r>
      <w:r>
        <w:br/>
      </w:r>
      <w:r w:rsidRPr="00DE2832">
        <w:rPr>
          <w:rFonts w:cs="Calibri"/>
          <w:sz w:val="20"/>
          <w:szCs w:val="20"/>
        </w:rPr>
        <w:t xml:space="preserve">Museums are often reported in international press as being new to the Gulf States, however this belies the almost 60 year history of these institutions in the region, and the extensive private collections and other collecting practices which take place. The increased growth in museum creation, and the re-imagination of existing institutions, over the last ten years has received considerable coverage, particularly the regeneration of national museums, and the creation of large art museums. What these discussions omit is analysis of the rapid changes within museums in the Gulf, what this means for visitors and users, and how these and similar institutions align with national objectives and desired educational outcomes. This presentation will discuss some aspects of this ‘future museum type’ in light of the rapid museum development in the region, uses of technology, and how these museums support visitors in their own curation of identity.   </w:t>
      </w:r>
    </w:p>
    <w:p w14:paraId="673DF1E7" w14:textId="77777777" w:rsidR="00DE2832" w:rsidRDefault="00DE2832" w:rsidP="00DE2832"/>
    <w:p w14:paraId="4E760EDF" w14:textId="77777777" w:rsidR="00DE2832" w:rsidRDefault="00DE2832" w:rsidP="00DE2832"/>
    <w:p w14:paraId="222566B1" w14:textId="77777777" w:rsidR="00DE2832" w:rsidRDefault="00DE2832" w:rsidP="00DE2832">
      <w:pPr>
        <w:rPr>
          <w:b/>
          <w:color w:val="0070C0"/>
        </w:rPr>
      </w:pPr>
      <w:r w:rsidRPr="0012772F">
        <w:rPr>
          <w:b/>
          <w:color w:val="0070C0"/>
        </w:rPr>
        <w:t>David Hughes</w:t>
      </w:r>
    </w:p>
    <w:p w14:paraId="66811E21" w14:textId="77777777" w:rsidR="007C53DD" w:rsidRDefault="007C53DD" w:rsidP="007C53DD">
      <w:r>
        <w:rPr>
          <w:rFonts w:ascii="Times New Roman" w:eastAsia="Times New Roman" w:hAnsi="Times New Roman" w:cs="Times New Roman"/>
        </w:rPr>
        <w:t>The evolving relationship between the academic library and the virtual learning environment (VLE) is examined from the copyright and licensing perspective.  VLEs (also known as “Learning Management Systems”) are web-based platforms that manage and facilitate the exchange of digital content for academic courses.  VLEs play an increasingly important role in the teaching function at universities. Moreover, in terms of the dissemination of electronic resources the distinction between traditional taught-in-classroom courses and online courses is narrowing. The role of librarians in interacting with faculty and student users of the VLE to support teaching and learning is multifaceted and evolving.  A key aspect of the presentation is the implications of copyright and licensing in selecting and using licensed electronic content on a VLE.   The interplay of electronic “course reserves” (content assigned by the instructor as recommended or mandatory reading for which a shorter loan period applies), interlibrary loans (ILL), copyright and licensing, and the VLE are examined with a view to assisting librarians and educators more effectively manage library resources and VLEs.</w:t>
      </w:r>
    </w:p>
    <w:p w14:paraId="08EE4798" w14:textId="77777777" w:rsidR="0012772F" w:rsidRDefault="0012772F" w:rsidP="00DE2832">
      <w:pPr>
        <w:rPr>
          <w:b/>
          <w:color w:val="0070C0"/>
        </w:rPr>
      </w:pPr>
    </w:p>
    <w:p w14:paraId="383D3A75" w14:textId="77777777" w:rsidR="0012772F" w:rsidRPr="0012772F" w:rsidRDefault="0012772F" w:rsidP="00DE2832">
      <w:pPr>
        <w:rPr>
          <w:b/>
          <w:color w:val="0070C0"/>
        </w:rPr>
      </w:pPr>
    </w:p>
    <w:p w14:paraId="0FE15A70" w14:textId="77777777" w:rsidR="00DE2832" w:rsidRDefault="00DE2832" w:rsidP="00DE2832"/>
    <w:p w14:paraId="53572EC3" w14:textId="77777777" w:rsidR="00DE2832" w:rsidRPr="00094E2F" w:rsidRDefault="00DE2832" w:rsidP="00DE2832">
      <w:pPr>
        <w:rPr>
          <w:b/>
          <w:color w:val="0070C0"/>
        </w:rPr>
      </w:pPr>
      <w:r w:rsidRPr="00094E2F">
        <w:rPr>
          <w:b/>
          <w:color w:val="0070C0"/>
        </w:rPr>
        <w:t xml:space="preserve">Sharon </w:t>
      </w:r>
      <w:proofErr w:type="spellStart"/>
      <w:r w:rsidRPr="00094E2F">
        <w:rPr>
          <w:b/>
          <w:color w:val="0070C0"/>
        </w:rPr>
        <w:t>Hollinsworth</w:t>
      </w:r>
      <w:proofErr w:type="spellEnd"/>
    </w:p>
    <w:p w14:paraId="2B1BD231" w14:textId="77777777" w:rsidR="00B6346C" w:rsidRPr="00AF1613" w:rsidRDefault="00B6346C" w:rsidP="00B6346C">
      <w:pPr>
        <w:rPr>
          <w:b/>
        </w:rPr>
      </w:pPr>
      <w:r>
        <w:rPr>
          <w:b/>
        </w:rPr>
        <w:t>Your LMS, Data Analytics and Student Success – Solve the puzzle</w:t>
      </w:r>
    </w:p>
    <w:p w14:paraId="655B6E9A" w14:textId="77777777" w:rsidR="00B6346C" w:rsidRDefault="00B6346C" w:rsidP="00B6346C"/>
    <w:p w14:paraId="7FAEEAC0" w14:textId="77777777" w:rsidR="00B6346C" w:rsidRDefault="00B6346C" w:rsidP="00B6346C">
      <w:r>
        <w:t>Your LMS is more than a fancy curriculum content delivery system.  Provide your students with the guidelines and expectations in your course by defining a syllabus, rubrics and learning outcomes.  Every assignment and quiz can be linked to specific learning outcomes and this data can be used to empower your learners.  Why wait until the end of the course?  Give students data supported feedback on their progress and provide early intervention so that they can master the skills in your course and be successful on your campus.  The inquisitive minds of today’s learners do not fit with our old school receptor type knowledge delivery.  These digital natives have expectations and we need to use our LMS skills to meet those needs.  Let’s start to solve the puzzle.</w:t>
      </w:r>
    </w:p>
    <w:p w14:paraId="522D3374" w14:textId="77777777" w:rsidR="00B6346C" w:rsidRDefault="00B6346C" w:rsidP="00DE2832"/>
    <w:p w14:paraId="57E61CF9" w14:textId="77777777" w:rsidR="00DE2832" w:rsidRDefault="00DE2832" w:rsidP="00DE2832"/>
    <w:p w14:paraId="31F2740B" w14:textId="77777777" w:rsidR="00DE2832" w:rsidRPr="00094E2F" w:rsidRDefault="00DE2832" w:rsidP="00DE2832">
      <w:pPr>
        <w:rPr>
          <w:b/>
          <w:color w:val="0070C0"/>
        </w:rPr>
      </w:pPr>
      <w:r w:rsidRPr="00094E2F">
        <w:rPr>
          <w:b/>
          <w:color w:val="0070C0"/>
        </w:rPr>
        <w:t>Yasser M. Al-</w:t>
      </w:r>
      <w:proofErr w:type="spellStart"/>
      <w:r w:rsidRPr="00094E2F">
        <w:rPr>
          <w:b/>
          <w:color w:val="0070C0"/>
        </w:rPr>
        <w:t>Hamidi</w:t>
      </w:r>
      <w:proofErr w:type="spellEnd"/>
    </w:p>
    <w:p w14:paraId="69EA3E7A" w14:textId="5A6BC707" w:rsidR="00494752" w:rsidRDefault="00494752" w:rsidP="00494752">
      <w:r w:rsidRPr="007735CE">
        <w:rPr>
          <w:b/>
        </w:rPr>
        <w:t>Workshop:</w:t>
      </w:r>
      <w:r>
        <w:t xml:space="preserve"> </w:t>
      </w:r>
      <w:r w:rsidRPr="00494752">
        <w:t xml:space="preserve">3D printing and other 3D technologies are changing the way in which we conduct our </w:t>
      </w:r>
      <w:proofErr w:type="gramStart"/>
      <w:r w:rsidRPr="00494752">
        <w:t>day to day</w:t>
      </w:r>
      <w:proofErr w:type="gramEnd"/>
      <w:r w:rsidRPr="00494752">
        <w:t xml:space="preserve"> life. Over the course of three hours, Mr. Yasser Al </w:t>
      </w:r>
      <w:proofErr w:type="spellStart"/>
      <w:r w:rsidRPr="00494752">
        <w:t>Hamidi</w:t>
      </w:r>
      <w:proofErr w:type="spellEnd"/>
      <w:r w:rsidRPr="00494752">
        <w:t xml:space="preserve">, the Mechanical Engineering Laboratories Manager at Texas A&amp;M University in Qatar will be talking about different 3D technologies available in the market, in particular 3D printing technologies. Mr. Al </w:t>
      </w:r>
      <w:proofErr w:type="spellStart"/>
      <w:r w:rsidRPr="00494752">
        <w:t>Hamidi</w:t>
      </w:r>
      <w:proofErr w:type="spellEnd"/>
      <w:r w:rsidRPr="00494752">
        <w:t xml:space="preserve"> will also show case a wide range of applications of such technologies in industry, health, fashion, and education. If you want to learn and understand more about the 3rd industrial revolution, and how to make use of 3D technologies at home with your kids or in the hospital with your patients, this is a good startup.</w:t>
      </w:r>
    </w:p>
    <w:p w14:paraId="3D5A9FF0" w14:textId="77777777" w:rsidR="00DE2832" w:rsidRDefault="00DE2832" w:rsidP="00DE2832"/>
    <w:p w14:paraId="58B6A123" w14:textId="77777777" w:rsidR="00F51FF3" w:rsidRDefault="00F51FF3" w:rsidP="00DE2832"/>
    <w:p w14:paraId="7150AB95" w14:textId="77777777" w:rsidR="00DE2832" w:rsidRPr="00094E2F" w:rsidRDefault="00DE2832" w:rsidP="00DE2832">
      <w:pPr>
        <w:rPr>
          <w:b/>
          <w:color w:val="0070C0"/>
        </w:rPr>
      </w:pPr>
      <w:proofErr w:type="spellStart"/>
      <w:r w:rsidRPr="00094E2F">
        <w:rPr>
          <w:b/>
          <w:color w:val="0070C0"/>
        </w:rPr>
        <w:t>Mirko</w:t>
      </w:r>
      <w:proofErr w:type="spellEnd"/>
      <w:r w:rsidRPr="00094E2F">
        <w:rPr>
          <w:b/>
          <w:color w:val="0070C0"/>
        </w:rPr>
        <w:t xml:space="preserve"> Von </w:t>
      </w:r>
      <w:proofErr w:type="spellStart"/>
      <w:r w:rsidRPr="00094E2F">
        <w:rPr>
          <w:b/>
          <w:color w:val="0070C0"/>
        </w:rPr>
        <w:t>Elstermann</w:t>
      </w:r>
      <w:proofErr w:type="spellEnd"/>
    </w:p>
    <w:p w14:paraId="3ED3543D" w14:textId="77777777" w:rsidR="00F51FF3" w:rsidRPr="00F51FF3" w:rsidRDefault="00F51FF3" w:rsidP="00F51FF3">
      <w:pPr>
        <w:rPr>
          <w:b/>
        </w:rPr>
      </w:pPr>
      <w:r w:rsidRPr="00F51FF3">
        <w:rPr>
          <w:b/>
        </w:rPr>
        <w:t>Big Data in Biomedicine – Challenges and Opportunities for Libraries</w:t>
      </w:r>
    </w:p>
    <w:p w14:paraId="4C536B38" w14:textId="77777777" w:rsidR="00F51FF3" w:rsidRPr="00F51FF3" w:rsidRDefault="00F51FF3" w:rsidP="00F51FF3">
      <w:r w:rsidRPr="00F51FF3">
        <w:t>The concept of Big Data refers to data that cannot be handled by simple tools such as spreadsheets or other traditional database formats. The reason for this are three features of Big Data – volume, velocity and variety. Some areas of science, such as particle physics, have been known since long for their huge data output; in biomedicine, the quantity of experimental data has increased exponentially in more recent years, in areas such as genome sequencing, analyses of brain connectivity, or epidemiological and public health studies. Besides quantity, speed of data generation and their diversity have also grown rapidly, owing to technical advances like automated sequencers or to the multi-faceted approaches required by many biomedical experiments.</w:t>
      </w:r>
    </w:p>
    <w:p w14:paraId="374532FD" w14:textId="5E02E4D8" w:rsidR="00F51FF3" w:rsidRPr="00F51FF3" w:rsidRDefault="00F51FF3" w:rsidP="00F51FF3">
      <w:r w:rsidRPr="00F51FF3">
        <w:t>Traditionally, librarians developed techniques to handle structured information in form of publications – books, articles or other ‘ready-made’ media formats. Nowadays, the policies of many funders require that all so-called ‘raw’ data gained from funded experiments are securely stored and kept available for further use. Besides other novel library services for investigators (such as publication repository management), curation of Big Data is a great opportunity for librarians to apply their mastery of information handling. Big Data mostly come as raw data sets that require adequate ways of preservation and assignment of metadata – subject headings, semantic tags, classifiers and others. These activities connect biomedical data sets to their scientific or clinical context, which in turn make</w:t>
      </w:r>
      <w:r w:rsidR="00094E2F">
        <w:t>s</w:t>
      </w:r>
      <w:r w:rsidRPr="00F51FF3">
        <w:t xml:space="preserve"> them retrievable and re-usable. </w:t>
      </w:r>
    </w:p>
    <w:p w14:paraId="74C1E01C" w14:textId="77777777" w:rsidR="00F51FF3" w:rsidRPr="00F51FF3" w:rsidRDefault="00F51FF3" w:rsidP="00F51FF3">
      <w:r w:rsidRPr="00F51FF3">
        <w:t>My talk discusses recent strategies and techniques of libraries and librarians to manage Big Data in a way that maximizes their use for the scientific community.</w:t>
      </w:r>
    </w:p>
    <w:p w14:paraId="4CBF87F5" w14:textId="77777777" w:rsidR="00F51FF3" w:rsidRDefault="00F51FF3" w:rsidP="00DE2832"/>
    <w:p w14:paraId="6ACFB085" w14:textId="77E3607F" w:rsidR="00DE2832" w:rsidRDefault="00494752" w:rsidP="00DE2832">
      <w:r>
        <w:rPr>
          <w:b/>
          <w:color w:val="0070C0"/>
        </w:rPr>
        <w:t>Robert Laws</w:t>
      </w:r>
    </w:p>
    <w:p w14:paraId="2BB33835" w14:textId="68F9D95A" w:rsidR="00494752" w:rsidRPr="00494752" w:rsidRDefault="00494752" w:rsidP="00494752">
      <w:pPr>
        <w:widowControl w:val="0"/>
        <w:autoSpaceDE w:val="0"/>
        <w:autoSpaceDN w:val="0"/>
        <w:adjustRightInd w:val="0"/>
      </w:pPr>
      <w:r w:rsidRPr="00494752">
        <w:t>Modern web development has come a long way from using basic text editors, writing long CSS files, and laborious debugging. With today's web development workflows, creating, process, testing, and debugging websites is easier than ever. This workshop will show how to set up a web development workflow using Node, Sass, and the automated task runner Gulp.js - with Adobe Brackets as our code editor.</w:t>
      </w:r>
    </w:p>
    <w:p w14:paraId="15801EE6" w14:textId="77777777" w:rsidR="00494752" w:rsidRDefault="00494752" w:rsidP="00494752">
      <w:r w:rsidRPr="00494752">
        <w:t xml:space="preserve">Once we have set up our web development workflow, we'll create a small project using a modern </w:t>
      </w:r>
      <w:proofErr w:type="spellStart"/>
      <w:r w:rsidRPr="00494752">
        <w:t>javascript</w:t>
      </w:r>
      <w:proofErr w:type="spellEnd"/>
      <w:r w:rsidRPr="00494752">
        <w:t xml:space="preserve"> library like </w:t>
      </w:r>
      <w:proofErr w:type="spellStart"/>
      <w:r w:rsidRPr="00494752">
        <w:t>AngularJS</w:t>
      </w:r>
      <w:proofErr w:type="spellEnd"/>
      <w:r w:rsidRPr="00494752">
        <w:t xml:space="preserve"> or Ember.js to create a web application. We'll see how the web development workflow speeds up the development process. We'll also get a view of the power of modern </w:t>
      </w:r>
      <w:proofErr w:type="spellStart"/>
      <w:r w:rsidRPr="00494752">
        <w:t>javascript</w:t>
      </w:r>
      <w:proofErr w:type="spellEnd"/>
      <w:r w:rsidRPr="00494752">
        <w:t xml:space="preserve"> libraries to build professional level web applications. </w:t>
      </w:r>
    </w:p>
    <w:p w14:paraId="3CB3DB72" w14:textId="77777777" w:rsidR="00DE2832" w:rsidRDefault="00DE2832" w:rsidP="00DE2832"/>
    <w:p w14:paraId="7FA40F64" w14:textId="20606B24" w:rsidR="009E33B1" w:rsidRDefault="009E33B1" w:rsidP="00B57687">
      <w:pPr>
        <w:pStyle w:val="Heading2"/>
      </w:pPr>
      <w:proofErr w:type="spellStart"/>
      <w:r>
        <w:t>Wael</w:t>
      </w:r>
      <w:proofErr w:type="spellEnd"/>
      <w:r>
        <w:t xml:space="preserve"> Mansour</w:t>
      </w:r>
    </w:p>
    <w:p w14:paraId="53EF5A1A" w14:textId="468EEDFB" w:rsidR="009E33B1" w:rsidRDefault="009E33B1" w:rsidP="00DE2832">
      <w:r w:rsidRPr="00B57687">
        <w:rPr>
          <w:b/>
        </w:rPr>
        <w:t>Evaluating Research Performance via New Technologies</w:t>
      </w:r>
      <w:bookmarkStart w:id="0" w:name="_GoBack"/>
      <w:bookmarkEnd w:id="0"/>
      <w:r>
        <w:br/>
        <w:t xml:space="preserve">The </w:t>
      </w:r>
      <w:r w:rsidRPr="009E33B1">
        <w:t xml:space="preserve">focus </w:t>
      </w:r>
      <w:r>
        <w:t xml:space="preserve">will be </w:t>
      </w:r>
      <w:r w:rsidRPr="009E33B1">
        <w:t xml:space="preserve">on </w:t>
      </w:r>
      <w:r>
        <w:t>the Elsevier</w:t>
      </w:r>
      <w:r w:rsidRPr="009E33B1">
        <w:t xml:space="preserve"> </w:t>
      </w:r>
      <w:proofErr w:type="spellStart"/>
      <w:r w:rsidRPr="009E33B1">
        <w:t>SciVal</w:t>
      </w:r>
      <w:proofErr w:type="spellEnd"/>
      <w:r w:rsidRPr="009E33B1">
        <w:t xml:space="preserve"> solution, including the latest ‘’Trends’’ module.</w:t>
      </w:r>
    </w:p>
    <w:p w14:paraId="3860968C" w14:textId="77777777" w:rsidR="00B57687" w:rsidRDefault="00B57687" w:rsidP="00DE2832"/>
    <w:p w14:paraId="6C7C3D0B" w14:textId="753EB412" w:rsidR="00B57687" w:rsidRDefault="00B57687" w:rsidP="00B57687">
      <w:pPr>
        <w:pStyle w:val="Heading2"/>
      </w:pPr>
      <w:r>
        <w:t>Kim Hansen</w:t>
      </w:r>
    </w:p>
    <w:p w14:paraId="7B5F92DF" w14:textId="77777777" w:rsidR="00B57687" w:rsidRPr="00B57687" w:rsidRDefault="00B57687" w:rsidP="00B57687">
      <w:pPr>
        <w:widowControl w:val="0"/>
        <w:autoSpaceDE w:val="0"/>
        <w:autoSpaceDN w:val="0"/>
        <w:adjustRightInd w:val="0"/>
        <w:rPr>
          <w:rFonts w:cs="Times New Roman"/>
        </w:rPr>
      </w:pPr>
      <w:r w:rsidRPr="00B57687">
        <w:rPr>
          <w:rFonts w:cs="Calibri"/>
          <w:b/>
          <w:bCs/>
          <w:color w:val="18376A"/>
        </w:rPr>
        <w:t>Developing an eLearning Session: Pedagogical and Technological Design</w:t>
      </w:r>
    </w:p>
    <w:p w14:paraId="018F1818" w14:textId="1C925FF0" w:rsidR="00B57687" w:rsidRPr="00B57687" w:rsidRDefault="00B57687" w:rsidP="00B57687">
      <w:r w:rsidRPr="00B57687">
        <w:rPr>
          <w:rFonts w:cs="Calibri"/>
          <w:color w:val="18376A"/>
        </w:rPr>
        <w:t xml:space="preserve">This hands-on workshop will take participants through the necessary design and development steps to creating a well-structured, measurable </w:t>
      </w:r>
      <w:proofErr w:type="spellStart"/>
      <w:r w:rsidRPr="00B57687">
        <w:rPr>
          <w:rFonts w:cs="Calibri"/>
          <w:color w:val="18376A"/>
        </w:rPr>
        <w:t>elearning</w:t>
      </w:r>
      <w:proofErr w:type="spellEnd"/>
      <w:r w:rsidRPr="00B57687">
        <w:rPr>
          <w:rFonts w:cs="Calibri"/>
          <w:color w:val="18376A"/>
        </w:rPr>
        <w:t xml:space="preserve"> session. In this session, you will learn how to align assessments and objectives with content and media. We will then demonstrate how to storyboard a session in PowerPoint and publish it for </w:t>
      </w:r>
      <w:proofErr w:type="spellStart"/>
      <w:r w:rsidRPr="00B57687">
        <w:rPr>
          <w:rFonts w:cs="Calibri"/>
          <w:color w:val="18376A"/>
        </w:rPr>
        <w:t>elearning</w:t>
      </w:r>
      <w:proofErr w:type="spellEnd"/>
      <w:r w:rsidRPr="00B57687">
        <w:rPr>
          <w:rFonts w:cs="Calibri"/>
          <w:color w:val="18376A"/>
        </w:rPr>
        <w:t xml:space="preserve"> delivery in </w:t>
      </w:r>
      <w:proofErr w:type="spellStart"/>
      <w:r w:rsidRPr="00B57687">
        <w:rPr>
          <w:rFonts w:cs="Calibri"/>
          <w:color w:val="18376A"/>
        </w:rPr>
        <w:t>Camtasia</w:t>
      </w:r>
      <w:proofErr w:type="spellEnd"/>
      <w:r w:rsidRPr="00B57687">
        <w:rPr>
          <w:rFonts w:cs="Calibri"/>
          <w:color w:val="18376A"/>
        </w:rPr>
        <w:t>. Lastly we will give an overview of current trends and issues in emerging learning technologies.</w:t>
      </w:r>
    </w:p>
    <w:sectPr w:rsidR="00B57687" w:rsidRPr="00B57687" w:rsidSect="00711E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832"/>
    <w:rsid w:val="00094E2F"/>
    <w:rsid w:val="0012772F"/>
    <w:rsid w:val="003A132E"/>
    <w:rsid w:val="00494752"/>
    <w:rsid w:val="00512804"/>
    <w:rsid w:val="00711E16"/>
    <w:rsid w:val="007735CE"/>
    <w:rsid w:val="007A651F"/>
    <w:rsid w:val="007C53DD"/>
    <w:rsid w:val="009E33B1"/>
    <w:rsid w:val="00B57687"/>
    <w:rsid w:val="00B6346C"/>
    <w:rsid w:val="00DE2832"/>
    <w:rsid w:val="00F51FF3"/>
    <w:rsid w:val="00FB2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03E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76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576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8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283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5768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5768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76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576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8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283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5768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5768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1936</Words>
  <Characters>11036</Characters>
  <Application>Microsoft Macintosh Word</Application>
  <DocSecurity>0</DocSecurity>
  <Lines>91</Lines>
  <Paragraphs>25</Paragraphs>
  <ScaleCrop>false</ScaleCrop>
  <Company>WCMC-Q</Company>
  <LinksUpToDate>false</LinksUpToDate>
  <CharactersWithSpaces>12947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SaliB Birch</dc:creator>
  <cp:keywords/>
  <dc:description/>
  <cp:lastModifiedBy>SaliB Birch</cp:lastModifiedBy>
  <cp:revision>13</cp:revision>
  <cp:lastPrinted>2015-10-15T04:11:00Z</cp:lastPrinted>
  <dcterms:created xsi:type="dcterms:W3CDTF">2015-10-09T03:36:00Z</dcterms:created>
  <dcterms:modified xsi:type="dcterms:W3CDTF">2015-11-05T11:09:00Z</dcterms:modified>
</cp:coreProperties>
</file>