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5BE60" w14:textId="77777777" w:rsidR="00C837D4" w:rsidRDefault="00C837D4" w:rsidP="00C837D4">
      <w:pPr>
        <w:ind w:left="360"/>
      </w:pPr>
      <w:r>
        <w:rPr>
          <w:noProof/>
        </w:rPr>
        <w:drawing>
          <wp:inline distT="0" distB="0" distL="0" distR="0" wp14:anchorId="0E2C0865" wp14:editId="4A4AC4FC">
            <wp:extent cx="2414588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885" cy="297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639C" w14:textId="77777777" w:rsidR="00185B1E" w:rsidRPr="00C837D4" w:rsidRDefault="00C837D4" w:rsidP="00C837D4">
      <w:pPr>
        <w:ind w:left="360"/>
      </w:pPr>
      <w:proofErr w:type="spellStart"/>
      <w:r w:rsidRPr="00C837D4">
        <w:t>Wael</w:t>
      </w:r>
      <w:proofErr w:type="spellEnd"/>
      <w:r w:rsidRPr="00C837D4">
        <w:t xml:space="preserve"> Mansour is a Customer Consultant for Research Management Solutions for Turkey Middle East &amp; Central Asia at </w:t>
      </w:r>
      <w:r w:rsidRPr="00C837D4">
        <w:rPr>
          <w:b/>
          <w:bCs/>
        </w:rPr>
        <w:t>Elsevier</w:t>
      </w:r>
    </w:p>
    <w:p w14:paraId="704B1F87" w14:textId="77777777" w:rsidR="00185B1E" w:rsidRPr="00C837D4" w:rsidRDefault="00C837D4" w:rsidP="00C837D4">
      <w:pPr>
        <w:ind w:left="360"/>
      </w:pPr>
      <w:proofErr w:type="spellStart"/>
      <w:r w:rsidRPr="00C837D4">
        <w:t>Wael</w:t>
      </w:r>
      <w:proofErr w:type="spellEnd"/>
      <w:r w:rsidRPr="00C837D4">
        <w:t xml:space="preserve"> has a Bachelor degree in Library and Information science from Cairo University and an MBA with focus on IT Management from University of Leicester.</w:t>
      </w:r>
    </w:p>
    <w:p w14:paraId="0D055F4E" w14:textId="77777777" w:rsidR="00185B1E" w:rsidRPr="00C837D4" w:rsidRDefault="00C837D4" w:rsidP="00C837D4">
      <w:pPr>
        <w:ind w:left="360"/>
      </w:pPr>
      <w:r w:rsidRPr="00C837D4">
        <w:t xml:space="preserve">He has been in the Education Technology field for more than 14 years, with overall 20 years of experience. </w:t>
      </w:r>
    </w:p>
    <w:p w14:paraId="2225DE1F" w14:textId="77777777" w:rsidR="00C837D4" w:rsidRPr="00C837D4" w:rsidRDefault="00C837D4" w:rsidP="00C837D4">
      <w:r w:rsidRPr="00C837D4">
        <w:t> </w:t>
      </w:r>
    </w:p>
    <w:p w14:paraId="21C71A3D" w14:textId="77777777" w:rsidR="00185B1E" w:rsidRPr="00C837D4" w:rsidRDefault="00C837D4" w:rsidP="00C837D4">
      <w:pPr>
        <w:ind w:left="360"/>
      </w:pPr>
      <w:proofErr w:type="spellStart"/>
      <w:r w:rsidRPr="00C837D4">
        <w:t>Wael</w:t>
      </w:r>
      <w:proofErr w:type="spellEnd"/>
      <w:r w:rsidRPr="00C837D4">
        <w:t xml:space="preserve"> has participated in many conferences in the region including the Gulf SLA, he has managed many roles including: Training, Pre Sales, Business Development and Managing a Sales Team for the Middle East region with many companies including Elsevier, DuPont in addition to representing companies like Blackboard, Question Mark &amp; VTLS. </w:t>
      </w:r>
    </w:p>
    <w:p w14:paraId="6E465ADE" w14:textId="77777777" w:rsidR="00711E16" w:rsidRDefault="00711E16"/>
    <w:p w14:paraId="1C18E625" w14:textId="77777777" w:rsidR="009021A7" w:rsidRDefault="009021A7"/>
    <w:p w14:paraId="0241D7B6" w14:textId="77777777" w:rsidR="009021A7" w:rsidRDefault="009021A7"/>
    <w:p w14:paraId="32FD126C" w14:textId="77777777" w:rsidR="009021A7" w:rsidRPr="00C837D4" w:rsidRDefault="009021A7" w:rsidP="009021A7">
      <w:pPr>
        <w:ind w:left="360"/>
      </w:pPr>
      <w:bookmarkStart w:id="0" w:name="_GoBack"/>
      <w:proofErr w:type="spellStart"/>
      <w:r>
        <w:t>Wael</w:t>
      </w:r>
      <w:proofErr w:type="spellEnd"/>
      <w:r>
        <w:t xml:space="preserve"> </w:t>
      </w:r>
      <w:r w:rsidRPr="00C837D4">
        <w:t xml:space="preserve">has been in the Education Technology field for more than 14 years, with overall 20 years of experience. </w:t>
      </w:r>
      <w:r>
        <w:t xml:space="preserve"> </w:t>
      </w:r>
      <w:proofErr w:type="spellStart"/>
      <w:r w:rsidRPr="00C837D4">
        <w:t>Wael</w:t>
      </w:r>
      <w:proofErr w:type="spellEnd"/>
      <w:r w:rsidRPr="00C837D4">
        <w:t xml:space="preserve"> has participated in many conferences in the region including the Gulf SLA, he has managed many roles including: Training, Pre Sales, Business Development and Managing a Sales Team for the Middle East region with many companies including Elsevier, DuPont in addition to representing companies like Blackboard, Question Mark &amp; VTLS. </w:t>
      </w:r>
    </w:p>
    <w:bookmarkEnd w:id="0"/>
    <w:p w14:paraId="31B880A5" w14:textId="77777777" w:rsidR="009021A7" w:rsidRDefault="009021A7"/>
    <w:sectPr w:rsidR="009021A7" w:rsidSect="00711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E3BBE"/>
    <w:multiLevelType w:val="hybridMultilevel"/>
    <w:tmpl w:val="2EEA19F6"/>
    <w:lvl w:ilvl="0" w:tplc="694E6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16F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EE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807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EE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505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A48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4C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9BF387F"/>
    <w:multiLevelType w:val="hybridMultilevel"/>
    <w:tmpl w:val="1F6279AA"/>
    <w:lvl w:ilvl="0" w:tplc="E1A04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0E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E4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CC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348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A2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B82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4A6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D08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7D4"/>
    <w:rsid w:val="00185B1E"/>
    <w:rsid w:val="005554CD"/>
    <w:rsid w:val="00711E16"/>
    <w:rsid w:val="009021A7"/>
    <w:rsid w:val="00C8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063F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7D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7D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7D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7D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2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8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1000</Characters>
  <Application>Microsoft Macintosh Word</Application>
  <DocSecurity>0</DocSecurity>
  <Lines>8</Lines>
  <Paragraphs>2</Paragraphs>
  <ScaleCrop>false</ScaleCrop>
  <Company>WCMC-Q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 Birch</dc:creator>
  <cp:keywords/>
  <dc:description/>
  <cp:lastModifiedBy>Jeremy J. Walker</cp:lastModifiedBy>
  <cp:revision>2</cp:revision>
  <dcterms:created xsi:type="dcterms:W3CDTF">2015-11-01T05:05:00Z</dcterms:created>
  <dcterms:modified xsi:type="dcterms:W3CDTF">2015-12-01T18:01:00Z</dcterms:modified>
</cp:coreProperties>
</file>