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74F" w:rsidRDefault="007E674F" w:rsidP="007E674F">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1) I would like to do the first talk as an update to a presentation I have given several places around the world and now call:</w:t>
      </w:r>
    </w:p>
    <w:p w:rsidR="007E674F" w:rsidRDefault="007E674F" w:rsidP="007E674F">
      <w:pPr>
        <w:widowControl w:val="0"/>
        <w:autoSpaceDE w:val="0"/>
        <w:autoSpaceDN w:val="0"/>
        <w:adjustRightInd w:val="0"/>
        <w:rPr>
          <w:rFonts w:ascii="Times New Roman" w:hAnsi="Times New Roman" w:cs="Times New Roman"/>
          <w:sz w:val="32"/>
          <w:szCs w:val="32"/>
        </w:rPr>
      </w:pPr>
      <w:r>
        <w:rPr>
          <w:rFonts w:ascii="Calibri" w:hAnsi="Calibri" w:cs="Calibri"/>
          <w:sz w:val="32"/>
          <w:szCs w:val="32"/>
        </w:rPr>
        <w:t>"Bibliographic Control and the Challenge of the Linked Data Environment"</w:t>
      </w:r>
    </w:p>
    <w:p w:rsidR="007E674F" w:rsidRDefault="007E674F" w:rsidP="007E674F">
      <w:pPr>
        <w:widowControl w:val="0"/>
        <w:autoSpaceDE w:val="0"/>
        <w:autoSpaceDN w:val="0"/>
        <w:adjustRightInd w:val="0"/>
        <w:rPr>
          <w:rFonts w:ascii="Times New Roman" w:hAnsi="Times New Roman" w:cs="Times New Roman"/>
          <w:sz w:val="32"/>
          <w:szCs w:val="32"/>
        </w:rPr>
      </w:pPr>
      <w:r>
        <w:rPr>
          <w:rFonts w:ascii="Calibri" w:hAnsi="Calibri" w:cs="Calibri"/>
          <w:sz w:val="32"/>
          <w:szCs w:val="32"/>
        </w:rPr>
        <w:t>Abstract:</w:t>
      </w:r>
    </w:p>
    <w:p w:rsidR="007E674F" w:rsidRDefault="007E674F" w:rsidP="007E674F">
      <w:pPr>
        <w:widowControl w:val="0"/>
        <w:autoSpaceDE w:val="0"/>
        <w:autoSpaceDN w:val="0"/>
        <w:adjustRightInd w:val="0"/>
        <w:rPr>
          <w:rFonts w:ascii="Times New Roman" w:hAnsi="Times New Roman" w:cs="Times New Roman"/>
          <w:sz w:val="32"/>
          <w:szCs w:val="32"/>
        </w:rPr>
      </w:pPr>
      <w:r>
        <w:rPr>
          <w:rFonts w:ascii="Calibri" w:hAnsi="Calibri" w:cs="Calibri"/>
          <w:sz w:val="36"/>
          <w:szCs w:val="36"/>
        </w:rPr>
        <w:t xml:space="preserve">Cataloging is not just building a catalog, but about providing users with timely access to information relevant to their needs.  The task of identifying resources collected by libraries, archives, and museums results in rich metadata that can be re-used for many purposes.  It involves describing resources and showing their relationships to persons, families, corporate bodies, and other resources, enabling users to navigate through surrogates to more quickly get information they need.  The metadata constructed throughout the life cycle of a resource is especially valuable to many types of users, from creators of resources to publishers, subscription agents, book vendors, resource aggregators, system vendors, libraries and other cultural institutions, and end users.  The international cataloging code, </w:t>
      </w:r>
      <w:r>
        <w:rPr>
          <w:rFonts w:ascii="Calibri" w:hAnsi="Calibri" w:cs="Calibri"/>
          <w:i/>
          <w:iCs/>
          <w:sz w:val="36"/>
          <w:szCs w:val="36"/>
        </w:rPr>
        <w:t>RDA: Resource Description and Access</w:t>
      </w:r>
      <w:r>
        <w:rPr>
          <w:rFonts w:ascii="Calibri" w:hAnsi="Calibri" w:cs="Calibri"/>
          <w:sz w:val="36"/>
          <w:szCs w:val="36"/>
        </w:rPr>
        <w:t>, is designed to meet fundamental user tasks in a way that produces well-formed, interconnected metadata for the linked data environment used by emerging technologies.</w:t>
      </w:r>
    </w:p>
    <w:p w:rsidR="007E674F" w:rsidRDefault="007E674F" w:rsidP="007E674F">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w:t>
      </w:r>
    </w:p>
    <w:p w:rsidR="007E674F" w:rsidRDefault="007E674F" w:rsidP="007E674F">
      <w:pPr>
        <w:widowControl w:val="0"/>
        <w:autoSpaceDE w:val="0"/>
        <w:autoSpaceDN w:val="0"/>
        <w:adjustRightInd w:val="0"/>
        <w:rPr>
          <w:rFonts w:ascii="Times New Roman" w:hAnsi="Times New Roman" w:cs="Times New Roman"/>
          <w:sz w:val="32"/>
          <w:szCs w:val="32"/>
        </w:rPr>
      </w:pPr>
      <w:r>
        <w:rPr>
          <w:rFonts w:ascii="Calibri" w:hAnsi="Calibri" w:cs="Calibri"/>
          <w:sz w:val="32"/>
          <w:szCs w:val="32"/>
        </w:rPr>
        <w:t xml:space="preserve">This presentation is based on my article published in </w:t>
      </w:r>
      <w:r>
        <w:rPr>
          <w:rFonts w:ascii="Calibri" w:hAnsi="Calibri" w:cs="Calibri"/>
          <w:sz w:val="32"/>
          <w:szCs w:val="32"/>
          <w:u w:val="single"/>
        </w:rPr>
        <w:t>Serials</w:t>
      </w:r>
      <w:r>
        <w:rPr>
          <w:rFonts w:ascii="Calibri" w:hAnsi="Calibri" w:cs="Calibri"/>
          <w:sz w:val="32"/>
          <w:szCs w:val="32"/>
        </w:rPr>
        <w:t xml:space="preserve"> 24(3), Nov. 2011, “Keeping libraries relevant in the semantic web with Resource Description and Access (RDA)” and related presentations on “RDA and the Linked Data Environment” from 2012 and 2013 given by me in China, Colombia, Iran, Italy, Japan, </w:t>
      </w:r>
      <w:r>
        <w:rPr>
          <w:rFonts w:ascii="Calibri" w:hAnsi="Calibri" w:cs="Calibri"/>
          <w:sz w:val="32"/>
          <w:szCs w:val="32"/>
        </w:rPr>
        <w:lastRenderedPageBreak/>
        <w:t>Malaysia, Mexico, New Zealand, the Philippines, Taiwan, and Turkey.</w:t>
      </w:r>
    </w:p>
    <w:p w:rsidR="007E674F" w:rsidRDefault="007E674F" w:rsidP="007E674F">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w:t>
      </w:r>
    </w:p>
    <w:p w:rsidR="007E674F" w:rsidRDefault="007E674F" w:rsidP="007E674F">
      <w:pPr>
        <w:widowControl w:val="0"/>
        <w:autoSpaceDE w:val="0"/>
        <w:autoSpaceDN w:val="0"/>
        <w:adjustRightInd w:val="0"/>
        <w:rPr>
          <w:rFonts w:ascii="Times New Roman" w:hAnsi="Times New Roman" w:cs="Times New Roman"/>
          <w:sz w:val="32"/>
          <w:szCs w:val="32"/>
        </w:rPr>
      </w:pPr>
      <w:r>
        <w:rPr>
          <w:rFonts w:ascii="Calibri" w:hAnsi="Calibri" w:cs="Calibri"/>
          <w:sz w:val="32"/>
          <w:szCs w:val="32"/>
        </w:rPr>
        <w:t xml:space="preserve">I am not current with changes being made or planned for current integrated library systems, but I do know about the experiments of RIMMF and the </w:t>
      </w:r>
      <w:proofErr w:type="spellStart"/>
      <w:r>
        <w:rPr>
          <w:rFonts w:ascii="Calibri" w:hAnsi="Calibri" w:cs="Calibri"/>
          <w:sz w:val="32"/>
          <w:szCs w:val="32"/>
        </w:rPr>
        <w:t>Bibliotheque</w:t>
      </w:r>
      <w:proofErr w:type="spellEnd"/>
      <w:r>
        <w:rPr>
          <w:rFonts w:ascii="Calibri" w:hAnsi="Calibri" w:cs="Calibri"/>
          <w:sz w:val="32"/>
          <w:szCs w:val="32"/>
        </w:rPr>
        <w:t xml:space="preserve"> national de France using FRBR and linked data systems in the semantic web, which are included in this presentation.</w:t>
      </w:r>
    </w:p>
    <w:p w:rsidR="007E674F" w:rsidRDefault="007E674F" w:rsidP="007E674F">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w:t>
      </w:r>
    </w:p>
    <w:p w:rsidR="007E674F" w:rsidRDefault="007E674F" w:rsidP="007E674F">
      <w:pPr>
        <w:widowControl w:val="0"/>
        <w:autoSpaceDE w:val="0"/>
        <w:autoSpaceDN w:val="0"/>
        <w:adjustRightInd w:val="0"/>
        <w:rPr>
          <w:rFonts w:ascii="Times New Roman" w:hAnsi="Times New Roman" w:cs="Times New Roman"/>
          <w:sz w:val="32"/>
          <w:szCs w:val="32"/>
        </w:rPr>
      </w:pPr>
      <w:bookmarkStart w:id="0" w:name="_GoBack"/>
      <w:bookmarkEnd w:id="0"/>
      <w:r>
        <w:rPr>
          <w:rFonts w:ascii="Times New Roman" w:hAnsi="Times New Roman" w:cs="Times New Roman"/>
          <w:sz w:val="32"/>
          <w:szCs w:val="32"/>
        </w:rPr>
        <w:t> </w:t>
      </w:r>
    </w:p>
    <w:p w:rsidR="00711E16" w:rsidRDefault="007E674F" w:rsidP="007E674F">
      <w:r>
        <w:rPr>
          <w:rFonts w:ascii="Times New Roman" w:hAnsi="Times New Roman" w:cs="Times New Roman"/>
          <w:sz w:val="32"/>
          <w:szCs w:val="32"/>
        </w:rPr>
        <w:t xml:space="preserve">This one would focus on getting more Middle Eastern participants in the process of developing RDA, based on the </w:t>
      </w:r>
      <w:proofErr w:type="gramStart"/>
      <w:r>
        <w:rPr>
          <w:rFonts w:ascii="Times New Roman" w:hAnsi="Times New Roman" w:cs="Times New Roman"/>
          <w:sz w:val="32"/>
          <w:szCs w:val="32"/>
        </w:rPr>
        <w:t>IFLA  International</w:t>
      </w:r>
      <w:proofErr w:type="gramEnd"/>
      <w:r>
        <w:rPr>
          <w:rFonts w:ascii="Times New Roman" w:hAnsi="Times New Roman" w:cs="Times New Roman"/>
          <w:sz w:val="32"/>
          <w:szCs w:val="32"/>
        </w:rPr>
        <w:t xml:space="preserve"> Cataloguing Principles</w:t>
      </w:r>
    </w:p>
    <w:sectPr w:rsidR="00711E16" w:rsidSect="00711E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74F"/>
    <w:rsid w:val="00711E16"/>
    <w:rsid w:val="007E67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51E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304</Words>
  <Characters>1736</Characters>
  <Application>Microsoft Macintosh Word</Application>
  <DocSecurity>0</DocSecurity>
  <Lines>14</Lines>
  <Paragraphs>4</Paragraphs>
  <ScaleCrop>false</ScaleCrop>
  <Company>WCMC-Q</Company>
  <LinksUpToDate>false</LinksUpToDate>
  <CharactersWithSpaces>2036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SaliB Birch</dc:creator>
  <cp:keywords/>
  <dc:description/>
  <cp:lastModifiedBy>SaliB Birch</cp:lastModifiedBy>
  <cp:revision>1</cp:revision>
  <dcterms:created xsi:type="dcterms:W3CDTF">2015-10-04T05:27:00Z</dcterms:created>
  <dcterms:modified xsi:type="dcterms:W3CDTF">2015-10-04T05:29:00Z</dcterms:modified>
</cp:coreProperties>
</file>