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C68F57" w14:textId="77777777" w:rsidR="006300D3" w:rsidRDefault="00887565">
      <w:pPr>
        <w:rPr>
          <w:rFonts w:ascii="黑体" w:eastAsia="黑体" w:hAnsi="黑体" w:cs="黑体"/>
        </w:rPr>
      </w:pPr>
      <w:r>
        <w:rPr>
          <w:rFonts w:ascii="黑体" w:eastAsia="黑体" w:hAnsi="黑体" w:cs="黑体" w:hint="eastAsia"/>
        </w:rPr>
        <w:t>附件</w:t>
      </w:r>
    </w:p>
    <w:p w14:paraId="3D75D0C0" w14:textId="77777777" w:rsidR="006300D3" w:rsidRDefault="00887565">
      <w:pPr>
        <w:spacing w:line="580" w:lineRule="exact"/>
        <w:jc w:val="center"/>
        <w:rPr>
          <w:rFonts w:ascii="方正小标宋简体" w:eastAsia="方正小标宋简体" w:hAnsi="方正小标宋简体" w:cs="方正小标宋简体"/>
          <w:bCs/>
          <w:sz w:val="44"/>
          <w:szCs w:val="44"/>
        </w:rPr>
      </w:pPr>
      <w:r>
        <w:rPr>
          <w:rFonts w:ascii="方正小标宋简体" w:eastAsia="方正小标宋简体" w:hAnsi="方正小标宋简体" w:cs="方正小标宋简体" w:hint="eastAsia"/>
          <w:bCs/>
          <w:sz w:val="44"/>
          <w:szCs w:val="44"/>
        </w:rPr>
        <w:t>哈尔滨市“十四五”科技创新规划</w:t>
      </w:r>
    </w:p>
    <w:p w14:paraId="6BD62EEA" w14:textId="77777777" w:rsidR="006300D3" w:rsidRDefault="006300D3">
      <w:pPr>
        <w:spacing w:line="580" w:lineRule="exact"/>
        <w:jc w:val="center"/>
        <w:rPr>
          <w:rFonts w:ascii="方正小标宋_GBK" w:eastAsia="方正小标宋_GBK" w:hAnsi="楷体" w:cs="楷体"/>
          <w:bCs/>
          <w:sz w:val="44"/>
          <w:szCs w:val="44"/>
        </w:rPr>
      </w:pPr>
    </w:p>
    <w:p w14:paraId="12D2A6B2" w14:textId="77777777" w:rsidR="006300D3" w:rsidRDefault="00887565">
      <w:pPr>
        <w:spacing w:line="560" w:lineRule="exact"/>
        <w:ind w:firstLineChars="200" w:firstLine="632"/>
        <w:rPr>
          <w:rFonts w:ascii="仿宋_GB2312" w:hAnsi="仿宋_GB2312" w:cs="仿宋_GB2312"/>
          <w:szCs w:val="24"/>
        </w:rPr>
      </w:pPr>
      <w:r>
        <w:rPr>
          <w:rFonts w:ascii="仿宋_GB2312" w:hAnsi="仿宋_GB2312" w:cs="仿宋_GB2312" w:hint="eastAsia"/>
          <w:szCs w:val="24"/>
        </w:rPr>
        <w:t>哈尔滨市“十四五”科技创新规划依据《哈尔滨市国民经济和社会发展第十四个五年规划和二〇三五年远景目标纲要》及《黑龙江省“十四五”科技创新规划》编制，是今后五年建设创新型哈尔滨的蓝图，是全市科技工作者共同奋斗的行动纲领。</w:t>
      </w:r>
    </w:p>
    <w:p w14:paraId="3651AC7E" w14:textId="77777777" w:rsidR="006300D3" w:rsidRDefault="00887565">
      <w:pPr>
        <w:pStyle w:val="1"/>
        <w:keepNext/>
        <w:keepLines/>
        <w:widowControl w:val="0"/>
        <w:numPr>
          <w:ilvl w:val="0"/>
          <w:numId w:val="1"/>
        </w:numPr>
        <w:adjustRightInd w:val="0"/>
        <w:snapToGrid w:val="0"/>
        <w:spacing w:beforeLines="100" w:before="579" w:afterLines="100" w:after="579" w:line="560" w:lineRule="exact"/>
        <w:jc w:val="center"/>
        <w:rPr>
          <w:rFonts w:ascii="黑体" w:eastAsia="黑体" w:hAnsi="黑体"/>
          <w:b w:val="0"/>
          <w:bCs w:val="0"/>
          <w:sz w:val="32"/>
          <w:szCs w:val="32"/>
        </w:rPr>
      </w:pPr>
      <w:bookmarkStart w:id="0" w:name="_Toc84531264"/>
      <w:bookmarkStart w:id="1" w:name="_Toc16684"/>
      <w:bookmarkStart w:id="2" w:name="_Toc1117"/>
      <w:r>
        <w:rPr>
          <w:rFonts w:ascii="黑体" w:eastAsia="黑体" w:hAnsi="黑体" w:hint="eastAsia"/>
          <w:b w:val="0"/>
          <w:bCs w:val="0"/>
          <w:sz w:val="32"/>
          <w:szCs w:val="32"/>
        </w:rPr>
        <w:t xml:space="preserve"> </w:t>
      </w:r>
      <w:r>
        <w:rPr>
          <w:rFonts w:ascii="黑体" w:eastAsia="黑体" w:hAnsi="黑体" w:hint="eastAsia"/>
          <w:b w:val="0"/>
          <w:bCs w:val="0"/>
          <w:sz w:val="32"/>
          <w:szCs w:val="32"/>
        </w:rPr>
        <w:t>开启全面建设创新型城市新征程</w:t>
      </w:r>
      <w:bookmarkEnd w:id="0"/>
      <w:bookmarkEnd w:id="1"/>
      <w:bookmarkEnd w:id="2"/>
    </w:p>
    <w:p w14:paraId="76532F98" w14:textId="77777777" w:rsidR="006300D3" w:rsidRDefault="00887565">
      <w:pPr>
        <w:pStyle w:val="3"/>
      </w:pPr>
      <w:bookmarkStart w:id="3" w:name="_Toc84531265"/>
      <w:bookmarkStart w:id="4" w:name="_Toc5015"/>
      <w:bookmarkStart w:id="5" w:name="_Toc17504"/>
      <w:r>
        <w:rPr>
          <w:rFonts w:hint="eastAsia"/>
        </w:rPr>
        <w:t>一、创新型城市建设取得决定性成就</w:t>
      </w:r>
      <w:bookmarkEnd w:id="3"/>
      <w:bookmarkEnd w:id="4"/>
      <w:bookmarkEnd w:id="5"/>
    </w:p>
    <w:p w14:paraId="7055C18B" w14:textId="77777777" w:rsidR="006300D3" w:rsidRDefault="00887565">
      <w:pPr>
        <w:adjustRightInd w:val="0"/>
        <w:spacing w:line="560" w:lineRule="exact"/>
        <w:ind w:firstLineChars="200" w:firstLine="632"/>
        <w:rPr>
          <w:rFonts w:ascii="仿宋_GB2312" w:hAnsi="仿宋_GB2312" w:cs="仿宋_GB2312"/>
          <w:szCs w:val="24"/>
        </w:rPr>
      </w:pPr>
      <w:r>
        <w:rPr>
          <w:rFonts w:ascii="仿宋_GB2312" w:hAnsi="仿宋_GB2312" w:cs="仿宋_GB2312" w:hint="eastAsia"/>
          <w:szCs w:val="24"/>
        </w:rPr>
        <w:t>“十三五”时期是牢固树立新发展理念、实施创新驱动发展战略、全市创新型城市建设取得显著成效的五年。在习近平新时代中国特色社会主义思想的指引下，在市委市政府的领导下，在科技工作者的努力奋斗下，全市自主创新能力明显提升，企业创新主体地位进一步强化，创新创业孵化体系进一步完善，科技成果转移转化成效显著，对外科技合作深度广度进一步拓展，科技金融服务能力进一步凸显，省会城市示范带动作用充分发挥，为我市全面振兴全方位振兴提供了有力的科技支撑。</w:t>
      </w:r>
      <w:r>
        <w:rPr>
          <w:rFonts w:ascii="仿宋_GB2312" w:hAnsi="仿宋_GB2312" w:cs="仿宋_GB2312" w:hint="eastAsia"/>
          <w:szCs w:val="24"/>
        </w:rPr>
        <w:t xml:space="preserve"> </w:t>
      </w:r>
    </w:p>
    <w:p w14:paraId="24EEDDEB" w14:textId="77777777" w:rsidR="006300D3" w:rsidRDefault="00887565">
      <w:pPr>
        <w:adjustRightInd w:val="0"/>
        <w:snapToGrid w:val="0"/>
        <w:spacing w:line="560" w:lineRule="exact"/>
        <w:ind w:firstLineChars="200" w:firstLine="632"/>
        <w:rPr>
          <w:rFonts w:ascii="楷体_GB2312" w:eastAsia="楷体_GB2312" w:hAnsi="楷体_GB2312" w:cs="楷体_GB2312"/>
          <w:szCs w:val="24"/>
        </w:rPr>
      </w:pPr>
      <w:bookmarkStart w:id="6" w:name="_Toc2380"/>
      <w:bookmarkStart w:id="7" w:name="_Toc19535"/>
      <w:bookmarkStart w:id="8" w:name="_Toc10708"/>
      <w:bookmarkStart w:id="9" w:name="_Toc84531266"/>
      <w:r>
        <w:rPr>
          <w:rFonts w:ascii="楷体_GB2312" w:eastAsia="楷体_GB2312" w:hAnsi="楷体_GB2312" w:cs="楷体_GB2312" w:hint="eastAsia"/>
          <w:szCs w:val="24"/>
        </w:rPr>
        <w:t>（一）自主创新能力明显提升</w:t>
      </w:r>
      <w:bookmarkEnd w:id="6"/>
      <w:bookmarkEnd w:id="7"/>
      <w:bookmarkEnd w:id="8"/>
      <w:bookmarkEnd w:id="9"/>
    </w:p>
    <w:p w14:paraId="7AC453EA" w14:textId="77777777" w:rsidR="006300D3" w:rsidRDefault="00887565">
      <w:pPr>
        <w:adjustRightInd w:val="0"/>
        <w:spacing w:line="560" w:lineRule="exact"/>
        <w:ind w:firstLineChars="200" w:firstLine="632"/>
        <w:rPr>
          <w:rFonts w:ascii="仿宋_GB2312" w:hAnsi="仿宋_GB2312" w:cs="仿宋_GB2312"/>
          <w:szCs w:val="24"/>
        </w:rPr>
      </w:pPr>
      <w:r>
        <w:rPr>
          <w:rFonts w:ascii="仿宋_GB2312" w:hAnsi="仿宋_GB2312" w:cs="仿宋_GB2312" w:hint="eastAsia"/>
          <w:szCs w:val="24"/>
        </w:rPr>
        <w:t>“十三五”期间，我市重点围绕哈尔滨现代产业体系，</w:t>
      </w:r>
      <w:r>
        <w:rPr>
          <w:rFonts w:ascii="仿宋_GB2312" w:hAnsi="仿宋_GB2312" w:cs="仿宋_GB2312" w:hint="eastAsia"/>
          <w:szCs w:val="24"/>
        </w:rPr>
        <w:t>组织实施了一批科技计划项目，不断突破重点领域的关键技术瓶颈，打破了国外垄断。围绕蓝宝石材料、智能供热、智能输配电、航空复合材料及航空工艺装备、汽车电气系统、混凝土外加剂、重</w:t>
      </w:r>
      <w:r>
        <w:rPr>
          <w:rFonts w:ascii="仿宋_GB2312" w:hAnsi="仿宋_GB2312" w:cs="仿宋_GB2312" w:hint="eastAsia"/>
          <w:szCs w:val="24"/>
        </w:rPr>
        <w:lastRenderedPageBreak/>
        <w:t>型摩擦焊机、乳品机械设备、航空发动机配件等领域，加强重点实验室、技术创新中心、工程技术研究中心、企业研发机构等科技创新基地建设。不断完善研发、中试、检测等功能，大力提升了</w:t>
      </w:r>
      <w:proofErr w:type="gramStart"/>
      <w:r>
        <w:rPr>
          <w:rFonts w:ascii="仿宋_GB2312" w:hAnsi="仿宋_GB2312" w:cs="仿宋_GB2312" w:hint="eastAsia"/>
          <w:szCs w:val="24"/>
        </w:rPr>
        <w:t>创新策源能力</w:t>
      </w:r>
      <w:proofErr w:type="gramEnd"/>
      <w:r>
        <w:rPr>
          <w:rFonts w:ascii="仿宋_GB2312" w:hAnsi="仿宋_GB2312" w:cs="仿宋_GB2312" w:hint="eastAsia"/>
          <w:szCs w:val="24"/>
        </w:rPr>
        <w:t>，有力支撑了我市创新型城市建设。抢抓人工智能发展重大战略机遇，积极争创国家新一代人工智能创新发展试验区，激发我市经济社会发展新动能。</w:t>
      </w:r>
      <w:r>
        <w:rPr>
          <w:rFonts w:ascii="仿宋_GB2312" w:hAnsi="仿宋_GB2312" w:cs="仿宋_GB2312" w:hint="eastAsia"/>
        </w:rPr>
        <w:t>2020</w:t>
      </w:r>
      <w:r>
        <w:rPr>
          <w:rFonts w:ascii="仿宋_GB2312" w:hAnsi="仿宋_GB2312" w:cs="仿宋_GB2312" w:hint="eastAsia"/>
        </w:rPr>
        <w:t>年，全市</w:t>
      </w:r>
      <w:r>
        <w:rPr>
          <w:rFonts w:ascii="仿宋_GB2312" w:hAnsi="仿宋_GB2312" w:cs="仿宋_GB2312" w:hint="eastAsia"/>
        </w:rPr>
        <w:t>R&amp;D</w:t>
      </w:r>
      <w:r>
        <w:rPr>
          <w:rFonts w:ascii="仿宋_GB2312" w:hAnsi="仿宋_GB2312" w:cs="仿宋_GB2312" w:hint="eastAsia"/>
        </w:rPr>
        <w:t>投入</w:t>
      </w:r>
      <w:r>
        <w:rPr>
          <w:rFonts w:ascii="仿宋_GB2312" w:hAnsi="仿宋_GB2312" w:cs="仿宋_GB2312" w:hint="eastAsia"/>
        </w:rPr>
        <w:t>强度为</w:t>
      </w:r>
      <w:r>
        <w:rPr>
          <w:rFonts w:ascii="仿宋_GB2312" w:hAnsi="仿宋_GB2312" w:cs="仿宋_GB2312" w:hint="eastAsia"/>
        </w:rPr>
        <w:t>2.29%</w:t>
      </w:r>
      <w:r>
        <w:rPr>
          <w:rFonts w:ascii="仿宋_GB2312" w:hAnsi="仿宋_GB2312" w:cs="仿宋_GB2312" w:hint="eastAsia"/>
        </w:rPr>
        <w:t>，研发投入总量同比增长</w:t>
      </w:r>
      <w:r>
        <w:rPr>
          <w:rFonts w:ascii="仿宋_GB2312" w:hAnsi="仿宋_GB2312" w:cs="仿宋_GB2312" w:hint="eastAsia"/>
        </w:rPr>
        <w:t>27.8%</w:t>
      </w:r>
      <w:r>
        <w:rPr>
          <w:rFonts w:ascii="仿宋_GB2312" w:hAnsi="仿宋_GB2312" w:cs="仿宋_GB2312" w:hint="eastAsia"/>
        </w:rPr>
        <w:t>，增速较上年提高近</w:t>
      </w:r>
      <w:r>
        <w:rPr>
          <w:rFonts w:ascii="仿宋_GB2312" w:hAnsi="仿宋_GB2312" w:cs="仿宋_GB2312" w:hint="eastAsia"/>
        </w:rPr>
        <w:t>20</w:t>
      </w:r>
      <w:r>
        <w:rPr>
          <w:rFonts w:ascii="仿宋_GB2312" w:hAnsi="仿宋_GB2312" w:cs="仿宋_GB2312" w:hint="eastAsia"/>
        </w:rPr>
        <w:t>个百分点，</w:t>
      </w:r>
      <w:r>
        <w:rPr>
          <w:rFonts w:ascii="仿宋_GB2312" w:hAnsi="仿宋_GB2312" w:cs="仿宋_GB2312" w:hint="eastAsia"/>
          <w:szCs w:val="24"/>
        </w:rPr>
        <w:t>全市拥有省级以上重点实验室</w:t>
      </w:r>
      <w:r>
        <w:rPr>
          <w:rFonts w:ascii="仿宋_GB2312" w:hAnsi="仿宋_GB2312" w:cs="仿宋_GB2312" w:hint="eastAsia"/>
          <w:szCs w:val="24"/>
        </w:rPr>
        <w:t>220</w:t>
      </w:r>
      <w:r>
        <w:rPr>
          <w:rFonts w:ascii="仿宋_GB2312" w:hAnsi="仿宋_GB2312" w:cs="仿宋_GB2312" w:hint="eastAsia"/>
          <w:szCs w:val="24"/>
        </w:rPr>
        <w:t>家、省级以上工程技术研究中心</w:t>
      </w:r>
      <w:r>
        <w:rPr>
          <w:rFonts w:ascii="仿宋_GB2312" w:hAnsi="仿宋_GB2312" w:cs="仿宋_GB2312" w:hint="eastAsia"/>
          <w:szCs w:val="24"/>
        </w:rPr>
        <w:t>257</w:t>
      </w:r>
      <w:r>
        <w:rPr>
          <w:rFonts w:ascii="仿宋_GB2312" w:hAnsi="仿宋_GB2312" w:cs="仿宋_GB2312" w:hint="eastAsia"/>
          <w:szCs w:val="24"/>
        </w:rPr>
        <w:t>家、技术创新中心</w:t>
      </w:r>
      <w:r>
        <w:rPr>
          <w:rFonts w:ascii="仿宋_GB2312" w:hAnsi="仿宋_GB2312" w:cs="仿宋_GB2312" w:hint="eastAsia"/>
          <w:szCs w:val="24"/>
        </w:rPr>
        <w:t>72</w:t>
      </w:r>
      <w:r>
        <w:rPr>
          <w:rFonts w:ascii="仿宋_GB2312" w:hAnsi="仿宋_GB2312" w:cs="仿宋_GB2312" w:hint="eastAsia"/>
          <w:szCs w:val="24"/>
        </w:rPr>
        <w:t>家、院士工作站</w:t>
      </w:r>
      <w:r>
        <w:rPr>
          <w:rFonts w:ascii="仿宋_GB2312" w:hAnsi="仿宋_GB2312" w:cs="仿宋_GB2312" w:hint="eastAsia"/>
          <w:szCs w:val="24"/>
        </w:rPr>
        <w:t>16</w:t>
      </w:r>
      <w:r>
        <w:rPr>
          <w:rFonts w:ascii="仿宋_GB2312" w:hAnsi="仿宋_GB2312" w:cs="仿宋_GB2312" w:hint="eastAsia"/>
          <w:szCs w:val="24"/>
        </w:rPr>
        <w:t>家。</w:t>
      </w:r>
    </w:p>
    <w:p w14:paraId="58D42627" w14:textId="77777777" w:rsidR="006300D3" w:rsidRDefault="00887565">
      <w:pPr>
        <w:adjustRightInd w:val="0"/>
        <w:spacing w:line="560" w:lineRule="exact"/>
        <w:ind w:firstLineChars="200" w:firstLine="632"/>
        <w:rPr>
          <w:rFonts w:ascii="楷体_GB2312" w:eastAsia="楷体_GB2312" w:hAnsi="楷体_GB2312" w:cs="楷体_GB2312"/>
          <w:szCs w:val="24"/>
        </w:rPr>
      </w:pPr>
      <w:bookmarkStart w:id="10" w:name="_Toc84531267"/>
      <w:bookmarkStart w:id="11" w:name="_Toc22840"/>
      <w:bookmarkStart w:id="12" w:name="_Toc11133"/>
      <w:bookmarkStart w:id="13" w:name="_Toc32078"/>
      <w:r>
        <w:rPr>
          <w:rFonts w:ascii="楷体_GB2312" w:eastAsia="楷体_GB2312" w:hAnsi="楷体_GB2312" w:cs="楷体_GB2312" w:hint="eastAsia"/>
          <w:szCs w:val="24"/>
        </w:rPr>
        <w:t>（二）企业创新主体地位进一步强化</w:t>
      </w:r>
      <w:bookmarkEnd w:id="10"/>
      <w:bookmarkEnd w:id="11"/>
      <w:bookmarkEnd w:id="12"/>
      <w:bookmarkEnd w:id="13"/>
    </w:p>
    <w:p w14:paraId="5DC8809B" w14:textId="77777777" w:rsidR="006300D3" w:rsidRDefault="00887565">
      <w:pPr>
        <w:adjustRightInd w:val="0"/>
        <w:spacing w:line="560" w:lineRule="exact"/>
        <w:ind w:firstLineChars="200" w:firstLine="632"/>
        <w:rPr>
          <w:rFonts w:ascii="仿宋_GB2312" w:hAnsi="仿宋_GB2312" w:cs="仿宋_GB2312"/>
          <w:szCs w:val="24"/>
        </w:rPr>
      </w:pPr>
      <w:r>
        <w:rPr>
          <w:rFonts w:ascii="仿宋_GB2312" w:hAnsi="仿宋_GB2312" w:cs="仿宋_GB2312" w:hint="eastAsia"/>
          <w:szCs w:val="24"/>
        </w:rPr>
        <w:t>“十三五”期间，我市通过实施科技企业培育计划等若干措施，积极落实高新技术企业</w:t>
      </w:r>
      <w:proofErr w:type="gramStart"/>
      <w:r>
        <w:rPr>
          <w:rFonts w:ascii="仿宋_GB2312" w:hAnsi="仿宋_GB2312" w:cs="仿宋_GB2312" w:hint="eastAsia"/>
          <w:szCs w:val="24"/>
        </w:rPr>
        <w:t>资金奖补</w:t>
      </w:r>
      <w:proofErr w:type="gramEnd"/>
      <w:r>
        <w:rPr>
          <w:rFonts w:ascii="仿宋_GB2312" w:hAnsi="仿宋_GB2312" w:cs="仿宋_GB2312" w:hint="eastAsia"/>
          <w:szCs w:val="24"/>
        </w:rPr>
        <w:t>等政策，实现科技型企业、高新技术企业数量和质量的双提升。截至</w:t>
      </w:r>
      <w:r>
        <w:rPr>
          <w:rFonts w:ascii="仿宋_GB2312" w:hAnsi="仿宋_GB2312" w:cs="仿宋_GB2312" w:hint="eastAsia"/>
          <w:szCs w:val="24"/>
        </w:rPr>
        <w:t>2020</w:t>
      </w:r>
      <w:r>
        <w:rPr>
          <w:rFonts w:ascii="仿宋_GB2312" w:hAnsi="仿宋_GB2312" w:cs="仿宋_GB2312" w:hint="eastAsia"/>
          <w:szCs w:val="24"/>
        </w:rPr>
        <w:t>年，我市共有</w:t>
      </w:r>
      <w:r>
        <w:rPr>
          <w:rFonts w:ascii="仿宋_GB2312" w:hAnsi="仿宋_GB2312" w:cs="仿宋_GB2312" w:hint="eastAsia"/>
          <w:szCs w:val="24"/>
        </w:rPr>
        <w:t>2185</w:t>
      </w:r>
      <w:r>
        <w:rPr>
          <w:rFonts w:ascii="仿宋_GB2312" w:hAnsi="仿宋_GB2312" w:cs="仿宋_GB2312" w:hint="eastAsia"/>
          <w:szCs w:val="24"/>
        </w:rPr>
        <w:t>户企业通过国家科技型中小企业评价，占全省</w:t>
      </w:r>
      <w:r>
        <w:rPr>
          <w:rFonts w:ascii="仿宋_GB2312" w:hAnsi="仿宋_GB2312" w:cs="仿宋_GB2312" w:hint="eastAsia"/>
          <w:szCs w:val="24"/>
        </w:rPr>
        <w:t>64%</w:t>
      </w:r>
      <w:r>
        <w:rPr>
          <w:rFonts w:ascii="仿宋_GB2312" w:hAnsi="仿宋_GB2312" w:cs="仿宋_GB2312" w:hint="eastAsia"/>
          <w:szCs w:val="24"/>
        </w:rPr>
        <w:t>，同比增长</w:t>
      </w:r>
      <w:r>
        <w:rPr>
          <w:rFonts w:ascii="仿宋_GB2312" w:hAnsi="仿宋_GB2312" w:cs="仿宋_GB2312" w:hint="eastAsia"/>
          <w:szCs w:val="24"/>
        </w:rPr>
        <w:t>84%</w:t>
      </w:r>
      <w:r>
        <w:rPr>
          <w:rFonts w:ascii="仿宋_GB2312" w:hAnsi="仿宋_GB2312" w:cs="仿宋_GB2312" w:hint="eastAsia"/>
          <w:szCs w:val="24"/>
        </w:rPr>
        <w:t>。高新技术企业总数为</w:t>
      </w:r>
      <w:r>
        <w:rPr>
          <w:rFonts w:ascii="仿宋_GB2312" w:hAnsi="仿宋_GB2312" w:cs="仿宋_GB2312" w:hint="eastAsia"/>
          <w:szCs w:val="24"/>
        </w:rPr>
        <w:t>1182</w:t>
      </w:r>
      <w:r>
        <w:rPr>
          <w:rFonts w:ascii="仿宋_GB2312" w:hAnsi="仿宋_GB2312" w:cs="仿宋_GB2312" w:hint="eastAsia"/>
          <w:szCs w:val="24"/>
        </w:rPr>
        <w:t>户，占全省</w:t>
      </w:r>
      <w:r>
        <w:rPr>
          <w:rFonts w:ascii="仿宋_GB2312" w:hAnsi="仿宋_GB2312" w:cs="仿宋_GB2312" w:hint="eastAsia"/>
          <w:szCs w:val="24"/>
        </w:rPr>
        <w:t>61%</w:t>
      </w:r>
      <w:r>
        <w:rPr>
          <w:rFonts w:ascii="仿宋_GB2312" w:hAnsi="仿宋_GB2312" w:cs="仿宋_GB2312" w:hint="eastAsia"/>
          <w:szCs w:val="24"/>
        </w:rPr>
        <w:t>，同比增长</w:t>
      </w:r>
      <w:r>
        <w:rPr>
          <w:rFonts w:ascii="仿宋_GB2312" w:hAnsi="仿宋_GB2312" w:cs="仿宋_GB2312" w:hint="eastAsia"/>
          <w:szCs w:val="24"/>
        </w:rPr>
        <w:t>45%</w:t>
      </w:r>
      <w:r>
        <w:rPr>
          <w:rFonts w:ascii="仿宋_GB2312" w:hAnsi="仿宋_GB2312" w:cs="仿宋_GB2312" w:hint="eastAsia"/>
          <w:szCs w:val="24"/>
        </w:rPr>
        <w:t>。积极落实研发投入后补助、研发费用加计扣除等政策，引导全市科技企业加大研发投入，推动企业成为研发投入主体。鼓励引导科技型企业通过自建或与校所共建的方式组建技术创新中心、重点实验室、</w:t>
      </w:r>
      <w:proofErr w:type="gramStart"/>
      <w:r>
        <w:rPr>
          <w:rFonts w:ascii="仿宋_GB2312" w:hAnsi="仿宋_GB2312" w:cs="仿宋_GB2312" w:hint="eastAsia"/>
          <w:szCs w:val="24"/>
        </w:rPr>
        <w:t>企业院士</w:t>
      </w:r>
      <w:proofErr w:type="gramEnd"/>
      <w:r>
        <w:rPr>
          <w:rFonts w:ascii="仿宋_GB2312" w:hAnsi="仿宋_GB2312" w:cs="仿宋_GB2312" w:hint="eastAsia"/>
          <w:szCs w:val="24"/>
        </w:rPr>
        <w:t>工作站等科技创新基地。</w:t>
      </w:r>
    </w:p>
    <w:p w14:paraId="6FFA9D5C" w14:textId="77777777" w:rsidR="006300D3" w:rsidRDefault="00887565">
      <w:pPr>
        <w:adjustRightInd w:val="0"/>
        <w:snapToGrid w:val="0"/>
        <w:spacing w:line="560" w:lineRule="exact"/>
        <w:ind w:firstLineChars="200" w:firstLine="632"/>
        <w:rPr>
          <w:rFonts w:ascii="楷体_GB2312" w:eastAsia="楷体_GB2312" w:hAnsi="楷体_GB2312" w:cs="楷体_GB2312"/>
          <w:szCs w:val="24"/>
        </w:rPr>
      </w:pPr>
      <w:bookmarkStart w:id="14" w:name="_Toc4445"/>
      <w:bookmarkStart w:id="15" w:name="_Toc84531268"/>
      <w:bookmarkStart w:id="16" w:name="_Toc17473"/>
      <w:bookmarkStart w:id="17" w:name="_Toc10181"/>
      <w:r>
        <w:rPr>
          <w:rFonts w:ascii="楷体_GB2312" w:eastAsia="楷体_GB2312" w:hAnsi="楷体_GB2312" w:cs="楷体_GB2312" w:hint="eastAsia"/>
          <w:szCs w:val="24"/>
        </w:rPr>
        <w:t>（三）创新创业孵化体系进一步完善</w:t>
      </w:r>
      <w:bookmarkEnd w:id="14"/>
      <w:bookmarkEnd w:id="15"/>
      <w:bookmarkEnd w:id="16"/>
      <w:bookmarkEnd w:id="17"/>
    </w:p>
    <w:p w14:paraId="7C73D791" w14:textId="77777777" w:rsidR="006300D3" w:rsidRDefault="00887565">
      <w:pPr>
        <w:adjustRightInd w:val="0"/>
        <w:spacing w:line="560" w:lineRule="exact"/>
        <w:ind w:firstLineChars="200" w:firstLine="632"/>
        <w:rPr>
          <w:rFonts w:ascii="仿宋_GB2312" w:hAnsi="仿宋_GB2312" w:cs="仿宋_GB2312"/>
          <w:szCs w:val="24"/>
        </w:rPr>
      </w:pPr>
      <w:r>
        <w:rPr>
          <w:rFonts w:ascii="仿宋_GB2312" w:hAnsi="仿宋_GB2312" w:cs="仿宋_GB2312" w:hint="eastAsia"/>
          <w:szCs w:val="24"/>
        </w:rPr>
        <w:t>“十三五”期间，我市不断推进双创载体建设，大力推动创新创业平台向市场化、专业化、集成化方向发展，</w:t>
      </w:r>
      <w:r>
        <w:rPr>
          <w:rFonts w:ascii="仿宋_GB2312" w:hAnsi="仿宋_GB2312" w:cs="仿宋_GB2312" w:hint="eastAsia"/>
        </w:rPr>
        <w:t>先后出台了《关于深化科技体制改革加快高新技术成果产业化的实施意见》《哈尔</w:t>
      </w:r>
      <w:r>
        <w:rPr>
          <w:rFonts w:ascii="仿宋_GB2312" w:hAnsi="仿宋_GB2312" w:cs="仿宋_GB2312" w:hint="eastAsia"/>
        </w:rPr>
        <w:lastRenderedPageBreak/>
        <w:t>滨市推动“双创”平台高质量发展的若干政策》，形成了孵化器创办和改扩建、孵化器提档升级、专业孵化器建设、品牌引进等多层次、全链条地支持孵化器发展的政策“组合拳”，建立起支持孵化器健康可持续发展的政策体系。推进校所孵化载体建设，支持哈工大科技园开展“一校多园”模式建设，引导校所、社会资本在校所内或周边自办或联办孵</w:t>
      </w:r>
      <w:r>
        <w:rPr>
          <w:rFonts w:ascii="仿宋_GB2312" w:hAnsi="仿宋_GB2312" w:cs="仿宋_GB2312" w:hint="eastAsia"/>
        </w:rPr>
        <w:t>化器，有效缓解校所周边孵化器供需矛盾，提升校所科技成果转化承接能力。推动了孵化产业园建设，结合哈电影机</w:t>
      </w:r>
      <w:proofErr w:type="gramStart"/>
      <w:r>
        <w:rPr>
          <w:rFonts w:ascii="仿宋_GB2312" w:hAnsi="仿宋_GB2312" w:cs="仿宋_GB2312" w:hint="eastAsia"/>
        </w:rPr>
        <w:t>厂区位</w:t>
      </w:r>
      <w:proofErr w:type="gramEnd"/>
      <w:r>
        <w:rPr>
          <w:rFonts w:ascii="仿宋_GB2312" w:hAnsi="仿宋_GB2312" w:cs="仿宋_GB2312" w:hint="eastAsia"/>
        </w:rPr>
        <w:t>优势和周边高校学科优势，按照“政府主导、专业化管理、市场化运营”的建设和运营模式，建设哈尔滨创业孵化产业园，打造</w:t>
      </w:r>
      <w:proofErr w:type="gramStart"/>
      <w:r>
        <w:rPr>
          <w:rFonts w:ascii="仿宋_GB2312" w:hAnsi="仿宋_GB2312" w:cs="仿宋_GB2312" w:hint="eastAsia"/>
        </w:rPr>
        <w:t>集众创空间</w:t>
      </w:r>
      <w:proofErr w:type="gramEnd"/>
      <w:r>
        <w:rPr>
          <w:rFonts w:ascii="仿宋_GB2312" w:hAnsi="仿宋_GB2312" w:cs="仿宋_GB2312" w:hint="eastAsia"/>
        </w:rPr>
        <w:t>、孵化器、加速器为一体的创新创业示范集聚区。</w:t>
      </w:r>
      <w:r>
        <w:rPr>
          <w:rFonts w:ascii="仿宋_GB2312" w:hAnsi="仿宋_GB2312" w:cs="仿宋_GB2312" w:hint="eastAsia"/>
          <w:kern w:val="0"/>
        </w:rPr>
        <w:t>五年来，全市新增市级备案科技企业孵化器</w:t>
      </w:r>
      <w:r>
        <w:rPr>
          <w:rFonts w:ascii="仿宋_GB2312" w:hAnsi="仿宋_GB2312" w:cs="仿宋_GB2312" w:hint="eastAsia"/>
          <w:kern w:val="0"/>
        </w:rPr>
        <w:t>72</w:t>
      </w:r>
      <w:r>
        <w:rPr>
          <w:rFonts w:ascii="仿宋_GB2312" w:hAnsi="仿宋_GB2312" w:cs="仿宋_GB2312" w:hint="eastAsia"/>
          <w:kern w:val="0"/>
        </w:rPr>
        <w:t>家，总数达到</w:t>
      </w:r>
      <w:r>
        <w:rPr>
          <w:rFonts w:ascii="仿宋_GB2312" w:hAnsi="仿宋_GB2312" w:cs="仿宋_GB2312" w:hint="eastAsia"/>
          <w:kern w:val="0"/>
        </w:rPr>
        <w:t>123</w:t>
      </w:r>
      <w:r>
        <w:rPr>
          <w:rFonts w:ascii="仿宋_GB2312" w:hAnsi="仿宋_GB2312" w:cs="仿宋_GB2312" w:hint="eastAsia"/>
          <w:kern w:val="0"/>
        </w:rPr>
        <w:t>家；新增国家级孵化器</w:t>
      </w:r>
      <w:r>
        <w:rPr>
          <w:rFonts w:ascii="仿宋_GB2312" w:hAnsi="仿宋_GB2312" w:cs="仿宋_GB2312" w:hint="eastAsia"/>
          <w:kern w:val="0"/>
        </w:rPr>
        <w:t>4</w:t>
      </w:r>
      <w:r>
        <w:rPr>
          <w:rFonts w:ascii="仿宋_GB2312" w:hAnsi="仿宋_GB2312" w:cs="仿宋_GB2312" w:hint="eastAsia"/>
          <w:kern w:val="0"/>
        </w:rPr>
        <w:t>家，总数达到</w:t>
      </w:r>
      <w:r>
        <w:rPr>
          <w:rFonts w:ascii="仿宋_GB2312" w:hAnsi="仿宋_GB2312" w:cs="仿宋_GB2312" w:hint="eastAsia"/>
          <w:kern w:val="0"/>
        </w:rPr>
        <w:t>15</w:t>
      </w:r>
      <w:r>
        <w:rPr>
          <w:rFonts w:ascii="仿宋_GB2312" w:hAnsi="仿宋_GB2312" w:cs="仿宋_GB2312" w:hint="eastAsia"/>
          <w:kern w:val="0"/>
        </w:rPr>
        <w:t>家；</w:t>
      </w:r>
      <w:proofErr w:type="gramStart"/>
      <w:r>
        <w:rPr>
          <w:rFonts w:ascii="仿宋_GB2312" w:hAnsi="仿宋_GB2312" w:cs="仿宋_GB2312" w:hint="eastAsia"/>
          <w:kern w:val="0"/>
        </w:rPr>
        <w:t>新增国备众创空间</w:t>
      </w:r>
      <w:proofErr w:type="gramEnd"/>
      <w:r>
        <w:rPr>
          <w:rFonts w:ascii="仿宋_GB2312" w:hAnsi="仿宋_GB2312" w:cs="仿宋_GB2312" w:hint="eastAsia"/>
          <w:kern w:val="0"/>
        </w:rPr>
        <w:t>18</w:t>
      </w:r>
      <w:r>
        <w:rPr>
          <w:rFonts w:ascii="仿宋_GB2312" w:hAnsi="仿宋_GB2312" w:cs="仿宋_GB2312" w:hint="eastAsia"/>
          <w:kern w:val="0"/>
        </w:rPr>
        <w:t>家；其中，</w:t>
      </w:r>
      <w:r>
        <w:rPr>
          <w:rFonts w:ascii="仿宋_GB2312" w:hAnsi="仿宋_GB2312" w:cs="仿宋_GB2312" w:hint="eastAsia"/>
          <w:kern w:val="0"/>
        </w:rPr>
        <w:t>2020</w:t>
      </w:r>
      <w:r>
        <w:rPr>
          <w:rFonts w:ascii="仿宋_GB2312" w:hAnsi="仿宋_GB2312" w:cs="仿宋_GB2312" w:hint="eastAsia"/>
          <w:kern w:val="0"/>
        </w:rPr>
        <w:t>年在</w:t>
      </w:r>
      <w:proofErr w:type="gramStart"/>
      <w:r>
        <w:rPr>
          <w:rFonts w:ascii="仿宋_GB2312" w:hAnsi="仿宋_GB2312" w:cs="仿宋_GB2312" w:hint="eastAsia"/>
          <w:kern w:val="0"/>
        </w:rPr>
        <w:t>孵科技</w:t>
      </w:r>
      <w:proofErr w:type="gramEnd"/>
      <w:r>
        <w:rPr>
          <w:rFonts w:ascii="仿宋_GB2312" w:hAnsi="仿宋_GB2312" w:cs="仿宋_GB2312" w:hint="eastAsia"/>
          <w:kern w:val="0"/>
        </w:rPr>
        <w:t>企业数量为</w:t>
      </w:r>
      <w:r>
        <w:rPr>
          <w:rFonts w:ascii="仿宋_GB2312" w:hAnsi="仿宋_GB2312" w:cs="仿宋_GB2312" w:hint="eastAsia"/>
          <w:kern w:val="0"/>
        </w:rPr>
        <w:t>4428</w:t>
      </w:r>
      <w:r>
        <w:rPr>
          <w:rFonts w:ascii="仿宋_GB2312" w:hAnsi="仿宋_GB2312" w:cs="仿宋_GB2312" w:hint="eastAsia"/>
          <w:kern w:val="0"/>
        </w:rPr>
        <w:t>户，与</w:t>
      </w:r>
      <w:r>
        <w:rPr>
          <w:rFonts w:ascii="仿宋_GB2312" w:hAnsi="仿宋_GB2312" w:cs="仿宋_GB2312" w:hint="eastAsia"/>
          <w:kern w:val="0"/>
        </w:rPr>
        <w:t>2015</w:t>
      </w:r>
      <w:r>
        <w:rPr>
          <w:rFonts w:ascii="仿宋_GB2312" w:hAnsi="仿宋_GB2312" w:cs="仿宋_GB2312" w:hint="eastAsia"/>
          <w:kern w:val="0"/>
        </w:rPr>
        <w:t>年相比，同比增幅为</w:t>
      </w:r>
      <w:r>
        <w:rPr>
          <w:rFonts w:ascii="仿宋_GB2312" w:hAnsi="仿宋_GB2312" w:cs="仿宋_GB2312" w:hint="eastAsia"/>
          <w:kern w:val="0"/>
        </w:rPr>
        <w:t>54.1%</w:t>
      </w:r>
      <w:r>
        <w:rPr>
          <w:rFonts w:ascii="仿宋_GB2312" w:hAnsi="仿宋_GB2312" w:cs="仿宋_GB2312" w:hint="eastAsia"/>
          <w:kern w:val="0"/>
        </w:rPr>
        <w:t>。“众创空间</w:t>
      </w:r>
      <w:r>
        <w:rPr>
          <w:rFonts w:ascii="仿宋_GB2312" w:hAnsi="仿宋_GB2312" w:cs="仿宋_GB2312" w:hint="eastAsia"/>
          <w:kern w:val="0"/>
        </w:rPr>
        <w:t>+</w:t>
      </w:r>
      <w:r>
        <w:rPr>
          <w:rFonts w:ascii="仿宋_GB2312" w:hAnsi="仿宋_GB2312" w:cs="仿宋_GB2312" w:hint="eastAsia"/>
          <w:kern w:val="0"/>
        </w:rPr>
        <w:t>孵化器</w:t>
      </w:r>
      <w:r>
        <w:rPr>
          <w:rFonts w:ascii="仿宋_GB2312" w:hAnsi="仿宋_GB2312" w:cs="仿宋_GB2312" w:hint="eastAsia"/>
          <w:kern w:val="0"/>
        </w:rPr>
        <w:t>+</w:t>
      </w:r>
      <w:r>
        <w:rPr>
          <w:rFonts w:ascii="仿宋_GB2312" w:hAnsi="仿宋_GB2312" w:cs="仿宋_GB2312" w:hint="eastAsia"/>
          <w:kern w:val="0"/>
        </w:rPr>
        <w:t>加速器</w:t>
      </w:r>
      <w:r>
        <w:rPr>
          <w:rFonts w:ascii="仿宋_GB2312" w:hAnsi="仿宋_GB2312" w:cs="仿宋_GB2312" w:hint="eastAsia"/>
          <w:kern w:val="0"/>
        </w:rPr>
        <w:t>+</w:t>
      </w:r>
      <w:r>
        <w:rPr>
          <w:rFonts w:ascii="仿宋_GB2312" w:hAnsi="仿宋_GB2312" w:cs="仿宋_GB2312" w:hint="eastAsia"/>
          <w:kern w:val="0"/>
        </w:rPr>
        <w:t>园区”的全链条孵化体系初步形成。</w:t>
      </w:r>
    </w:p>
    <w:p w14:paraId="0321CD57" w14:textId="77777777" w:rsidR="006300D3" w:rsidRDefault="00887565">
      <w:pPr>
        <w:adjustRightInd w:val="0"/>
        <w:snapToGrid w:val="0"/>
        <w:spacing w:line="560" w:lineRule="exact"/>
        <w:ind w:firstLineChars="200" w:firstLine="632"/>
        <w:rPr>
          <w:rFonts w:ascii="楷体_GB2312" w:eastAsia="楷体_GB2312" w:hAnsi="楷体_GB2312" w:cs="楷体_GB2312"/>
          <w:szCs w:val="24"/>
        </w:rPr>
      </w:pPr>
      <w:bookmarkStart w:id="18" w:name="_Toc9762"/>
      <w:bookmarkStart w:id="19" w:name="_Toc24441"/>
      <w:bookmarkStart w:id="20" w:name="_Toc84531269"/>
      <w:bookmarkStart w:id="21" w:name="_Toc7650"/>
      <w:r>
        <w:rPr>
          <w:rFonts w:ascii="楷体_GB2312" w:eastAsia="楷体_GB2312" w:hAnsi="楷体_GB2312" w:cs="楷体_GB2312" w:hint="eastAsia"/>
          <w:szCs w:val="24"/>
        </w:rPr>
        <w:t>（四）科技成果转移转化成效显著</w:t>
      </w:r>
      <w:bookmarkEnd w:id="18"/>
      <w:bookmarkEnd w:id="19"/>
      <w:bookmarkEnd w:id="20"/>
      <w:bookmarkEnd w:id="21"/>
    </w:p>
    <w:p w14:paraId="42CF393A" w14:textId="77777777" w:rsidR="006300D3" w:rsidRDefault="00887565">
      <w:pPr>
        <w:adjustRightInd w:val="0"/>
        <w:spacing w:line="560" w:lineRule="exact"/>
        <w:ind w:firstLineChars="200" w:firstLine="632"/>
      </w:pPr>
      <w:r>
        <w:rPr>
          <w:rFonts w:ascii="仿宋_GB2312" w:hAnsi="仿宋_GB2312" w:cs="仿宋_GB2312" w:hint="eastAsia"/>
          <w:szCs w:val="24"/>
        </w:rPr>
        <w:t>“十三五”期间，我市不断提升科技服务能力，建立科技成果转化市场化机制，积极吸引我市及</w:t>
      </w:r>
      <w:proofErr w:type="gramStart"/>
      <w:r>
        <w:rPr>
          <w:rFonts w:ascii="仿宋_GB2312" w:hAnsi="仿宋_GB2312" w:cs="仿宋_GB2312" w:hint="eastAsia"/>
          <w:szCs w:val="24"/>
        </w:rPr>
        <w:t>阜外资本</w:t>
      </w:r>
      <w:proofErr w:type="gramEnd"/>
      <w:r>
        <w:rPr>
          <w:rFonts w:ascii="仿宋_GB2312" w:hAnsi="仿宋_GB2312" w:cs="仿宋_GB2312" w:hint="eastAsia"/>
          <w:szCs w:val="24"/>
        </w:rPr>
        <w:t>参与我市科技成果转移转化，对留住人才、留住项目、促进科技成果高质量就地转化发挥了重要作用。一是深化三权制度改革</w:t>
      </w:r>
      <w:r>
        <w:rPr>
          <w:rFonts w:ascii="仿宋_GB2312" w:hint="eastAsia"/>
        </w:rPr>
        <w:t>。</w:t>
      </w:r>
      <w:r>
        <w:rPr>
          <w:rFonts w:ascii="仿宋_GB2312" w:cs="楷体_GB2312" w:hint="eastAsia"/>
        </w:rPr>
        <w:t>与哈工大签署了《加快世界一流大学建设推动哈尔滨市振兴发展合作协议书》，哈工大“双一流”大学建设扎实推进；</w:t>
      </w:r>
      <w:r>
        <w:rPr>
          <w:rFonts w:ascii="仿宋_GB2312" w:hint="eastAsia"/>
        </w:rPr>
        <w:t>全面推广市校合作“契约机制”，与在哈</w:t>
      </w:r>
      <w:r>
        <w:rPr>
          <w:rFonts w:ascii="仿宋_GB2312" w:hint="eastAsia"/>
        </w:rPr>
        <w:t>16</w:t>
      </w:r>
      <w:r>
        <w:rPr>
          <w:rFonts w:ascii="仿宋_GB2312" w:hint="eastAsia"/>
        </w:rPr>
        <w:t>所大学大所签订了《市校（所）共同推动“三权”制度改革促进科技成果转化合作意向书》。二是</w:t>
      </w:r>
      <w:r>
        <w:rPr>
          <w:rFonts w:ascii="仿宋_GB2312" w:hAnsi="仿宋_GB2312" w:cs="仿宋_GB2312" w:hint="eastAsia"/>
          <w:szCs w:val="24"/>
        </w:rPr>
        <w:t>密切市校合</w:t>
      </w:r>
      <w:r>
        <w:rPr>
          <w:rFonts w:ascii="仿宋_GB2312" w:hAnsi="仿宋_GB2312" w:cs="仿宋_GB2312" w:hint="eastAsia"/>
          <w:szCs w:val="24"/>
        </w:rPr>
        <w:t>作。与哈</w:t>
      </w:r>
      <w:r>
        <w:rPr>
          <w:rFonts w:ascii="仿宋_GB2312" w:hAnsi="仿宋_GB2312" w:cs="仿宋_GB2312" w:hint="eastAsia"/>
          <w:szCs w:val="24"/>
        </w:rPr>
        <w:lastRenderedPageBreak/>
        <w:t>工大、</w:t>
      </w:r>
      <w:proofErr w:type="gramStart"/>
      <w:r>
        <w:rPr>
          <w:rFonts w:ascii="仿宋_GB2312" w:hAnsi="仿宋_GB2312" w:cs="仿宋_GB2312" w:hint="eastAsia"/>
          <w:szCs w:val="24"/>
        </w:rPr>
        <w:t>哈工程</w:t>
      </w:r>
      <w:proofErr w:type="gramEnd"/>
      <w:r>
        <w:rPr>
          <w:rFonts w:ascii="仿宋_GB2312" w:hAnsi="仿宋_GB2312" w:cs="仿宋_GB2312" w:hint="eastAsia"/>
          <w:szCs w:val="24"/>
        </w:rPr>
        <w:t>建立干部双向挂职交流制度，面向我市经济建设主战场，围绕产业链布置创新链，打造“高校</w:t>
      </w:r>
      <w:r>
        <w:rPr>
          <w:rFonts w:ascii="仿宋_GB2312" w:hAnsi="仿宋_GB2312" w:cs="仿宋_GB2312" w:hint="eastAsia"/>
          <w:szCs w:val="24"/>
        </w:rPr>
        <w:t>+</w:t>
      </w:r>
      <w:r>
        <w:rPr>
          <w:rFonts w:ascii="仿宋_GB2312" w:hAnsi="仿宋_GB2312" w:cs="仿宋_GB2312" w:hint="eastAsia"/>
          <w:szCs w:val="24"/>
        </w:rPr>
        <w:t>龙头企业”科技成果就地转化新模式。三是</w:t>
      </w:r>
      <w:r>
        <w:rPr>
          <w:rFonts w:ascii="仿宋_GB2312" w:hAnsi="仿宋_GB2312" w:cs="仿宋_GB2312" w:hint="eastAsia"/>
          <w:bCs/>
        </w:rPr>
        <w:t>拓宽科技成果转化渠道。在全国首创了科技成果转化“市场导入”新机制，围绕政府公共服务领域科技产品需求，实现财政资金采购自主创新产品，推动先进</w:t>
      </w:r>
      <w:r>
        <w:rPr>
          <w:rFonts w:ascii="仿宋_GB2312" w:hint="eastAsia"/>
        </w:rPr>
        <w:t>技术</w:t>
      </w:r>
      <w:r>
        <w:rPr>
          <w:rFonts w:ascii="仿宋_GB2312" w:hAnsi="仿宋_GB2312" w:cs="仿宋_GB2312" w:hint="eastAsia"/>
          <w:bCs/>
        </w:rPr>
        <w:t>成果在我市转移转化，</w:t>
      </w:r>
      <w:r>
        <w:rPr>
          <w:rFonts w:ascii="仿宋_GB2312" w:hint="eastAsia"/>
        </w:rPr>
        <w:t>拓宽了科技成果就地转化和科技招商渠道。四是</w:t>
      </w:r>
      <w:r>
        <w:rPr>
          <w:rFonts w:ascii="仿宋_GB2312" w:hAnsi="仿宋_GB2312" w:cs="仿宋_GB2312" w:hint="eastAsia"/>
          <w:szCs w:val="24"/>
        </w:rPr>
        <w:t>鼓励校所科技人员和大学生领办创办科技企业。</w:t>
      </w:r>
      <w:r>
        <w:rPr>
          <w:rFonts w:ascii="仿宋_GB2312" w:hint="eastAsia"/>
        </w:rPr>
        <w:t>增设大学生科技创业专项，</w:t>
      </w:r>
      <w:r>
        <w:rPr>
          <w:rFonts w:ascii="仿宋_GB2312" w:hAnsi="仿宋_GB2312" w:cs="仿宋_GB2312" w:hint="eastAsia"/>
          <w:bCs/>
        </w:rPr>
        <w:t>鼓励支持各</w:t>
      </w:r>
      <w:proofErr w:type="gramStart"/>
      <w:r>
        <w:rPr>
          <w:rFonts w:ascii="仿宋_GB2312" w:hAnsi="仿宋_GB2312" w:cs="仿宋_GB2312" w:hint="eastAsia"/>
          <w:bCs/>
        </w:rPr>
        <w:t>类创新</w:t>
      </w:r>
      <w:proofErr w:type="gramEnd"/>
      <w:r>
        <w:rPr>
          <w:rFonts w:ascii="仿宋_GB2312" w:hAnsi="仿宋_GB2312" w:cs="仿宋_GB2312" w:hint="eastAsia"/>
          <w:bCs/>
        </w:rPr>
        <w:t>主体通过在我市创办科技企业的形式，促进科技成果转化。</w:t>
      </w:r>
      <w:r>
        <w:rPr>
          <w:rFonts w:ascii="仿宋_GB2312" w:hAnsi="仿宋_GB2312" w:cs="仿宋_GB2312" w:hint="eastAsia"/>
          <w:szCs w:val="24"/>
        </w:rPr>
        <w:t>以科技大讲堂为载体，开展“一校（</w:t>
      </w:r>
      <w:r>
        <w:rPr>
          <w:rFonts w:ascii="仿宋_GB2312" w:hAnsi="仿宋_GB2312" w:cs="仿宋_GB2312" w:hint="eastAsia"/>
          <w:szCs w:val="24"/>
        </w:rPr>
        <w:t>所）一品”科技成果转化和产业化示范，构建“校所</w:t>
      </w:r>
      <w:r>
        <w:rPr>
          <w:rFonts w:ascii="仿宋_GB2312" w:hAnsi="仿宋_GB2312" w:cs="仿宋_GB2312" w:hint="eastAsia"/>
          <w:szCs w:val="24"/>
        </w:rPr>
        <w:t>+</w:t>
      </w:r>
      <w:r>
        <w:rPr>
          <w:rFonts w:ascii="仿宋_GB2312" w:hAnsi="仿宋_GB2312" w:cs="仿宋_GB2312" w:hint="eastAsia"/>
          <w:szCs w:val="24"/>
        </w:rPr>
        <w:t>企业</w:t>
      </w:r>
      <w:r>
        <w:rPr>
          <w:rFonts w:ascii="仿宋_GB2312" w:hAnsi="仿宋_GB2312" w:cs="仿宋_GB2312" w:hint="eastAsia"/>
          <w:szCs w:val="24"/>
        </w:rPr>
        <w:t>+</w:t>
      </w:r>
      <w:r>
        <w:rPr>
          <w:rFonts w:ascii="仿宋_GB2312" w:hAnsi="仿宋_GB2312" w:cs="仿宋_GB2312" w:hint="eastAsia"/>
          <w:szCs w:val="24"/>
        </w:rPr>
        <w:t>合作社</w:t>
      </w:r>
      <w:r>
        <w:rPr>
          <w:rFonts w:ascii="仿宋_GB2312" w:hAnsi="仿宋_GB2312" w:cs="仿宋_GB2312" w:hint="eastAsia"/>
          <w:szCs w:val="24"/>
        </w:rPr>
        <w:t>+</w:t>
      </w:r>
      <w:r>
        <w:rPr>
          <w:rFonts w:ascii="仿宋_GB2312" w:hAnsi="仿宋_GB2312" w:cs="仿宋_GB2312" w:hint="eastAsia"/>
          <w:szCs w:val="24"/>
        </w:rPr>
        <w:t>农户”的科技成果产业链。</w:t>
      </w:r>
      <w:r>
        <w:rPr>
          <w:rFonts w:ascii="仿宋_GB2312" w:hint="eastAsia"/>
        </w:rPr>
        <w:t>五年来，全市新增重点实验室</w:t>
      </w:r>
      <w:r>
        <w:rPr>
          <w:rFonts w:ascii="仿宋_GB2312" w:hint="eastAsia"/>
        </w:rPr>
        <w:t>138</w:t>
      </w:r>
      <w:r>
        <w:rPr>
          <w:rFonts w:ascii="仿宋_GB2312" w:hint="eastAsia"/>
        </w:rPr>
        <w:t>家，技术创新中心</w:t>
      </w:r>
      <w:r>
        <w:rPr>
          <w:rFonts w:ascii="仿宋_GB2312" w:hint="eastAsia"/>
        </w:rPr>
        <w:t>72</w:t>
      </w:r>
      <w:r>
        <w:rPr>
          <w:rFonts w:ascii="仿宋_GB2312" w:hint="eastAsia"/>
        </w:rPr>
        <w:t>家，全市技术合同累计成交</w:t>
      </w:r>
      <w:r>
        <w:rPr>
          <w:rFonts w:ascii="仿宋_GB2312" w:hint="eastAsia"/>
        </w:rPr>
        <w:t>14365</w:t>
      </w:r>
      <w:r>
        <w:rPr>
          <w:rFonts w:ascii="仿宋_GB2312" w:hint="eastAsia"/>
        </w:rPr>
        <w:t>份，成交额累计</w:t>
      </w:r>
      <w:r>
        <w:rPr>
          <w:rFonts w:ascii="仿宋_GB2312" w:hint="eastAsia"/>
        </w:rPr>
        <w:t>806.45</w:t>
      </w:r>
      <w:r>
        <w:rPr>
          <w:rFonts w:ascii="仿宋_GB2312" w:hint="eastAsia"/>
        </w:rPr>
        <w:t>亿元，科技人员</w:t>
      </w:r>
      <w:proofErr w:type="gramStart"/>
      <w:r>
        <w:rPr>
          <w:rFonts w:ascii="仿宋_GB2312" w:hint="eastAsia"/>
        </w:rPr>
        <w:t>持科技</w:t>
      </w:r>
      <w:proofErr w:type="gramEnd"/>
      <w:r>
        <w:rPr>
          <w:rFonts w:ascii="仿宋_GB2312" w:hint="eastAsia"/>
        </w:rPr>
        <w:t>成果领办创办科技企业</w:t>
      </w:r>
      <w:r>
        <w:rPr>
          <w:rFonts w:ascii="仿宋_GB2312" w:hint="eastAsia"/>
        </w:rPr>
        <w:t>1800</w:t>
      </w:r>
      <w:r>
        <w:rPr>
          <w:rFonts w:ascii="仿宋_GB2312" w:hint="eastAsia"/>
        </w:rPr>
        <w:t>余户。</w:t>
      </w:r>
      <w:r>
        <w:rPr>
          <w:rFonts w:ascii="仿宋_GB2312" w:hAnsi="仿宋_GB2312" w:cs="仿宋_GB2312" w:hint="eastAsia"/>
          <w:szCs w:val="24"/>
        </w:rPr>
        <w:t>2020</w:t>
      </w:r>
      <w:r>
        <w:rPr>
          <w:rFonts w:ascii="仿宋_GB2312" w:hAnsi="仿宋_GB2312" w:cs="仿宋_GB2312" w:hint="eastAsia"/>
          <w:szCs w:val="24"/>
        </w:rPr>
        <w:t>年底，全市每万人发明专利拥有量</w:t>
      </w:r>
      <w:r>
        <w:rPr>
          <w:rFonts w:ascii="仿宋_GB2312" w:hAnsi="仿宋_GB2312" w:cs="仿宋_GB2312" w:hint="eastAsia"/>
          <w:szCs w:val="24"/>
        </w:rPr>
        <w:t>23.01</w:t>
      </w:r>
      <w:r>
        <w:rPr>
          <w:rFonts w:ascii="仿宋_GB2312" w:hAnsi="仿宋_GB2312" w:cs="仿宋_GB2312" w:hint="eastAsia"/>
          <w:szCs w:val="24"/>
        </w:rPr>
        <w:t>件，分别比全国和我省平均水平多</w:t>
      </w:r>
      <w:r>
        <w:rPr>
          <w:rFonts w:ascii="仿宋_GB2312" w:hAnsi="仿宋_GB2312" w:cs="仿宋_GB2312" w:hint="eastAsia"/>
          <w:szCs w:val="24"/>
        </w:rPr>
        <w:t>7.21</w:t>
      </w:r>
      <w:r>
        <w:rPr>
          <w:rFonts w:ascii="仿宋_GB2312" w:hAnsi="仿宋_GB2312" w:cs="仿宋_GB2312" w:hint="eastAsia"/>
          <w:szCs w:val="24"/>
        </w:rPr>
        <w:t>件和</w:t>
      </w:r>
      <w:r>
        <w:rPr>
          <w:rFonts w:ascii="仿宋_GB2312" w:hAnsi="仿宋_GB2312" w:cs="仿宋_GB2312" w:hint="eastAsia"/>
          <w:szCs w:val="24"/>
        </w:rPr>
        <w:t>16.31</w:t>
      </w:r>
      <w:r>
        <w:rPr>
          <w:rFonts w:ascii="仿宋_GB2312" w:hAnsi="仿宋_GB2312" w:cs="仿宋_GB2312" w:hint="eastAsia"/>
          <w:szCs w:val="24"/>
        </w:rPr>
        <w:t>件。科技成果获得国家科学技术奖</w:t>
      </w:r>
      <w:r>
        <w:rPr>
          <w:rFonts w:ascii="仿宋_GB2312" w:hAnsi="仿宋_GB2312" w:cs="仿宋_GB2312" w:hint="eastAsia"/>
          <w:szCs w:val="24"/>
        </w:rPr>
        <w:t>70</w:t>
      </w:r>
      <w:r>
        <w:rPr>
          <w:rFonts w:ascii="仿宋_GB2312" w:hAnsi="仿宋_GB2312" w:cs="仿宋_GB2312" w:hint="eastAsia"/>
          <w:szCs w:val="24"/>
        </w:rPr>
        <w:t>项、省科学技术奖</w:t>
      </w:r>
      <w:r>
        <w:rPr>
          <w:rFonts w:ascii="仿宋_GB2312" w:hAnsi="仿宋_GB2312" w:cs="仿宋_GB2312" w:hint="eastAsia"/>
          <w:szCs w:val="24"/>
        </w:rPr>
        <w:t>1322</w:t>
      </w:r>
      <w:r>
        <w:rPr>
          <w:rFonts w:ascii="仿宋_GB2312" w:hAnsi="仿宋_GB2312" w:cs="仿宋_GB2312" w:hint="eastAsia"/>
          <w:szCs w:val="24"/>
        </w:rPr>
        <w:t>项，其中，哈工大刘永坦院士荣获</w:t>
      </w:r>
      <w:r>
        <w:rPr>
          <w:rFonts w:ascii="仿宋_GB2312" w:hAnsi="仿宋_GB2312" w:cs="仿宋_GB2312" w:hint="eastAsia"/>
          <w:szCs w:val="24"/>
        </w:rPr>
        <w:t>2018</w:t>
      </w:r>
      <w:r>
        <w:rPr>
          <w:rFonts w:ascii="仿宋_GB2312" w:hAnsi="仿宋_GB2312" w:cs="仿宋_GB2312" w:hint="eastAsia"/>
          <w:szCs w:val="24"/>
        </w:rPr>
        <w:t>年国家最高科学技术奖。</w:t>
      </w:r>
    </w:p>
    <w:p w14:paraId="22D34FE0" w14:textId="77777777" w:rsidR="006300D3" w:rsidRDefault="00887565">
      <w:pPr>
        <w:adjustRightInd w:val="0"/>
        <w:snapToGrid w:val="0"/>
        <w:spacing w:line="560" w:lineRule="exact"/>
        <w:ind w:firstLineChars="200" w:firstLine="632"/>
        <w:rPr>
          <w:rFonts w:ascii="楷体_GB2312" w:eastAsia="楷体_GB2312" w:hAnsi="楷体_GB2312" w:cs="楷体_GB2312"/>
          <w:szCs w:val="24"/>
        </w:rPr>
      </w:pPr>
      <w:bookmarkStart w:id="22" w:name="_Toc84531270"/>
      <w:bookmarkStart w:id="23" w:name="_Toc20832"/>
      <w:bookmarkStart w:id="24" w:name="_Toc4443"/>
      <w:bookmarkStart w:id="25" w:name="_Toc24842"/>
      <w:r>
        <w:rPr>
          <w:rFonts w:ascii="楷体_GB2312" w:eastAsia="楷体_GB2312" w:hAnsi="楷体_GB2312" w:cs="楷体_GB2312" w:hint="eastAsia"/>
          <w:szCs w:val="24"/>
        </w:rPr>
        <w:t>（五）对外科技合作深度广度进一步拓展</w:t>
      </w:r>
      <w:bookmarkEnd w:id="22"/>
      <w:bookmarkEnd w:id="23"/>
      <w:bookmarkEnd w:id="24"/>
      <w:bookmarkEnd w:id="25"/>
    </w:p>
    <w:p w14:paraId="1FABFAC6" w14:textId="77777777" w:rsidR="006300D3" w:rsidRDefault="00887565">
      <w:pPr>
        <w:adjustRightInd w:val="0"/>
        <w:spacing w:line="560" w:lineRule="exact"/>
        <w:ind w:firstLineChars="200" w:firstLine="632"/>
        <w:rPr>
          <w:rFonts w:ascii="仿宋_GB2312" w:hAnsi="仿宋_GB2312" w:cs="仿宋_GB2312"/>
          <w:szCs w:val="24"/>
        </w:rPr>
      </w:pPr>
      <w:r>
        <w:rPr>
          <w:rFonts w:ascii="仿宋_GB2312" w:hAnsi="仿宋_GB2312" w:cs="仿宋_GB2312" w:hint="eastAsia"/>
          <w:szCs w:val="24"/>
        </w:rPr>
        <w:t>“</w:t>
      </w:r>
      <w:r>
        <w:rPr>
          <w:rFonts w:ascii="仿宋_GB2312" w:hAnsi="仿宋_GB2312" w:cs="仿宋_GB2312" w:hint="eastAsia"/>
          <w:szCs w:val="24"/>
        </w:rPr>
        <w:t>十三五”期间，我市不断探索科技创新开放合作新机制，开展了一系列具有影响力的国际创新合作交流活动，建设了一批国际创新合作平台和基地，提升了我市国际科技合作的深度和广度。与俄罗斯科学院、白俄罗斯国家科学院等国外大学、科研机构及企业建立了长期稳定的合作关系，进一步畅通了国际科技成果向我国转移转化渠道，形成了良性的科技交流与合作机制。以</w:t>
      </w:r>
      <w:r>
        <w:rPr>
          <w:rFonts w:ascii="仿宋_GB2312" w:hAnsi="仿宋_GB2312" w:cs="仿宋_GB2312" w:hint="eastAsia"/>
          <w:szCs w:val="24"/>
        </w:rPr>
        <w:lastRenderedPageBreak/>
        <w:t>国家级国际科技合作基地为依托，形成了国际科技合作承载主体。依托哈工大、</w:t>
      </w:r>
      <w:proofErr w:type="gramStart"/>
      <w:r>
        <w:rPr>
          <w:rFonts w:ascii="仿宋_GB2312" w:hAnsi="仿宋_GB2312" w:cs="仿宋_GB2312" w:hint="eastAsia"/>
          <w:szCs w:val="24"/>
        </w:rPr>
        <w:t>哈工程</w:t>
      </w:r>
      <w:proofErr w:type="gramEnd"/>
      <w:r>
        <w:rPr>
          <w:rFonts w:ascii="仿宋_GB2312" w:hAnsi="仿宋_GB2312" w:cs="仿宋_GB2312" w:hint="eastAsia"/>
          <w:szCs w:val="24"/>
        </w:rPr>
        <w:t>等单位，成立了</w:t>
      </w:r>
      <w:r>
        <w:rPr>
          <w:rFonts w:ascii="仿宋_GB2312" w:hAnsi="仿宋_GB2312" w:cs="仿宋_GB2312" w:hint="eastAsia"/>
          <w:szCs w:val="24"/>
        </w:rPr>
        <w:t>20</w:t>
      </w:r>
      <w:r>
        <w:rPr>
          <w:rFonts w:ascii="仿宋_GB2312" w:hAnsi="仿宋_GB2312" w:cs="仿宋_GB2312" w:hint="eastAsia"/>
          <w:szCs w:val="24"/>
        </w:rPr>
        <w:t>个国家级国际科技合作基地，成为我市对外科技合作重要骨干力量。以哈科会为载体，搭建了国际科</w:t>
      </w:r>
      <w:r>
        <w:rPr>
          <w:rFonts w:ascii="仿宋_GB2312" w:hAnsi="仿宋_GB2312" w:cs="仿宋_GB2312" w:hint="eastAsia"/>
          <w:szCs w:val="24"/>
        </w:rPr>
        <w:t>技成果转移转化平台，为欧亚及东北亚区域科技交流与合作搭建了创新对话平台，营造了独具特色的开放生态和文化氛围，助力“一带一路”沿线国家互联互通、共赢发展。以中俄新时代全面战略协作伙伴关系为契机，推进了对</w:t>
      </w:r>
      <w:proofErr w:type="gramStart"/>
      <w:r>
        <w:rPr>
          <w:rFonts w:ascii="仿宋_GB2312" w:hAnsi="仿宋_GB2312" w:cs="仿宋_GB2312" w:hint="eastAsia"/>
          <w:szCs w:val="24"/>
        </w:rPr>
        <w:t>俄科技</w:t>
      </w:r>
      <w:proofErr w:type="gramEnd"/>
      <w:r>
        <w:rPr>
          <w:rFonts w:ascii="仿宋_GB2312" w:hAnsi="仿宋_GB2312" w:cs="仿宋_GB2312" w:hint="eastAsia"/>
          <w:szCs w:val="24"/>
        </w:rPr>
        <w:t>合作向纵深发展。以拓宽国际科技合作渠道为目标，进一步加强与美国、英国、伊朗、韩国等国的科技交流与合作，我市首家国际创新创业平台——哈尔滨中韩国</w:t>
      </w:r>
      <w:proofErr w:type="gramStart"/>
      <w:r>
        <w:rPr>
          <w:rFonts w:ascii="仿宋_GB2312" w:hAnsi="仿宋_GB2312" w:cs="仿宋_GB2312" w:hint="eastAsia"/>
          <w:szCs w:val="24"/>
        </w:rPr>
        <w:t>际产业</w:t>
      </w:r>
      <w:proofErr w:type="gramEnd"/>
      <w:r>
        <w:rPr>
          <w:rFonts w:ascii="仿宋_GB2312" w:hAnsi="仿宋_GB2312" w:cs="仿宋_GB2312" w:hint="eastAsia"/>
          <w:szCs w:val="24"/>
        </w:rPr>
        <w:t>创新合作中心的正式投入运营，标志着我市国际科技交流与创新合作从技术引进、科研开发发展到了科技创业和产业育成阶段。</w:t>
      </w:r>
    </w:p>
    <w:p w14:paraId="23C052D3" w14:textId="77777777" w:rsidR="006300D3" w:rsidRDefault="00887565">
      <w:pPr>
        <w:adjustRightInd w:val="0"/>
        <w:snapToGrid w:val="0"/>
        <w:spacing w:line="560" w:lineRule="exact"/>
        <w:ind w:firstLineChars="200" w:firstLine="632"/>
        <w:rPr>
          <w:rFonts w:ascii="楷体_GB2312" w:eastAsia="楷体_GB2312" w:hAnsi="楷体_GB2312" w:cs="楷体_GB2312"/>
          <w:szCs w:val="24"/>
        </w:rPr>
      </w:pPr>
      <w:bookmarkStart w:id="26" w:name="_Toc14426"/>
      <w:bookmarkStart w:id="27" w:name="_Toc28530"/>
      <w:bookmarkStart w:id="28" w:name="_Toc84531271"/>
      <w:bookmarkStart w:id="29" w:name="_Toc12660"/>
      <w:r>
        <w:rPr>
          <w:rFonts w:ascii="楷体_GB2312" w:eastAsia="楷体_GB2312" w:hAnsi="楷体_GB2312" w:cs="楷体_GB2312" w:hint="eastAsia"/>
          <w:szCs w:val="24"/>
        </w:rPr>
        <w:t>（六）科技金融服务能力进一步凸显</w:t>
      </w:r>
      <w:bookmarkEnd w:id="26"/>
      <w:bookmarkEnd w:id="27"/>
      <w:bookmarkEnd w:id="28"/>
      <w:bookmarkEnd w:id="29"/>
    </w:p>
    <w:p w14:paraId="24363AC7" w14:textId="77777777" w:rsidR="006300D3" w:rsidRDefault="00887565">
      <w:pPr>
        <w:adjustRightInd w:val="0"/>
        <w:spacing w:line="560" w:lineRule="exact"/>
        <w:ind w:firstLineChars="200" w:firstLine="632"/>
        <w:rPr>
          <w:rFonts w:ascii="仿宋_GB2312" w:hAnsi="仿宋_GB2312" w:cs="仿宋_GB2312"/>
          <w:szCs w:val="24"/>
        </w:rPr>
      </w:pPr>
      <w:r>
        <w:rPr>
          <w:rFonts w:ascii="仿宋_GB2312" w:hAnsi="仿宋_GB2312" w:cs="仿宋_GB2312" w:hint="eastAsia"/>
          <w:szCs w:val="24"/>
        </w:rPr>
        <w:t>“十三五”</w:t>
      </w:r>
      <w:r>
        <w:rPr>
          <w:rFonts w:ascii="仿宋_GB2312" w:hAnsi="仿宋_GB2312" w:cs="仿宋_GB2312" w:hint="eastAsia"/>
          <w:szCs w:val="24"/>
        </w:rPr>
        <w:t>期间，我市进一步完善科技金融服务体系，聚焦社会资本投入科技创新，建立多层次、广覆盖、可持续的科技金融体系。加大科技金融支持力度，逐步扩大科技风险投资基金规模，进一步降低中小</w:t>
      </w:r>
      <w:proofErr w:type="gramStart"/>
      <w:r>
        <w:rPr>
          <w:rFonts w:ascii="仿宋_GB2312" w:hAnsi="仿宋_GB2312" w:cs="仿宋_GB2312" w:hint="eastAsia"/>
          <w:szCs w:val="24"/>
        </w:rPr>
        <w:t>微企业</w:t>
      </w:r>
      <w:proofErr w:type="gramEnd"/>
      <w:r>
        <w:rPr>
          <w:rFonts w:ascii="仿宋_GB2312" w:hAnsi="仿宋_GB2312" w:cs="仿宋_GB2312" w:hint="eastAsia"/>
          <w:szCs w:val="24"/>
        </w:rPr>
        <w:t>享受扶持政策的门槛，撬动金融资本支持科技型企业创新发展，解决科技型中小企业融资难和融资贵问题。市科技风险基金总体规模达到</w:t>
      </w:r>
      <w:r>
        <w:rPr>
          <w:rFonts w:ascii="仿宋_GB2312" w:hAnsi="仿宋_GB2312" w:cs="仿宋_GB2312" w:hint="eastAsia"/>
          <w:szCs w:val="24"/>
        </w:rPr>
        <w:t>4.69</w:t>
      </w:r>
      <w:r>
        <w:rPr>
          <w:rFonts w:ascii="仿宋_GB2312" w:hAnsi="仿宋_GB2312" w:cs="仿宋_GB2312" w:hint="eastAsia"/>
          <w:szCs w:val="24"/>
        </w:rPr>
        <w:t>亿元，设立了</w:t>
      </w:r>
      <w:r>
        <w:rPr>
          <w:rFonts w:ascii="仿宋_GB2312" w:hAnsi="仿宋_GB2312" w:cs="仿宋_GB2312" w:hint="eastAsia"/>
          <w:szCs w:val="24"/>
        </w:rPr>
        <w:t>2</w:t>
      </w:r>
      <w:r>
        <w:rPr>
          <w:rFonts w:ascii="仿宋_GB2312" w:hAnsi="仿宋_GB2312" w:cs="仿宋_GB2312" w:hint="eastAsia"/>
          <w:szCs w:val="24"/>
        </w:rPr>
        <w:t>亿元科技企业贷款融资担保资金，</w:t>
      </w:r>
      <w:r>
        <w:rPr>
          <w:rFonts w:ascii="仿宋_GB2312" w:hAnsi="仿宋_GB2312" w:cs="仿宋_GB2312" w:hint="eastAsia"/>
          <w:szCs w:val="24"/>
        </w:rPr>
        <w:t>5000</w:t>
      </w:r>
      <w:r>
        <w:rPr>
          <w:rFonts w:ascii="仿宋_GB2312" w:hAnsi="仿宋_GB2312" w:cs="仿宋_GB2312" w:hint="eastAsia"/>
          <w:szCs w:val="24"/>
        </w:rPr>
        <w:t>万元科技企业贷款风险补偿资金池资金。市科技金融服务中心支持科技企业达</w:t>
      </w:r>
      <w:r>
        <w:rPr>
          <w:rFonts w:ascii="仿宋_GB2312" w:hAnsi="仿宋_GB2312" w:cs="仿宋_GB2312" w:hint="eastAsia"/>
          <w:szCs w:val="24"/>
        </w:rPr>
        <w:t>40</w:t>
      </w:r>
      <w:r>
        <w:rPr>
          <w:rFonts w:ascii="仿宋_GB2312" w:hAnsi="仿宋_GB2312" w:cs="仿宋_GB2312" w:hint="eastAsia"/>
          <w:szCs w:val="24"/>
        </w:rPr>
        <w:t>户，支持资金</w:t>
      </w:r>
      <w:r>
        <w:rPr>
          <w:rFonts w:ascii="仿宋_GB2312" w:hAnsi="仿宋_GB2312" w:cs="仿宋_GB2312" w:hint="eastAsia"/>
          <w:szCs w:val="24"/>
        </w:rPr>
        <w:t>1.5</w:t>
      </w:r>
      <w:r>
        <w:rPr>
          <w:rFonts w:ascii="仿宋_GB2312" w:hAnsi="仿宋_GB2312" w:cs="仿宋_GB2312" w:hint="eastAsia"/>
          <w:szCs w:val="24"/>
        </w:rPr>
        <w:t>亿元。通过科技风险基金投资，推动新光</w:t>
      </w:r>
      <w:proofErr w:type="gramStart"/>
      <w:r>
        <w:rPr>
          <w:rFonts w:ascii="仿宋_GB2312" w:hAnsi="仿宋_GB2312" w:cs="仿宋_GB2312" w:hint="eastAsia"/>
          <w:szCs w:val="24"/>
        </w:rPr>
        <w:t>光电在科创板</w:t>
      </w:r>
      <w:proofErr w:type="gramEnd"/>
      <w:r>
        <w:rPr>
          <w:rFonts w:ascii="仿宋_GB2312" w:hAnsi="仿宋_GB2312" w:cs="仿宋_GB2312" w:hint="eastAsia"/>
          <w:szCs w:val="24"/>
        </w:rPr>
        <w:t>上市，成为东北地</w:t>
      </w:r>
      <w:r>
        <w:rPr>
          <w:rFonts w:ascii="仿宋_GB2312" w:hAnsi="仿宋_GB2312" w:cs="仿宋_GB2312" w:hint="eastAsia"/>
          <w:szCs w:val="24"/>
        </w:rPr>
        <w:t>区首家</w:t>
      </w:r>
      <w:proofErr w:type="gramStart"/>
      <w:r>
        <w:rPr>
          <w:rFonts w:ascii="仿宋_GB2312" w:hAnsi="仿宋_GB2312" w:cs="仿宋_GB2312" w:hint="eastAsia"/>
          <w:szCs w:val="24"/>
        </w:rPr>
        <w:t>科创板</w:t>
      </w:r>
      <w:proofErr w:type="gramEnd"/>
      <w:r>
        <w:rPr>
          <w:rFonts w:ascii="仿宋_GB2312" w:hAnsi="仿宋_GB2312" w:cs="仿宋_GB2312" w:hint="eastAsia"/>
          <w:szCs w:val="24"/>
        </w:rPr>
        <w:t>上市企业。广联航空成为创业</w:t>
      </w:r>
      <w:proofErr w:type="gramStart"/>
      <w:r>
        <w:rPr>
          <w:rFonts w:ascii="仿宋_GB2312" w:hAnsi="仿宋_GB2312" w:cs="仿宋_GB2312" w:hint="eastAsia"/>
          <w:szCs w:val="24"/>
        </w:rPr>
        <w:t>板推行</w:t>
      </w:r>
      <w:proofErr w:type="gramEnd"/>
      <w:r>
        <w:rPr>
          <w:rFonts w:ascii="仿宋_GB2312" w:hAnsi="仿宋_GB2312" w:cs="仿宋_GB2312" w:hint="eastAsia"/>
          <w:szCs w:val="24"/>
        </w:rPr>
        <w:t>注册制后东三省首家过会并上市企业，预融资</w:t>
      </w:r>
      <w:r>
        <w:rPr>
          <w:rFonts w:ascii="仿宋_GB2312" w:hAnsi="仿宋_GB2312" w:cs="仿宋_GB2312" w:hint="eastAsia"/>
          <w:szCs w:val="24"/>
        </w:rPr>
        <w:t>7.21</w:t>
      </w:r>
      <w:r>
        <w:rPr>
          <w:rFonts w:ascii="仿宋_GB2312" w:hAnsi="仿宋_GB2312" w:cs="仿宋_GB2312" w:hint="eastAsia"/>
          <w:szCs w:val="24"/>
        </w:rPr>
        <w:t>亿元。</w:t>
      </w:r>
    </w:p>
    <w:p w14:paraId="4F799AC4" w14:textId="77777777" w:rsidR="006300D3" w:rsidRDefault="00887565">
      <w:pPr>
        <w:pStyle w:val="3"/>
      </w:pPr>
      <w:bookmarkStart w:id="30" w:name="_Toc23888"/>
      <w:bookmarkStart w:id="31" w:name="_Toc84531272"/>
      <w:bookmarkStart w:id="32" w:name="_Toc26994"/>
      <w:r>
        <w:rPr>
          <w:rFonts w:hint="eastAsia"/>
        </w:rPr>
        <w:lastRenderedPageBreak/>
        <w:t>二、形势与需求</w:t>
      </w:r>
      <w:bookmarkEnd w:id="30"/>
      <w:bookmarkEnd w:id="31"/>
      <w:bookmarkEnd w:id="32"/>
    </w:p>
    <w:p w14:paraId="07332D12" w14:textId="77777777" w:rsidR="006300D3" w:rsidRDefault="00887565">
      <w:pPr>
        <w:adjustRightInd w:val="0"/>
        <w:spacing w:line="560" w:lineRule="exact"/>
        <w:ind w:firstLineChars="200" w:firstLine="632"/>
        <w:rPr>
          <w:rFonts w:ascii="仿宋_GB2312" w:hAnsi="仿宋_GB2312" w:cs="仿宋_GB2312"/>
          <w:szCs w:val="24"/>
        </w:rPr>
      </w:pPr>
      <w:r>
        <w:rPr>
          <w:rFonts w:ascii="仿宋_GB2312" w:hAnsi="仿宋_GB2312" w:cs="仿宋_GB2312" w:hint="eastAsia"/>
          <w:szCs w:val="24"/>
        </w:rPr>
        <w:t>“十四五”时期，是我国全面建成小康社会、实现第一个百年奋斗目标之后，乘势而上开启全面建设社会主义现代化国家新征程、向第二个百年奋斗目标进军的第一个五年。当前和今后一个时期，我国发展仍然处于重要战略机遇期，无论从需求侧看，还是从供给侧看，加快构建以国内大循环为主体、国内国际双循环相互促进的新发展格局都具备许多有利条件。习近平总书记高度重视、亲切关怀我省振兴发展，多次对东北地区和我省</w:t>
      </w:r>
      <w:proofErr w:type="gramStart"/>
      <w:r>
        <w:rPr>
          <w:rFonts w:ascii="仿宋_GB2312" w:hAnsi="仿宋_GB2312" w:cs="仿宋_GB2312" w:hint="eastAsia"/>
          <w:szCs w:val="24"/>
        </w:rPr>
        <w:t>作出</w:t>
      </w:r>
      <w:proofErr w:type="gramEnd"/>
      <w:r>
        <w:rPr>
          <w:rFonts w:ascii="仿宋_GB2312" w:hAnsi="仿宋_GB2312" w:cs="仿宋_GB2312" w:hint="eastAsia"/>
          <w:szCs w:val="24"/>
        </w:rPr>
        <w:t>重要讲话和</w:t>
      </w:r>
      <w:r>
        <w:rPr>
          <w:rFonts w:ascii="仿宋_GB2312" w:hAnsi="仿宋_GB2312" w:cs="仿宋_GB2312" w:hint="eastAsia"/>
          <w:szCs w:val="24"/>
        </w:rPr>
        <w:t>重要指示，为我市加快振兴发展注入强大的政治动力。党中央、国务院出台一系列支持东北振兴的政策措施，特别是国家支持深哈合作、哈尔滨新区和自贸试验区哈尔滨片区建设等一系列有力举措，以及我省强省会战略的实施，为我市带来前所未有的政策机遇，更为我市激发科教、产业、资源和生态等潜力，加快塑造竞争新优势，创造了巨大的发展空间。</w:t>
      </w:r>
    </w:p>
    <w:p w14:paraId="5154B32D" w14:textId="77777777" w:rsidR="006300D3" w:rsidRDefault="00887565">
      <w:pPr>
        <w:adjustRightInd w:val="0"/>
        <w:spacing w:line="560" w:lineRule="exact"/>
        <w:ind w:firstLineChars="200" w:firstLine="632"/>
        <w:rPr>
          <w:rFonts w:ascii="仿宋_GB2312" w:hAnsi="仿宋_GB2312" w:cs="仿宋_GB2312"/>
          <w:szCs w:val="24"/>
        </w:rPr>
      </w:pPr>
      <w:r>
        <w:rPr>
          <w:rFonts w:ascii="仿宋_GB2312" w:hAnsi="仿宋_GB2312" w:cs="仿宋_GB2312" w:hint="eastAsia"/>
          <w:szCs w:val="24"/>
        </w:rPr>
        <w:t>哈尔滨在全省全面振兴全方位振兴、推动高质量发展中居于龙头地位，发挥着引领示范和辐射带动作用，龙江振兴需要哈尔滨奋力崛起、率先发展，在全省率先走出一条依靠科技和产业融合发展的创新之路。基此，“十四五</w:t>
      </w:r>
      <w:r>
        <w:rPr>
          <w:rFonts w:ascii="仿宋_GB2312" w:hAnsi="仿宋_GB2312" w:cs="仿宋_GB2312" w:hint="eastAsia"/>
          <w:szCs w:val="24"/>
        </w:rPr>
        <w:t>”期间，我市要将科技创新作为发展的重要战略支撑，深入挖掘科教资源优势，打造科技创新高地，培育企业、壮大产业，完善科技创新平台和科技服务体系建设，打通科技成果转化通道，大力促进科技与产业的深度融合，实现引领龙江的全面振兴全方位振兴。我市在全面开启创新型城市建设新征程中，应在重塑竞争新优势、拓展发展新空间上下功</w:t>
      </w:r>
      <w:r>
        <w:rPr>
          <w:rFonts w:ascii="仿宋_GB2312" w:hAnsi="仿宋_GB2312" w:cs="仿宋_GB2312" w:hint="eastAsia"/>
          <w:szCs w:val="24"/>
        </w:rPr>
        <w:lastRenderedPageBreak/>
        <w:t>夫，打造全省最具强劲活力的创新增长</w:t>
      </w:r>
      <w:proofErr w:type="gramStart"/>
      <w:r>
        <w:rPr>
          <w:rFonts w:ascii="仿宋_GB2312" w:hAnsi="仿宋_GB2312" w:cs="仿宋_GB2312" w:hint="eastAsia"/>
          <w:szCs w:val="24"/>
        </w:rPr>
        <w:t>极</w:t>
      </w:r>
      <w:proofErr w:type="gramEnd"/>
      <w:r>
        <w:rPr>
          <w:rFonts w:ascii="仿宋_GB2312" w:hAnsi="仿宋_GB2312" w:cs="仿宋_GB2312" w:hint="eastAsia"/>
          <w:szCs w:val="24"/>
        </w:rPr>
        <w:t>和区域性创新高地，为争创综合性国家</w:t>
      </w:r>
      <w:proofErr w:type="gramStart"/>
      <w:r>
        <w:rPr>
          <w:rFonts w:ascii="仿宋_GB2312" w:hAnsi="仿宋_GB2312" w:cs="仿宋_GB2312" w:hint="eastAsia"/>
          <w:szCs w:val="24"/>
        </w:rPr>
        <w:t>科创中心</w:t>
      </w:r>
      <w:proofErr w:type="gramEnd"/>
      <w:r>
        <w:rPr>
          <w:rFonts w:ascii="仿宋_GB2312" w:hAnsi="仿宋_GB2312" w:cs="仿宋_GB2312" w:hint="eastAsia"/>
          <w:szCs w:val="24"/>
        </w:rPr>
        <w:t>奠定坚实基础。</w:t>
      </w:r>
    </w:p>
    <w:p w14:paraId="396AA28F" w14:textId="77777777" w:rsidR="006300D3" w:rsidRDefault="00887565">
      <w:pPr>
        <w:adjustRightInd w:val="0"/>
        <w:spacing w:line="560" w:lineRule="exact"/>
        <w:ind w:firstLineChars="200" w:firstLine="632"/>
        <w:rPr>
          <w:rFonts w:ascii="仿宋_GB2312" w:hAnsi="仿宋_GB2312" w:cs="仿宋_GB2312"/>
          <w:szCs w:val="24"/>
        </w:rPr>
      </w:pPr>
      <w:r>
        <w:rPr>
          <w:rFonts w:ascii="仿宋_GB2312" w:hAnsi="仿宋_GB2312" w:cs="仿宋_GB2312" w:hint="eastAsia"/>
          <w:szCs w:val="24"/>
        </w:rPr>
        <w:t>面对新发展阶段的新要求，必须清醒地认识到，我市科技创新发展还存在一些薄弱环节，振兴发展中面临的经济总量不大、发</w:t>
      </w:r>
      <w:r>
        <w:rPr>
          <w:rFonts w:ascii="仿宋_GB2312" w:hAnsi="仿宋_GB2312" w:cs="仿宋_GB2312" w:hint="eastAsia"/>
          <w:szCs w:val="24"/>
        </w:rPr>
        <w:t>展速度不快、产业结构</w:t>
      </w:r>
      <w:proofErr w:type="gramStart"/>
      <w:r>
        <w:rPr>
          <w:rFonts w:ascii="仿宋_GB2312" w:hAnsi="仿宋_GB2312" w:cs="仿宋_GB2312" w:hint="eastAsia"/>
          <w:szCs w:val="24"/>
        </w:rPr>
        <w:t>不</w:t>
      </w:r>
      <w:proofErr w:type="gramEnd"/>
      <w:r>
        <w:rPr>
          <w:rFonts w:ascii="仿宋_GB2312" w:hAnsi="仿宋_GB2312" w:cs="仿宋_GB2312" w:hint="eastAsia"/>
          <w:szCs w:val="24"/>
        </w:rPr>
        <w:t>优等问题还没有得到根本解决。主要表现为：一是全社会研究与试验发展（</w:t>
      </w:r>
      <w:r>
        <w:rPr>
          <w:rFonts w:ascii="仿宋_GB2312" w:hAnsi="仿宋_GB2312" w:cs="仿宋_GB2312" w:hint="eastAsia"/>
          <w:szCs w:val="24"/>
        </w:rPr>
        <w:t>R&amp;D</w:t>
      </w:r>
      <w:r>
        <w:rPr>
          <w:rFonts w:ascii="仿宋_GB2312" w:hAnsi="仿宋_GB2312" w:cs="仿宋_GB2312" w:hint="eastAsia"/>
          <w:szCs w:val="24"/>
        </w:rPr>
        <w:t>）投入强度较低。目前，我市</w:t>
      </w:r>
      <w:r>
        <w:rPr>
          <w:rFonts w:ascii="仿宋_GB2312" w:hAnsi="仿宋_GB2312" w:cs="仿宋_GB2312" w:hint="eastAsia"/>
          <w:szCs w:val="24"/>
        </w:rPr>
        <w:t>R&amp;D</w:t>
      </w:r>
      <w:r>
        <w:rPr>
          <w:rFonts w:ascii="仿宋_GB2312" w:hAnsi="仿宋_GB2312" w:cs="仿宋_GB2312" w:hint="eastAsia"/>
          <w:szCs w:val="24"/>
        </w:rPr>
        <w:t>投入占</w:t>
      </w:r>
      <w:r>
        <w:rPr>
          <w:rFonts w:ascii="仿宋_GB2312" w:hAnsi="仿宋_GB2312" w:cs="仿宋_GB2312" w:hint="eastAsia"/>
          <w:szCs w:val="24"/>
        </w:rPr>
        <w:t>GDP</w:t>
      </w:r>
      <w:r>
        <w:rPr>
          <w:rFonts w:ascii="仿宋_GB2312" w:hAnsi="仿宋_GB2312" w:cs="仿宋_GB2312" w:hint="eastAsia"/>
          <w:szCs w:val="24"/>
        </w:rPr>
        <w:t>的比重多年低于</w:t>
      </w:r>
      <w:r>
        <w:rPr>
          <w:rFonts w:ascii="仿宋_GB2312" w:hAnsi="仿宋_GB2312" w:cs="仿宋_GB2312" w:hint="eastAsia"/>
          <w:szCs w:val="24"/>
        </w:rPr>
        <w:t>2%</w:t>
      </w:r>
      <w:r>
        <w:rPr>
          <w:rFonts w:ascii="仿宋_GB2312" w:hAnsi="仿宋_GB2312" w:cs="仿宋_GB2312" w:hint="eastAsia"/>
          <w:szCs w:val="24"/>
        </w:rPr>
        <w:t>，与创新型城市建设水平有一定差距。二是校所科技成果转化动力不足。</w:t>
      </w:r>
      <w:proofErr w:type="gramStart"/>
      <w:r>
        <w:rPr>
          <w:rFonts w:ascii="仿宋_GB2312" w:hAnsi="仿宋_GB2312" w:cs="仿宋_GB2312" w:hint="eastAsia"/>
          <w:szCs w:val="24"/>
        </w:rPr>
        <w:t>受校企</w:t>
      </w:r>
      <w:proofErr w:type="gramEnd"/>
      <w:r>
        <w:rPr>
          <w:rFonts w:ascii="仿宋_GB2312" w:hAnsi="仿宋_GB2312" w:cs="仿宋_GB2312" w:hint="eastAsia"/>
          <w:szCs w:val="24"/>
        </w:rPr>
        <w:t>分离政策等不利因素影响，院所和科研人员对</w:t>
      </w:r>
      <w:proofErr w:type="gramStart"/>
      <w:r>
        <w:rPr>
          <w:rFonts w:ascii="仿宋_GB2312" w:hAnsi="仿宋_GB2312" w:cs="仿宋_GB2312" w:hint="eastAsia"/>
          <w:szCs w:val="24"/>
        </w:rPr>
        <w:t>持科技</w:t>
      </w:r>
      <w:proofErr w:type="gramEnd"/>
      <w:r>
        <w:rPr>
          <w:rFonts w:ascii="仿宋_GB2312" w:hAnsi="仿宋_GB2312" w:cs="仿宋_GB2312" w:hint="eastAsia"/>
          <w:szCs w:val="24"/>
        </w:rPr>
        <w:t>成果创业普遍持观望态度，个别单位受事业单位改革影响，为保留公益一类单位性质，院所科技成果转移转化工作意愿不强。三是指导区县科技管理工作有待进一步加强。当前，各区、县（市）本级财政科技投入不足，科技管理部门的人员力量比较薄弱，需要推动市区联动</w:t>
      </w:r>
      <w:r>
        <w:rPr>
          <w:rFonts w:ascii="仿宋_GB2312" w:hAnsi="仿宋_GB2312" w:cs="仿宋_GB2312" w:hint="eastAsia"/>
          <w:szCs w:val="24"/>
        </w:rPr>
        <w:t>机制建立与完善，形成全市上下依靠科技创新加快新旧动能转换的新局面。</w:t>
      </w:r>
    </w:p>
    <w:p w14:paraId="4AEB204A" w14:textId="77777777" w:rsidR="006300D3" w:rsidRDefault="00887565">
      <w:pPr>
        <w:adjustRightInd w:val="0"/>
        <w:spacing w:line="560" w:lineRule="exact"/>
        <w:ind w:firstLineChars="200" w:firstLine="632"/>
        <w:rPr>
          <w:rFonts w:ascii="仿宋_GB2312" w:hAnsi="仿宋_GB2312" w:cs="仿宋_GB2312"/>
          <w:szCs w:val="24"/>
        </w:rPr>
      </w:pPr>
      <w:r>
        <w:rPr>
          <w:rFonts w:ascii="仿宋_GB2312" w:hAnsi="仿宋_GB2312" w:cs="仿宋_GB2312" w:hint="eastAsia"/>
          <w:szCs w:val="24"/>
        </w:rPr>
        <w:t>总体判断，“十四五”时期我市科技创新发展仍处于大有作为的重要战略机遇期，机遇大于挑战。站在新发展阶段和新的历史起点上，全市广大科技工作者要树立更加强烈的使命感、责任感和紧迫感，肩负起新时代赋予的科技创新重任。必须准确把握新阶段、新理念、新格局的时代要求和丰富内涵，着眼“两个大局”，加强前瞻性思考、全面性谋划，准确识变、科学应变、扬长避短、扬长克短、扬长补短，努力在危机中育先机、于变局中开新局，加快探索创新驱动发展新路径，抓紧走出创新型城市建</w:t>
      </w:r>
      <w:r>
        <w:rPr>
          <w:rFonts w:ascii="仿宋_GB2312" w:hAnsi="仿宋_GB2312" w:cs="仿宋_GB2312" w:hint="eastAsia"/>
          <w:szCs w:val="24"/>
        </w:rPr>
        <w:t>设新步伐，开启全面建设社会主义现代化哈尔滨新征程。</w:t>
      </w:r>
    </w:p>
    <w:p w14:paraId="394296A4" w14:textId="77777777" w:rsidR="006300D3" w:rsidRDefault="00887565">
      <w:pPr>
        <w:pStyle w:val="3"/>
      </w:pPr>
      <w:bookmarkStart w:id="33" w:name="_Toc84531273"/>
      <w:bookmarkStart w:id="34" w:name="_Toc17754"/>
      <w:bookmarkStart w:id="35" w:name="_Toc28907"/>
      <w:r>
        <w:rPr>
          <w:rFonts w:hint="eastAsia"/>
        </w:rPr>
        <w:lastRenderedPageBreak/>
        <w:t>三、发展思路与目标</w:t>
      </w:r>
      <w:bookmarkEnd w:id="33"/>
      <w:bookmarkEnd w:id="34"/>
      <w:bookmarkEnd w:id="35"/>
    </w:p>
    <w:p w14:paraId="4A99F0A9" w14:textId="77777777" w:rsidR="006300D3" w:rsidRDefault="00887565">
      <w:pPr>
        <w:adjustRightInd w:val="0"/>
        <w:snapToGrid w:val="0"/>
        <w:spacing w:line="560" w:lineRule="exact"/>
        <w:ind w:firstLineChars="200" w:firstLine="632"/>
        <w:rPr>
          <w:rFonts w:ascii="楷体_GB2312" w:eastAsia="楷体_GB2312" w:hAnsi="楷体_GB2312" w:cs="楷体_GB2312"/>
          <w:szCs w:val="24"/>
        </w:rPr>
      </w:pPr>
      <w:bookmarkStart w:id="36" w:name="_Toc84531274"/>
      <w:bookmarkStart w:id="37" w:name="_Toc25881"/>
      <w:bookmarkStart w:id="38" w:name="_Toc27048"/>
      <w:bookmarkStart w:id="39" w:name="_Toc12621"/>
      <w:r>
        <w:rPr>
          <w:rFonts w:ascii="楷体_GB2312" w:eastAsia="楷体_GB2312" w:hAnsi="楷体_GB2312" w:cs="楷体_GB2312" w:hint="eastAsia"/>
          <w:szCs w:val="24"/>
        </w:rPr>
        <w:t>（一）指导思想</w:t>
      </w:r>
      <w:bookmarkEnd w:id="36"/>
      <w:bookmarkEnd w:id="37"/>
      <w:bookmarkEnd w:id="38"/>
      <w:bookmarkEnd w:id="39"/>
    </w:p>
    <w:p w14:paraId="0EB2707E" w14:textId="77777777" w:rsidR="006300D3" w:rsidRDefault="00887565">
      <w:pPr>
        <w:adjustRightInd w:val="0"/>
        <w:spacing w:line="560" w:lineRule="exact"/>
        <w:ind w:firstLineChars="200" w:firstLine="632"/>
        <w:rPr>
          <w:rFonts w:ascii="仿宋_GB2312" w:hAnsi="仿宋_GB2312" w:cs="仿宋_GB2312"/>
          <w:szCs w:val="24"/>
        </w:rPr>
      </w:pPr>
      <w:r>
        <w:rPr>
          <w:rFonts w:ascii="仿宋_GB2312" w:hAnsi="仿宋_GB2312" w:cs="仿宋_GB2312" w:hint="eastAsia"/>
          <w:szCs w:val="24"/>
        </w:rPr>
        <w:t>以习近平新时代中国特色社会主义思想为统领，深入贯彻党的十九大和十九届二中、三中、四中、五中全会精神，以及</w:t>
      </w:r>
      <w:r>
        <w:rPr>
          <w:rFonts w:ascii="仿宋_GB2312" w:hAnsi="仿宋_GB2312" w:cs="仿宋_GB2312" w:hint="eastAsia"/>
          <w:szCs w:val="24"/>
        </w:rPr>
        <w:t>2020</w:t>
      </w:r>
      <w:r>
        <w:rPr>
          <w:rFonts w:ascii="仿宋_GB2312" w:hAnsi="仿宋_GB2312" w:cs="仿宋_GB2312" w:hint="eastAsia"/>
          <w:szCs w:val="24"/>
        </w:rPr>
        <w:t>年中央经济工作会议和</w:t>
      </w:r>
      <w:r>
        <w:rPr>
          <w:rFonts w:ascii="仿宋_GB2312" w:hAnsi="仿宋_GB2312" w:cs="仿宋_GB2312" w:hint="eastAsia"/>
          <w:szCs w:val="24"/>
        </w:rPr>
        <w:t>2021</w:t>
      </w:r>
      <w:r>
        <w:rPr>
          <w:rFonts w:ascii="仿宋_GB2312" w:hAnsi="仿宋_GB2312" w:cs="仿宋_GB2312" w:hint="eastAsia"/>
          <w:szCs w:val="24"/>
        </w:rPr>
        <w:t>年全国“科技三会”精神，认真落实全国科技工作会议、全省科技工作会议和市委、市政府关于科技创新工作的部署和要求，坚定不移实施创新驱动发展战略，坚持深入</w:t>
      </w:r>
      <w:proofErr w:type="gramStart"/>
      <w:r>
        <w:rPr>
          <w:rFonts w:ascii="仿宋_GB2312" w:hAnsi="仿宋_GB2312" w:cs="仿宋_GB2312" w:hint="eastAsia"/>
          <w:szCs w:val="24"/>
        </w:rPr>
        <w:t>践行</w:t>
      </w:r>
      <w:proofErr w:type="gramEnd"/>
      <w:r>
        <w:rPr>
          <w:rFonts w:ascii="仿宋_GB2312" w:hAnsi="仿宋_GB2312" w:cs="仿宋_GB2312" w:hint="eastAsia"/>
          <w:szCs w:val="24"/>
        </w:rPr>
        <w:t>新发展理念，坚持科技工作“四个面向”，坚持服务“五大安全”、聚焦“五头五尾”，坚持把科技自立自强作为全市发展的战略支撑，坚持将科技创</w:t>
      </w:r>
      <w:r>
        <w:rPr>
          <w:rFonts w:ascii="仿宋_GB2312" w:hAnsi="仿宋_GB2312" w:cs="仿宋_GB2312" w:hint="eastAsia"/>
          <w:szCs w:val="24"/>
        </w:rPr>
        <w:t>新作为拉动经济发展的首要任务，坚持向高新技术成果产业化要发展，为推动哈尔滨市高质量发展提供强有力的科技支撑。</w:t>
      </w:r>
    </w:p>
    <w:p w14:paraId="6E92573B" w14:textId="77777777" w:rsidR="006300D3" w:rsidRDefault="00887565">
      <w:pPr>
        <w:adjustRightInd w:val="0"/>
        <w:snapToGrid w:val="0"/>
        <w:spacing w:line="560" w:lineRule="exact"/>
        <w:ind w:firstLineChars="200" w:firstLine="632"/>
        <w:rPr>
          <w:rFonts w:ascii="楷体_GB2312" w:eastAsia="楷体_GB2312" w:hAnsi="楷体_GB2312" w:cs="楷体_GB2312"/>
          <w:szCs w:val="24"/>
        </w:rPr>
      </w:pPr>
      <w:bookmarkStart w:id="40" w:name="_Toc27673"/>
      <w:bookmarkStart w:id="41" w:name="_Toc6208"/>
      <w:bookmarkStart w:id="42" w:name="_Toc18347"/>
      <w:bookmarkStart w:id="43" w:name="_Toc84531275"/>
      <w:r>
        <w:rPr>
          <w:rFonts w:ascii="楷体_GB2312" w:eastAsia="楷体_GB2312" w:hAnsi="楷体_GB2312" w:cs="楷体_GB2312" w:hint="eastAsia"/>
          <w:szCs w:val="24"/>
        </w:rPr>
        <w:t>（二）基本原则</w:t>
      </w:r>
      <w:bookmarkEnd w:id="40"/>
      <w:bookmarkEnd w:id="41"/>
      <w:bookmarkEnd w:id="42"/>
      <w:bookmarkEnd w:id="43"/>
    </w:p>
    <w:p w14:paraId="7F295AE1" w14:textId="77777777" w:rsidR="006300D3" w:rsidRDefault="00887565">
      <w:pPr>
        <w:adjustRightInd w:val="0"/>
        <w:snapToGrid w:val="0"/>
        <w:spacing w:line="560" w:lineRule="exact"/>
        <w:ind w:firstLineChars="200" w:firstLine="632"/>
        <w:rPr>
          <w:rFonts w:ascii="仿宋_GB2312" w:hAnsi="仿宋_GB2312" w:cs="仿宋_GB2312"/>
          <w:b/>
          <w:bCs/>
          <w:szCs w:val="24"/>
        </w:rPr>
      </w:pPr>
      <w:r>
        <w:rPr>
          <w:rFonts w:ascii="仿宋_GB2312" w:hAnsi="仿宋_GB2312" w:cs="仿宋_GB2312" w:hint="eastAsia"/>
        </w:rPr>
        <w:t>坚持服务产业发展、坚持政产学研深度融合、坚持资源的高效利用、坚持科技创新的策源。</w:t>
      </w:r>
    </w:p>
    <w:p w14:paraId="70907208" w14:textId="77777777" w:rsidR="006300D3" w:rsidRDefault="00887565">
      <w:pPr>
        <w:adjustRightInd w:val="0"/>
        <w:snapToGrid w:val="0"/>
        <w:spacing w:line="560" w:lineRule="exact"/>
        <w:ind w:firstLineChars="200" w:firstLine="632"/>
        <w:rPr>
          <w:rFonts w:ascii="仿宋_GB2312" w:hAnsi="仿宋_GB2312" w:cs="仿宋_GB2312"/>
          <w:szCs w:val="24"/>
        </w:rPr>
      </w:pPr>
      <w:r>
        <w:rPr>
          <w:rFonts w:ascii="仿宋_GB2312" w:hAnsi="仿宋_GB2312" w:cs="仿宋_GB2312" w:hint="eastAsia"/>
          <w:b/>
          <w:bCs/>
          <w:szCs w:val="24"/>
        </w:rPr>
        <w:t>坚持党的全面领导</w:t>
      </w:r>
      <w:r>
        <w:rPr>
          <w:rFonts w:ascii="仿宋_GB2312" w:hAnsi="仿宋_GB2312" w:cs="仿宋_GB2312" w:hint="eastAsia"/>
        </w:rPr>
        <w:t>。</w:t>
      </w:r>
      <w:r>
        <w:rPr>
          <w:rFonts w:ascii="仿宋_GB2312" w:hAnsi="仿宋_GB2312" w:cs="仿宋_GB2312" w:hint="eastAsia"/>
          <w:szCs w:val="24"/>
        </w:rPr>
        <w:t>坚持</w:t>
      </w:r>
      <w:r>
        <w:rPr>
          <w:rFonts w:ascii="仿宋_GB2312" w:hAnsi="仿宋_GB2312" w:cs="仿宋_GB2312" w:hint="eastAsia"/>
        </w:rPr>
        <w:t>创新驱动发展战略，</w:t>
      </w:r>
      <w:r>
        <w:rPr>
          <w:rFonts w:ascii="仿宋_GB2312" w:hAnsi="仿宋_GB2312" w:cs="仿宋_GB2312" w:hint="eastAsia"/>
          <w:szCs w:val="24"/>
        </w:rPr>
        <w:t>完善党领导科技创新发展的体制机制，把党的全面领导落实到科学把握新发展阶段、加快构建新发展格局的方方面面，确保科技创新始终保持正确政治方向，为科技创新能力实现新跨越提供坚强政治保障。</w:t>
      </w:r>
    </w:p>
    <w:p w14:paraId="70738654" w14:textId="77777777" w:rsidR="006300D3" w:rsidRDefault="00887565">
      <w:pPr>
        <w:adjustRightInd w:val="0"/>
        <w:snapToGrid w:val="0"/>
        <w:spacing w:line="560" w:lineRule="exact"/>
        <w:ind w:firstLineChars="200" w:firstLine="632"/>
        <w:rPr>
          <w:rFonts w:ascii="仿宋_GB2312" w:hAnsi="仿宋_GB2312" w:cs="仿宋_GB2312"/>
          <w:szCs w:val="24"/>
        </w:rPr>
      </w:pPr>
      <w:r>
        <w:rPr>
          <w:rFonts w:ascii="仿宋_GB2312" w:hAnsi="仿宋_GB2312" w:cs="仿宋_GB2312" w:hint="eastAsia"/>
          <w:b/>
          <w:bCs/>
          <w:szCs w:val="24"/>
        </w:rPr>
        <w:t>坚持新发展理念</w:t>
      </w:r>
      <w:r>
        <w:rPr>
          <w:rFonts w:ascii="仿宋_GB2312" w:hAnsi="仿宋_GB2312" w:cs="仿宋_GB2312" w:hint="eastAsia"/>
        </w:rPr>
        <w:t>。</w:t>
      </w:r>
      <w:r>
        <w:rPr>
          <w:rFonts w:ascii="仿宋_GB2312" w:hAnsi="仿宋_GB2312" w:cs="仿宋_GB2312" w:hint="eastAsia"/>
          <w:szCs w:val="24"/>
        </w:rPr>
        <w:t>把新发展理念贯穿科技创新全过程和各领域，使科技创新成为驱动高质量发展、加快转变发展方式、优化经济结构、转换增长动力的重要抓手，推动质量变革、效率变革、动力变革，实现质量更高、效益更好、结构更优、优势充分释放</w:t>
      </w:r>
      <w:r>
        <w:rPr>
          <w:rFonts w:ascii="仿宋_GB2312" w:hAnsi="仿宋_GB2312" w:cs="仿宋_GB2312" w:hint="eastAsia"/>
          <w:szCs w:val="24"/>
        </w:rPr>
        <w:lastRenderedPageBreak/>
        <w:t>的跨越式发展新道路。</w:t>
      </w:r>
    </w:p>
    <w:p w14:paraId="1AF5343C" w14:textId="77777777" w:rsidR="006300D3" w:rsidRDefault="00887565">
      <w:pPr>
        <w:adjustRightInd w:val="0"/>
        <w:snapToGrid w:val="0"/>
        <w:spacing w:line="560" w:lineRule="exact"/>
        <w:ind w:firstLineChars="200" w:firstLine="632"/>
        <w:rPr>
          <w:rFonts w:ascii="仿宋_GB2312" w:hAnsi="仿宋_GB2312" w:cs="仿宋_GB2312"/>
          <w:szCs w:val="24"/>
        </w:rPr>
      </w:pPr>
      <w:r>
        <w:rPr>
          <w:rFonts w:ascii="仿宋_GB2312" w:hAnsi="仿宋_GB2312" w:cs="仿宋_GB2312" w:hint="eastAsia"/>
          <w:b/>
          <w:bCs/>
          <w:szCs w:val="24"/>
        </w:rPr>
        <w:t>坚持产业技术创新</w:t>
      </w:r>
      <w:r>
        <w:rPr>
          <w:rFonts w:ascii="仿宋_GB2312" w:hAnsi="仿宋_GB2312" w:cs="仿宋_GB2312" w:hint="eastAsia"/>
        </w:rPr>
        <w:t>。坚持政产学研深度融合、坚持资源的高效利用、坚持科技创新的策源，实现</w:t>
      </w:r>
      <w:r>
        <w:rPr>
          <w:rFonts w:ascii="仿宋_GB2312" w:hAnsi="仿宋_GB2312" w:cs="仿宋_GB2312" w:hint="eastAsia"/>
          <w:szCs w:val="24"/>
        </w:rPr>
        <w:t>引</w:t>
      </w:r>
      <w:r>
        <w:rPr>
          <w:rFonts w:ascii="仿宋_GB2312" w:hAnsi="仿宋_GB2312" w:cs="仿宋_GB2312" w:hint="eastAsia"/>
          <w:szCs w:val="24"/>
        </w:rPr>
        <w:t>领性原创成果重大突破和关键核心技术自主可控，提升源头创新能力和核心竞争力，增强科技创新对产业转型升级和经济高质量发展的支撑和带动能力。</w:t>
      </w:r>
    </w:p>
    <w:p w14:paraId="4BE1B50B" w14:textId="77777777" w:rsidR="006300D3" w:rsidRDefault="00887565">
      <w:pPr>
        <w:adjustRightInd w:val="0"/>
        <w:snapToGrid w:val="0"/>
        <w:spacing w:line="560" w:lineRule="exact"/>
        <w:ind w:firstLineChars="200" w:firstLine="632"/>
        <w:rPr>
          <w:rFonts w:ascii="仿宋_GB2312" w:hAnsi="仿宋_GB2312" w:cs="仿宋_GB2312"/>
          <w:szCs w:val="24"/>
        </w:rPr>
      </w:pPr>
      <w:r>
        <w:rPr>
          <w:rFonts w:ascii="仿宋_GB2312" w:hAnsi="仿宋_GB2312" w:cs="仿宋_GB2312" w:hint="eastAsia"/>
          <w:b/>
          <w:bCs/>
          <w:szCs w:val="24"/>
        </w:rPr>
        <w:t>坚持开放合作</w:t>
      </w:r>
      <w:r>
        <w:rPr>
          <w:rFonts w:ascii="仿宋_GB2312" w:hAnsi="仿宋_GB2312" w:cs="仿宋_GB2312" w:hint="eastAsia"/>
        </w:rPr>
        <w:t>。</w:t>
      </w:r>
      <w:r>
        <w:rPr>
          <w:rFonts w:ascii="仿宋_GB2312" w:hAnsi="仿宋_GB2312" w:cs="仿宋_GB2312" w:hint="eastAsia"/>
          <w:szCs w:val="24"/>
        </w:rPr>
        <w:t>坚持开放创新，把科技创新融入构建“双循环”新发展格局的各方面，积极融入全球科技创新网络，加强与“一带一路”沿线国家的科技交流合作，构建全方位的科技合作新格局，提高科技创新的全球化水平和国际影响力。</w:t>
      </w:r>
    </w:p>
    <w:p w14:paraId="2CEB3945" w14:textId="77777777" w:rsidR="006300D3" w:rsidRDefault="00887565">
      <w:pPr>
        <w:adjustRightInd w:val="0"/>
        <w:snapToGrid w:val="0"/>
        <w:spacing w:line="560" w:lineRule="exact"/>
        <w:ind w:firstLineChars="200" w:firstLine="632"/>
        <w:rPr>
          <w:rFonts w:ascii="仿宋_GB2312" w:hAnsi="仿宋_GB2312" w:cs="仿宋_GB2312"/>
        </w:rPr>
      </w:pPr>
      <w:r>
        <w:rPr>
          <w:rFonts w:ascii="仿宋_GB2312" w:hAnsi="仿宋_GB2312" w:cs="仿宋_GB2312" w:hint="eastAsia"/>
          <w:b/>
          <w:bCs/>
          <w:szCs w:val="24"/>
        </w:rPr>
        <w:t>坚持问题导向</w:t>
      </w:r>
      <w:r>
        <w:rPr>
          <w:rFonts w:ascii="仿宋_GB2312" w:hAnsi="仿宋_GB2312" w:cs="仿宋_GB2312" w:hint="eastAsia"/>
        </w:rPr>
        <w:t>。</w:t>
      </w:r>
      <w:r>
        <w:rPr>
          <w:rFonts w:ascii="仿宋_GB2312" w:hAnsi="仿宋_GB2312" w:cs="仿宋_GB2312" w:hint="eastAsia"/>
          <w:szCs w:val="24"/>
        </w:rPr>
        <w:t>全面深化科技体制机制改革，破除一切阻碍科技创新的思想观念和体制机制障碍，推进科技领域治理体系和治理能力现代化，完善有利于提高创新资源配置效率、有利于调</w:t>
      </w:r>
      <w:r>
        <w:rPr>
          <w:rFonts w:ascii="仿宋_GB2312" w:hAnsi="仿宋_GB2312" w:cs="仿宋_GB2312" w:hint="eastAsia"/>
          <w:szCs w:val="24"/>
        </w:rPr>
        <w:t>动科研人员和各</w:t>
      </w:r>
      <w:proofErr w:type="gramStart"/>
      <w:r>
        <w:rPr>
          <w:rFonts w:ascii="仿宋_GB2312" w:hAnsi="仿宋_GB2312" w:cs="仿宋_GB2312" w:hint="eastAsia"/>
          <w:szCs w:val="24"/>
        </w:rPr>
        <w:t>类创新</w:t>
      </w:r>
      <w:proofErr w:type="gramEnd"/>
      <w:r>
        <w:rPr>
          <w:rFonts w:ascii="仿宋_GB2312" w:hAnsi="仿宋_GB2312" w:cs="仿宋_GB2312" w:hint="eastAsia"/>
          <w:szCs w:val="24"/>
        </w:rPr>
        <w:t>主体积极性的重大改革举措，持续增强创新引领发展的动力和活力。</w:t>
      </w:r>
    </w:p>
    <w:p w14:paraId="5700D07A" w14:textId="77777777" w:rsidR="006300D3" w:rsidRDefault="00887565">
      <w:pPr>
        <w:adjustRightInd w:val="0"/>
        <w:snapToGrid w:val="0"/>
        <w:spacing w:line="560" w:lineRule="exact"/>
        <w:ind w:firstLineChars="200" w:firstLine="632"/>
        <w:rPr>
          <w:rFonts w:ascii="楷体_GB2312" w:eastAsia="楷体_GB2312" w:hAnsi="楷体_GB2312" w:cs="楷体_GB2312"/>
          <w:szCs w:val="24"/>
        </w:rPr>
      </w:pPr>
      <w:r>
        <w:rPr>
          <w:rFonts w:ascii="楷体_GB2312" w:eastAsia="楷体_GB2312" w:hAnsi="楷体_GB2312" w:cs="楷体_GB2312" w:hint="eastAsia"/>
          <w:szCs w:val="24"/>
        </w:rPr>
        <w:t>（三）发展目标</w:t>
      </w:r>
    </w:p>
    <w:p w14:paraId="554AABF0" w14:textId="77777777" w:rsidR="006300D3" w:rsidRDefault="00887565">
      <w:pPr>
        <w:adjustRightInd w:val="0"/>
        <w:snapToGrid w:val="0"/>
        <w:spacing w:line="560" w:lineRule="exact"/>
        <w:ind w:firstLineChars="200" w:firstLine="632"/>
        <w:jc w:val="left"/>
        <w:rPr>
          <w:rFonts w:ascii="仿宋_GB2312" w:hAnsi="仿宋_GB2312" w:cs="仿宋_GB2312"/>
          <w:b/>
          <w:bCs/>
          <w:szCs w:val="24"/>
        </w:rPr>
      </w:pPr>
      <w:r>
        <w:rPr>
          <w:rFonts w:ascii="仿宋_GB2312" w:hAnsi="仿宋_GB2312" w:cs="仿宋_GB2312" w:hint="eastAsia"/>
          <w:szCs w:val="24"/>
        </w:rPr>
        <w:t>“十四五”时期，高水平建设国家创新型城市，打造以对</w:t>
      </w:r>
      <w:proofErr w:type="gramStart"/>
      <w:r>
        <w:rPr>
          <w:rFonts w:ascii="仿宋_GB2312" w:hAnsi="仿宋_GB2312" w:cs="仿宋_GB2312" w:hint="eastAsia"/>
          <w:szCs w:val="24"/>
        </w:rPr>
        <w:t>俄科技</w:t>
      </w:r>
      <w:proofErr w:type="gramEnd"/>
      <w:r>
        <w:rPr>
          <w:rFonts w:ascii="仿宋_GB2312" w:hAnsi="仿宋_GB2312" w:cs="仿宋_GB2312" w:hint="eastAsia"/>
          <w:szCs w:val="24"/>
        </w:rPr>
        <w:t>合作为特色的国家区域创新高地，打造具有国内影响力</w:t>
      </w:r>
      <w:proofErr w:type="gramStart"/>
      <w:r>
        <w:rPr>
          <w:rFonts w:ascii="仿宋_GB2312" w:hAnsi="仿宋_GB2312" w:cs="仿宋_GB2312" w:hint="eastAsia"/>
          <w:szCs w:val="24"/>
        </w:rPr>
        <w:t>的科创中心</w:t>
      </w:r>
      <w:proofErr w:type="gramEnd"/>
      <w:r>
        <w:rPr>
          <w:rFonts w:ascii="仿宋_GB2312" w:hAnsi="仿宋_GB2312" w:cs="仿宋_GB2312" w:hint="eastAsia"/>
          <w:szCs w:val="24"/>
        </w:rPr>
        <w:t>，打造国家重要的高端装备制造基地和绿色农产品精深加工基地，使全市科技实力大幅提升，创新驱动发展取得实质进展，为争创综合性国家科学中心奠定坚实基础。</w:t>
      </w:r>
    </w:p>
    <w:p w14:paraId="2CB30B4D" w14:textId="77777777" w:rsidR="006300D3" w:rsidRDefault="00887565">
      <w:pPr>
        <w:adjustRightInd w:val="0"/>
        <w:snapToGrid w:val="0"/>
        <w:spacing w:line="560" w:lineRule="exact"/>
        <w:ind w:firstLineChars="200" w:firstLine="632"/>
        <w:rPr>
          <w:rFonts w:ascii="仿宋_GB2312" w:hAnsi="仿宋_GB2312" w:cs="仿宋_GB2312"/>
          <w:szCs w:val="24"/>
        </w:rPr>
      </w:pPr>
      <w:r>
        <w:rPr>
          <w:rFonts w:ascii="仿宋_GB2312" w:hAnsi="仿宋_GB2312" w:cs="仿宋_GB2312" w:hint="eastAsia"/>
          <w:b/>
          <w:bCs/>
          <w:szCs w:val="24"/>
        </w:rPr>
        <w:t>创新主体数量显著提升</w:t>
      </w:r>
      <w:r>
        <w:rPr>
          <w:rFonts w:ascii="仿宋_GB2312" w:hAnsi="仿宋_GB2312" w:cs="仿宋_GB2312" w:hint="eastAsia"/>
          <w:b/>
        </w:rPr>
        <w:t>。</w:t>
      </w:r>
      <w:r>
        <w:rPr>
          <w:rFonts w:ascii="仿宋_GB2312" w:hAnsi="仿宋_GB2312" w:cs="仿宋_GB2312" w:hint="eastAsia"/>
          <w:szCs w:val="24"/>
        </w:rPr>
        <w:t>到</w:t>
      </w:r>
      <w:r>
        <w:rPr>
          <w:rFonts w:ascii="仿宋_GB2312" w:hAnsi="仿宋_GB2312" w:cs="仿宋_GB2312" w:hint="eastAsia"/>
          <w:szCs w:val="24"/>
        </w:rPr>
        <w:t>2025</w:t>
      </w:r>
      <w:r>
        <w:rPr>
          <w:rFonts w:ascii="仿宋_GB2312" w:hAnsi="仿宋_GB2312" w:cs="仿宋_GB2312" w:hint="eastAsia"/>
          <w:szCs w:val="24"/>
        </w:rPr>
        <w:t>年，以企业为核心的创新主体数量显著提升，国家高新技术企业保底数量为</w:t>
      </w:r>
      <w:r>
        <w:rPr>
          <w:rFonts w:ascii="仿宋_GB2312" w:hAnsi="仿宋_GB2312" w:cs="仿宋_GB2312"/>
          <w:szCs w:val="24"/>
        </w:rPr>
        <w:t>35</w:t>
      </w:r>
      <w:r>
        <w:rPr>
          <w:rFonts w:ascii="仿宋_GB2312" w:hAnsi="仿宋_GB2312" w:cs="仿宋_GB2312" w:hint="eastAsia"/>
          <w:szCs w:val="24"/>
        </w:rPr>
        <w:t>00</w:t>
      </w:r>
      <w:r>
        <w:rPr>
          <w:rFonts w:ascii="仿宋_GB2312" w:hAnsi="仿宋_GB2312" w:cs="仿宋_GB2312" w:hint="eastAsia"/>
          <w:szCs w:val="24"/>
        </w:rPr>
        <w:t>家，争取达到</w:t>
      </w:r>
      <w:r>
        <w:rPr>
          <w:rFonts w:ascii="仿宋_GB2312" w:hAnsi="仿宋_GB2312" w:cs="仿宋_GB2312" w:hint="eastAsia"/>
          <w:szCs w:val="24"/>
        </w:rPr>
        <w:t>4</w:t>
      </w:r>
      <w:r>
        <w:rPr>
          <w:rFonts w:ascii="仿宋_GB2312" w:hAnsi="仿宋_GB2312" w:cs="仿宋_GB2312"/>
          <w:szCs w:val="24"/>
        </w:rPr>
        <w:t>0</w:t>
      </w:r>
      <w:r>
        <w:rPr>
          <w:rFonts w:ascii="仿宋_GB2312" w:hAnsi="仿宋_GB2312" w:cs="仿宋_GB2312" w:hint="eastAsia"/>
          <w:szCs w:val="24"/>
        </w:rPr>
        <w:t>00</w:t>
      </w:r>
      <w:r>
        <w:rPr>
          <w:rFonts w:ascii="仿宋_GB2312" w:hAnsi="仿宋_GB2312" w:cs="仿宋_GB2312" w:hint="eastAsia"/>
          <w:szCs w:val="24"/>
        </w:rPr>
        <w:t>家以上，</w:t>
      </w:r>
      <w:proofErr w:type="gramStart"/>
      <w:r>
        <w:rPr>
          <w:rFonts w:ascii="仿宋_GB2312" w:hAnsi="仿宋_GB2312" w:cs="仿宋_GB2312" w:hint="eastAsia"/>
          <w:szCs w:val="24"/>
        </w:rPr>
        <w:t>规</w:t>
      </w:r>
      <w:proofErr w:type="gramEnd"/>
      <w:r>
        <w:rPr>
          <w:rFonts w:ascii="仿宋_GB2312" w:hAnsi="仿宋_GB2312" w:cs="仿宋_GB2312" w:hint="eastAsia"/>
          <w:szCs w:val="24"/>
        </w:rPr>
        <w:t>上工业企业中有研发投入企业占比达</w:t>
      </w:r>
      <w:r>
        <w:rPr>
          <w:rFonts w:ascii="仿宋_GB2312" w:hAnsi="仿宋_GB2312" w:cs="仿宋_GB2312" w:hint="eastAsia"/>
          <w:szCs w:val="24"/>
        </w:rPr>
        <w:t>35%</w:t>
      </w:r>
      <w:r>
        <w:rPr>
          <w:rFonts w:ascii="仿宋_GB2312" w:hAnsi="仿宋_GB2312" w:cs="仿宋_GB2312" w:hint="eastAsia"/>
          <w:szCs w:val="24"/>
        </w:rPr>
        <w:t>。</w:t>
      </w:r>
    </w:p>
    <w:p w14:paraId="6BC55F23" w14:textId="77777777" w:rsidR="006300D3" w:rsidRDefault="00887565">
      <w:pPr>
        <w:pStyle w:val="a0"/>
        <w:adjustRightInd w:val="0"/>
        <w:snapToGrid w:val="0"/>
        <w:spacing w:after="0" w:line="560" w:lineRule="exact"/>
        <w:ind w:firstLineChars="200" w:firstLine="632"/>
        <w:rPr>
          <w:rFonts w:ascii="仿宋_GB2312" w:hAnsi="仿宋_GB2312" w:cs="仿宋_GB2312"/>
          <w:szCs w:val="24"/>
        </w:rPr>
      </w:pPr>
      <w:r>
        <w:rPr>
          <w:rFonts w:ascii="仿宋_GB2312" w:hAnsi="仿宋_GB2312" w:cs="仿宋_GB2312" w:hint="eastAsia"/>
          <w:b/>
          <w:bCs/>
          <w:szCs w:val="24"/>
        </w:rPr>
        <w:lastRenderedPageBreak/>
        <w:t>科技成果转化显著提高</w:t>
      </w:r>
      <w:r>
        <w:rPr>
          <w:rFonts w:ascii="仿宋_GB2312" w:hAnsi="仿宋_GB2312" w:cs="仿宋_GB2312" w:hint="eastAsia"/>
          <w:b/>
        </w:rPr>
        <w:t>。</w:t>
      </w:r>
      <w:r>
        <w:rPr>
          <w:rFonts w:ascii="仿宋_GB2312" w:hAnsi="仿宋_GB2312" w:cs="仿宋_GB2312" w:hint="eastAsia"/>
          <w:szCs w:val="24"/>
        </w:rPr>
        <w:t>科技成果转化激励机制进一步健全，科技人员创新创业积</w:t>
      </w:r>
      <w:r>
        <w:rPr>
          <w:rFonts w:ascii="仿宋_GB2312" w:hAnsi="仿宋_GB2312" w:cs="仿宋_GB2312" w:hint="eastAsia"/>
          <w:szCs w:val="24"/>
        </w:rPr>
        <w:t>极性得到有效激发，一批科技成果落地转化。到</w:t>
      </w:r>
      <w:r>
        <w:rPr>
          <w:rFonts w:ascii="仿宋_GB2312" w:hAnsi="仿宋_GB2312" w:cs="仿宋_GB2312" w:hint="eastAsia"/>
          <w:szCs w:val="24"/>
        </w:rPr>
        <w:t>2025</w:t>
      </w:r>
      <w:r>
        <w:rPr>
          <w:rFonts w:ascii="仿宋_GB2312" w:hAnsi="仿宋_GB2312" w:cs="仿宋_GB2312" w:hint="eastAsia"/>
          <w:szCs w:val="24"/>
        </w:rPr>
        <w:t>年，累计转化科技成果</w:t>
      </w:r>
      <w:r>
        <w:rPr>
          <w:rFonts w:ascii="仿宋_GB2312" w:hAnsi="仿宋_GB2312" w:cs="仿宋_GB2312" w:hint="eastAsia"/>
          <w:szCs w:val="24"/>
        </w:rPr>
        <w:t>5000</w:t>
      </w:r>
      <w:r>
        <w:rPr>
          <w:rFonts w:ascii="仿宋_GB2312" w:hAnsi="仿宋_GB2312" w:cs="仿宋_GB2312" w:hint="eastAsia"/>
          <w:szCs w:val="24"/>
        </w:rPr>
        <w:t>项以上；技术合同交易额突破</w:t>
      </w:r>
      <w:r>
        <w:rPr>
          <w:rFonts w:ascii="仿宋_GB2312" w:hAnsi="仿宋_GB2312" w:cs="仿宋_GB2312" w:hint="eastAsia"/>
          <w:szCs w:val="24"/>
        </w:rPr>
        <w:t>400</w:t>
      </w:r>
      <w:r>
        <w:rPr>
          <w:rFonts w:ascii="仿宋_GB2312" w:hAnsi="仿宋_GB2312" w:cs="仿宋_GB2312" w:hint="eastAsia"/>
          <w:szCs w:val="24"/>
        </w:rPr>
        <w:t>亿元；每万人拥有有效发明专利达</w:t>
      </w:r>
      <w:r>
        <w:rPr>
          <w:rFonts w:ascii="仿宋_GB2312" w:hAnsi="仿宋_GB2312" w:cs="仿宋_GB2312" w:hint="eastAsia"/>
          <w:szCs w:val="24"/>
        </w:rPr>
        <w:t>35</w:t>
      </w:r>
      <w:r>
        <w:rPr>
          <w:rFonts w:ascii="仿宋_GB2312" w:hAnsi="仿宋_GB2312" w:cs="仿宋_GB2312" w:hint="eastAsia"/>
          <w:szCs w:val="24"/>
        </w:rPr>
        <w:t>件。</w:t>
      </w:r>
    </w:p>
    <w:p w14:paraId="0DDFBD93" w14:textId="77777777" w:rsidR="006300D3" w:rsidRDefault="00887565">
      <w:pPr>
        <w:adjustRightInd w:val="0"/>
        <w:snapToGrid w:val="0"/>
        <w:spacing w:line="560" w:lineRule="exact"/>
        <w:ind w:firstLineChars="200" w:firstLine="632"/>
        <w:rPr>
          <w:rFonts w:ascii="仿宋_GB2312" w:hAnsi="仿宋_GB2312" w:cs="仿宋_GB2312"/>
          <w:szCs w:val="24"/>
        </w:rPr>
      </w:pPr>
      <w:r>
        <w:rPr>
          <w:rFonts w:ascii="仿宋_GB2312" w:hAnsi="仿宋_GB2312" w:cs="仿宋_GB2312" w:hint="eastAsia"/>
          <w:b/>
          <w:bCs/>
          <w:szCs w:val="24"/>
        </w:rPr>
        <w:t>全社会研发投入稳步增长</w:t>
      </w:r>
      <w:r>
        <w:rPr>
          <w:rFonts w:ascii="仿宋_GB2312" w:hAnsi="仿宋_GB2312" w:cs="仿宋_GB2312" w:hint="eastAsia"/>
          <w:b/>
        </w:rPr>
        <w:t>。</w:t>
      </w:r>
      <w:r>
        <w:rPr>
          <w:rFonts w:ascii="仿宋_GB2312" w:hAnsi="仿宋_GB2312" w:cs="仿宋_GB2312" w:hint="eastAsia"/>
          <w:szCs w:val="24"/>
        </w:rPr>
        <w:t>财政科技持续投入，多元化多渠道的科技投入体系更加完善，投入结构更加优化。到</w:t>
      </w:r>
      <w:r>
        <w:rPr>
          <w:rFonts w:ascii="仿宋_GB2312" w:hAnsi="仿宋_GB2312" w:cs="仿宋_GB2312" w:hint="eastAsia"/>
          <w:szCs w:val="24"/>
        </w:rPr>
        <w:t>2025</w:t>
      </w:r>
      <w:r>
        <w:rPr>
          <w:rFonts w:ascii="仿宋_GB2312" w:hAnsi="仿宋_GB2312" w:cs="仿宋_GB2312" w:hint="eastAsia"/>
          <w:szCs w:val="24"/>
        </w:rPr>
        <w:t>年，全社会</w:t>
      </w:r>
      <w:r>
        <w:rPr>
          <w:rFonts w:ascii="仿宋_GB2312" w:hAnsi="仿宋_GB2312" w:cs="仿宋_GB2312" w:hint="eastAsia"/>
          <w:szCs w:val="24"/>
        </w:rPr>
        <w:t>R&amp;D</w:t>
      </w:r>
      <w:r>
        <w:rPr>
          <w:rFonts w:ascii="仿宋_GB2312" w:hAnsi="仿宋_GB2312" w:cs="仿宋_GB2312" w:hint="eastAsia"/>
          <w:szCs w:val="24"/>
        </w:rPr>
        <w:t>投入占</w:t>
      </w:r>
      <w:r>
        <w:rPr>
          <w:rFonts w:ascii="仿宋_GB2312" w:hAnsi="仿宋_GB2312" w:cs="仿宋_GB2312" w:hint="eastAsia"/>
          <w:szCs w:val="24"/>
        </w:rPr>
        <w:t>GDP</w:t>
      </w:r>
      <w:r>
        <w:rPr>
          <w:rFonts w:ascii="仿宋_GB2312" w:hAnsi="仿宋_GB2312" w:cs="仿宋_GB2312" w:hint="eastAsia"/>
          <w:szCs w:val="24"/>
        </w:rPr>
        <w:t>比重保底达到</w:t>
      </w:r>
      <w:r>
        <w:rPr>
          <w:rFonts w:ascii="仿宋_GB2312" w:hAnsi="仿宋_GB2312" w:cs="仿宋_GB2312" w:hint="eastAsia"/>
          <w:szCs w:val="24"/>
        </w:rPr>
        <w:t>2.6%</w:t>
      </w:r>
      <w:r>
        <w:rPr>
          <w:rFonts w:ascii="仿宋_GB2312" w:hAnsi="仿宋_GB2312" w:cs="仿宋_GB2312" w:hint="eastAsia"/>
          <w:szCs w:val="24"/>
        </w:rPr>
        <w:t>，争取达到</w:t>
      </w:r>
      <w:r>
        <w:rPr>
          <w:rFonts w:ascii="仿宋_GB2312" w:hAnsi="仿宋_GB2312" w:cs="仿宋_GB2312" w:hint="eastAsia"/>
          <w:szCs w:val="24"/>
        </w:rPr>
        <w:t>3%</w:t>
      </w:r>
      <w:r>
        <w:rPr>
          <w:rFonts w:ascii="仿宋_GB2312" w:hAnsi="仿宋_GB2312" w:cs="仿宋_GB2312" w:hint="eastAsia"/>
          <w:szCs w:val="24"/>
        </w:rPr>
        <w:t>。</w:t>
      </w:r>
    </w:p>
    <w:p w14:paraId="5B786D9E" w14:textId="77777777" w:rsidR="006300D3" w:rsidRDefault="00887565">
      <w:pPr>
        <w:adjustRightInd w:val="0"/>
        <w:snapToGrid w:val="0"/>
        <w:spacing w:line="560" w:lineRule="exact"/>
        <w:ind w:firstLineChars="200" w:firstLine="632"/>
        <w:rPr>
          <w:rFonts w:ascii="仿宋_GB2312" w:hAnsi="仿宋_GB2312" w:cs="仿宋_GB2312"/>
          <w:szCs w:val="24"/>
        </w:rPr>
      </w:pPr>
      <w:r>
        <w:rPr>
          <w:rFonts w:ascii="仿宋_GB2312" w:hAnsi="仿宋_GB2312" w:cs="仿宋_GB2312" w:hint="eastAsia"/>
          <w:b/>
          <w:bCs/>
          <w:szCs w:val="24"/>
        </w:rPr>
        <w:t>创新创业孵化能力持续优化</w:t>
      </w:r>
      <w:r>
        <w:rPr>
          <w:rFonts w:ascii="仿宋_GB2312" w:hAnsi="仿宋_GB2312" w:cs="仿宋_GB2312" w:hint="eastAsia"/>
          <w:b/>
        </w:rPr>
        <w:t>。</w:t>
      </w:r>
      <w:r>
        <w:rPr>
          <w:rFonts w:ascii="仿宋_GB2312" w:hAnsi="仿宋_GB2312" w:cs="仿宋_GB2312" w:hint="eastAsia"/>
          <w:szCs w:val="24"/>
        </w:rPr>
        <w:t>科技创新政策体系进一步完善，科研行政效率不断提高，创业孵化体系更加健全。到</w:t>
      </w:r>
      <w:r>
        <w:rPr>
          <w:rFonts w:ascii="仿宋_GB2312" w:hAnsi="仿宋_GB2312" w:cs="仿宋_GB2312" w:hint="eastAsia"/>
          <w:szCs w:val="24"/>
        </w:rPr>
        <w:t>2025</w:t>
      </w:r>
      <w:r>
        <w:rPr>
          <w:rFonts w:ascii="仿宋_GB2312" w:hAnsi="仿宋_GB2312" w:cs="仿宋_GB2312" w:hint="eastAsia"/>
          <w:szCs w:val="24"/>
        </w:rPr>
        <w:t>年，市级以上孵化器（</w:t>
      </w:r>
      <w:proofErr w:type="gramStart"/>
      <w:r>
        <w:rPr>
          <w:rFonts w:ascii="仿宋_GB2312" w:hAnsi="仿宋_GB2312" w:cs="仿宋_GB2312" w:hint="eastAsia"/>
          <w:szCs w:val="24"/>
        </w:rPr>
        <w:t>众创空间</w:t>
      </w:r>
      <w:proofErr w:type="gramEnd"/>
      <w:r>
        <w:rPr>
          <w:rFonts w:ascii="仿宋_GB2312" w:hAnsi="仿宋_GB2312" w:cs="仿宋_GB2312" w:hint="eastAsia"/>
          <w:szCs w:val="24"/>
        </w:rPr>
        <w:t>）达</w:t>
      </w:r>
      <w:r>
        <w:rPr>
          <w:rFonts w:ascii="仿宋_GB2312" w:hAnsi="仿宋_GB2312" w:cs="仿宋_GB2312" w:hint="eastAsia"/>
          <w:szCs w:val="24"/>
        </w:rPr>
        <w:t>200</w:t>
      </w:r>
      <w:r>
        <w:rPr>
          <w:rFonts w:ascii="仿宋_GB2312" w:hAnsi="仿宋_GB2312" w:cs="仿宋_GB2312" w:hint="eastAsia"/>
          <w:szCs w:val="24"/>
        </w:rPr>
        <w:t>家，形成高品质</w:t>
      </w:r>
      <w:proofErr w:type="gramStart"/>
      <w:r>
        <w:rPr>
          <w:rFonts w:ascii="仿宋_GB2312" w:hAnsi="仿宋_GB2312" w:cs="仿宋_GB2312" w:hint="eastAsia"/>
          <w:szCs w:val="24"/>
        </w:rPr>
        <w:t>科创空间</w:t>
      </w:r>
      <w:proofErr w:type="gramEnd"/>
      <w:r>
        <w:rPr>
          <w:rFonts w:ascii="仿宋_GB2312" w:hAnsi="仿宋_GB2312" w:cs="仿宋_GB2312" w:hint="eastAsia"/>
          <w:szCs w:val="24"/>
        </w:rPr>
        <w:t>100</w:t>
      </w:r>
      <w:r>
        <w:rPr>
          <w:rFonts w:ascii="仿宋_GB2312" w:hAnsi="仿宋_GB2312" w:cs="仿宋_GB2312" w:hint="eastAsia"/>
          <w:szCs w:val="24"/>
        </w:rPr>
        <w:t>万平方米。其中，</w:t>
      </w:r>
      <w:r>
        <w:rPr>
          <w:rFonts w:ascii="仿宋_GB2312" w:hAnsi="仿宋_GB2312" w:cs="仿宋_GB2312" w:hint="eastAsia"/>
          <w:szCs w:val="24"/>
        </w:rPr>
        <w:t>国家级孵化器</w:t>
      </w:r>
      <w:r>
        <w:rPr>
          <w:rFonts w:ascii="仿宋_GB2312" w:hAnsi="仿宋_GB2312" w:cs="仿宋_GB2312" w:hint="eastAsia"/>
          <w:szCs w:val="24"/>
        </w:rPr>
        <w:t>20</w:t>
      </w:r>
      <w:r>
        <w:rPr>
          <w:rFonts w:ascii="仿宋_GB2312" w:hAnsi="仿宋_GB2312" w:cs="仿宋_GB2312" w:hint="eastAsia"/>
          <w:szCs w:val="24"/>
        </w:rPr>
        <w:t>家以上，国家备案</w:t>
      </w:r>
      <w:proofErr w:type="gramStart"/>
      <w:r>
        <w:rPr>
          <w:rFonts w:ascii="仿宋_GB2312" w:hAnsi="仿宋_GB2312" w:cs="仿宋_GB2312" w:hint="eastAsia"/>
          <w:szCs w:val="24"/>
        </w:rPr>
        <w:t>众创空间</w:t>
      </w:r>
      <w:proofErr w:type="gramEnd"/>
      <w:r>
        <w:rPr>
          <w:rFonts w:ascii="仿宋_GB2312" w:hAnsi="仿宋_GB2312" w:cs="仿宋_GB2312" w:hint="eastAsia"/>
          <w:szCs w:val="24"/>
        </w:rPr>
        <w:t>30</w:t>
      </w:r>
      <w:r>
        <w:rPr>
          <w:rFonts w:ascii="仿宋_GB2312" w:hAnsi="仿宋_GB2312" w:cs="仿宋_GB2312" w:hint="eastAsia"/>
          <w:szCs w:val="24"/>
        </w:rPr>
        <w:t>家以上。</w:t>
      </w:r>
    </w:p>
    <w:p w14:paraId="36122F99" w14:textId="77777777" w:rsidR="006300D3" w:rsidRDefault="00887565">
      <w:pPr>
        <w:widowControl/>
        <w:adjustRightInd w:val="0"/>
        <w:snapToGrid w:val="0"/>
        <w:spacing w:line="560" w:lineRule="exact"/>
        <w:ind w:firstLineChars="200" w:firstLine="632"/>
        <w:rPr>
          <w:rFonts w:ascii="仿宋_GB2312" w:hAnsi="仿宋_GB2312" w:cs="仿宋_GB2312"/>
          <w:szCs w:val="24"/>
        </w:rPr>
      </w:pPr>
      <w:r>
        <w:rPr>
          <w:rFonts w:ascii="仿宋_GB2312" w:hAnsi="仿宋_GB2312" w:cs="仿宋_GB2312" w:hint="eastAsia"/>
          <w:b/>
          <w:bCs/>
          <w:szCs w:val="24"/>
        </w:rPr>
        <w:t>科技创新平台更加完善</w:t>
      </w:r>
      <w:r>
        <w:rPr>
          <w:rFonts w:ascii="仿宋_GB2312" w:hAnsi="仿宋_GB2312" w:cs="仿宋_GB2312" w:hint="eastAsia"/>
          <w:b/>
        </w:rPr>
        <w:t>。</w:t>
      </w:r>
      <w:r>
        <w:rPr>
          <w:rFonts w:ascii="仿宋_GB2312" w:hAnsi="仿宋_GB2312" w:cs="仿宋_GB2312" w:hint="eastAsia"/>
          <w:szCs w:val="24"/>
        </w:rPr>
        <w:t>全市科研力量和创新资源进一步优化整合，建设一批全国重要的高水平科技创新平台。到</w:t>
      </w:r>
      <w:r>
        <w:rPr>
          <w:rFonts w:ascii="仿宋_GB2312" w:hAnsi="仿宋_GB2312" w:cs="仿宋_GB2312" w:hint="eastAsia"/>
          <w:szCs w:val="24"/>
        </w:rPr>
        <w:t>2025</w:t>
      </w:r>
      <w:r>
        <w:rPr>
          <w:rFonts w:ascii="仿宋_GB2312" w:hAnsi="仿宋_GB2312" w:cs="仿宋_GB2312" w:hint="eastAsia"/>
          <w:szCs w:val="24"/>
        </w:rPr>
        <w:t>年，争取创建大科学工程</w:t>
      </w:r>
      <w:r>
        <w:rPr>
          <w:rFonts w:ascii="仿宋_GB2312" w:hAnsi="仿宋_GB2312" w:cs="仿宋_GB2312" w:hint="eastAsia"/>
          <w:szCs w:val="24"/>
        </w:rPr>
        <w:t>1-2</w:t>
      </w:r>
      <w:r>
        <w:rPr>
          <w:rFonts w:ascii="仿宋_GB2312" w:hAnsi="仿宋_GB2312" w:cs="仿宋_GB2312" w:hint="eastAsia"/>
          <w:szCs w:val="24"/>
        </w:rPr>
        <w:t>个，国家实验室</w:t>
      </w:r>
      <w:r>
        <w:rPr>
          <w:rFonts w:ascii="仿宋_GB2312" w:hAnsi="仿宋_GB2312" w:cs="仿宋_GB2312" w:hint="eastAsia"/>
          <w:szCs w:val="24"/>
        </w:rPr>
        <w:t>1-3</w:t>
      </w:r>
      <w:r>
        <w:rPr>
          <w:rFonts w:ascii="仿宋_GB2312" w:hAnsi="仿宋_GB2312" w:cs="仿宋_GB2312" w:hint="eastAsia"/>
          <w:szCs w:val="24"/>
        </w:rPr>
        <w:t>个，国家重点实验室</w:t>
      </w:r>
      <w:r>
        <w:rPr>
          <w:rFonts w:ascii="仿宋_GB2312" w:hAnsi="仿宋_GB2312" w:cs="仿宋_GB2312" w:hint="eastAsia"/>
          <w:szCs w:val="24"/>
        </w:rPr>
        <w:t>1-3</w:t>
      </w:r>
      <w:r>
        <w:rPr>
          <w:rFonts w:ascii="仿宋_GB2312" w:hAnsi="仿宋_GB2312" w:cs="仿宋_GB2312" w:hint="eastAsia"/>
          <w:szCs w:val="24"/>
        </w:rPr>
        <w:t>个，国家级创新中心</w:t>
      </w:r>
      <w:r>
        <w:rPr>
          <w:rFonts w:ascii="仿宋_GB2312" w:hAnsi="仿宋_GB2312" w:cs="仿宋_GB2312" w:hint="eastAsia"/>
          <w:szCs w:val="24"/>
        </w:rPr>
        <w:t>1-3</w:t>
      </w:r>
      <w:r>
        <w:rPr>
          <w:rFonts w:ascii="仿宋_GB2312" w:hAnsi="仿宋_GB2312" w:cs="仿宋_GB2312" w:hint="eastAsia"/>
          <w:szCs w:val="24"/>
        </w:rPr>
        <w:t>个。</w:t>
      </w:r>
    </w:p>
    <w:p w14:paraId="72B8DB51" w14:textId="77777777" w:rsidR="006300D3" w:rsidRDefault="00887565">
      <w:pPr>
        <w:adjustRightInd w:val="0"/>
        <w:snapToGrid w:val="0"/>
        <w:spacing w:line="560" w:lineRule="exact"/>
        <w:ind w:firstLineChars="200" w:firstLine="632"/>
        <w:jc w:val="center"/>
        <w:rPr>
          <w:rFonts w:ascii="仿宋_GB2312" w:hAnsi="仿宋_GB2312" w:cs="仿宋_GB2312"/>
          <w:b/>
          <w:bCs/>
          <w:szCs w:val="24"/>
        </w:rPr>
      </w:pPr>
      <w:r>
        <w:rPr>
          <w:rFonts w:ascii="仿宋_GB2312" w:hAnsi="仿宋_GB2312" w:cs="仿宋_GB2312" w:hint="eastAsia"/>
          <w:b/>
          <w:bCs/>
          <w:szCs w:val="24"/>
        </w:rPr>
        <w:t>“十四五”时期科技创新预期性指标</w:t>
      </w:r>
    </w:p>
    <w:tbl>
      <w:tblPr>
        <w:tblpPr w:leftFromText="180" w:rightFromText="180" w:vertAnchor="text" w:horzAnchor="page" w:tblpX="1777" w:tblpY="303"/>
        <w:tblOverlap w:val="never"/>
        <w:tblW w:w="838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4A0" w:firstRow="1" w:lastRow="0" w:firstColumn="1" w:lastColumn="0" w:noHBand="0" w:noVBand="1"/>
      </w:tblPr>
      <w:tblGrid>
        <w:gridCol w:w="682"/>
        <w:gridCol w:w="4363"/>
        <w:gridCol w:w="1741"/>
        <w:gridCol w:w="1600"/>
      </w:tblGrid>
      <w:tr w:rsidR="006300D3" w14:paraId="1FB13E46" w14:textId="77777777">
        <w:trPr>
          <w:trHeight w:val="480"/>
        </w:trPr>
        <w:tc>
          <w:tcPr>
            <w:tcW w:w="682" w:type="dxa"/>
            <w:tcBorders>
              <w:top w:val="single" w:sz="4" w:space="0" w:color="auto"/>
              <w:left w:val="nil"/>
              <w:bottom w:val="single" w:sz="4" w:space="0" w:color="auto"/>
              <w:right w:val="single" w:sz="4" w:space="0" w:color="auto"/>
              <w:tl2br w:val="nil"/>
              <w:tr2bl w:val="nil"/>
            </w:tcBorders>
            <w:tcMar>
              <w:top w:w="15" w:type="dxa"/>
              <w:left w:w="15" w:type="dxa"/>
              <w:right w:w="15" w:type="dxa"/>
            </w:tcMar>
            <w:vAlign w:val="center"/>
          </w:tcPr>
          <w:p w14:paraId="38C2B15B" w14:textId="77777777" w:rsidR="006300D3" w:rsidRDefault="00887565">
            <w:pPr>
              <w:widowControl/>
              <w:adjustRightInd w:val="0"/>
              <w:snapToGrid w:val="0"/>
              <w:jc w:val="center"/>
              <w:textAlignment w:val="center"/>
              <w:rPr>
                <w:rFonts w:ascii="仿宋_GB2312" w:hAnsi="仿宋_GB2312" w:cs="仿宋_GB2312"/>
                <w:bCs/>
                <w:kern w:val="0"/>
                <w:sz w:val="22"/>
                <w:szCs w:val="22"/>
              </w:rPr>
            </w:pPr>
            <w:r>
              <w:rPr>
                <w:rFonts w:ascii="仿宋_GB2312" w:hAnsi="仿宋_GB2312" w:cs="仿宋_GB2312" w:hint="eastAsia"/>
                <w:bCs/>
                <w:kern w:val="0"/>
                <w:sz w:val="22"/>
                <w:szCs w:val="22"/>
              </w:rPr>
              <w:t>序号</w:t>
            </w:r>
          </w:p>
        </w:tc>
        <w:tc>
          <w:tcPr>
            <w:tcW w:w="4363" w:type="dxa"/>
            <w:tcBorders>
              <w:top w:val="single" w:sz="4" w:space="0" w:color="auto"/>
              <w:left w:val="single" w:sz="4" w:space="0" w:color="auto"/>
              <w:bottom w:val="single" w:sz="4" w:space="0" w:color="auto"/>
              <w:right w:val="single" w:sz="4" w:space="0" w:color="auto"/>
              <w:tl2br w:val="nil"/>
              <w:tr2bl w:val="nil"/>
            </w:tcBorders>
            <w:tcMar>
              <w:top w:w="15" w:type="dxa"/>
              <w:left w:w="15" w:type="dxa"/>
              <w:right w:w="15" w:type="dxa"/>
            </w:tcMar>
            <w:vAlign w:val="center"/>
          </w:tcPr>
          <w:p w14:paraId="201ABE83" w14:textId="77777777" w:rsidR="006300D3" w:rsidRDefault="00887565">
            <w:pPr>
              <w:widowControl/>
              <w:adjustRightInd w:val="0"/>
              <w:snapToGrid w:val="0"/>
              <w:jc w:val="center"/>
              <w:textAlignment w:val="center"/>
              <w:rPr>
                <w:rFonts w:ascii="仿宋_GB2312" w:hAnsi="仿宋_GB2312" w:cs="仿宋_GB2312"/>
                <w:bCs/>
                <w:kern w:val="0"/>
                <w:sz w:val="22"/>
                <w:szCs w:val="22"/>
              </w:rPr>
            </w:pPr>
            <w:r>
              <w:rPr>
                <w:rFonts w:ascii="仿宋_GB2312" w:hAnsi="仿宋_GB2312" w:cs="仿宋_GB2312" w:hint="eastAsia"/>
                <w:bCs/>
                <w:kern w:val="0"/>
                <w:sz w:val="22"/>
                <w:szCs w:val="22"/>
              </w:rPr>
              <w:t>指</w:t>
            </w:r>
            <w:r>
              <w:rPr>
                <w:rFonts w:ascii="仿宋_GB2312" w:hAnsi="仿宋_GB2312" w:cs="仿宋_GB2312" w:hint="eastAsia"/>
                <w:bCs/>
                <w:kern w:val="0"/>
                <w:sz w:val="22"/>
                <w:szCs w:val="22"/>
              </w:rPr>
              <w:t xml:space="preserve">          </w:t>
            </w:r>
            <w:r>
              <w:rPr>
                <w:rFonts w:ascii="仿宋_GB2312" w:hAnsi="仿宋_GB2312" w:cs="仿宋_GB2312" w:hint="eastAsia"/>
                <w:bCs/>
                <w:kern w:val="0"/>
                <w:sz w:val="22"/>
                <w:szCs w:val="22"/>
              </w:rPr>
              <w:t>标</w:t>
            </w:r>
          </w:p>
        </w:tc>
        <w:tc>
          <w:tcPr>
            <w:tcW w:w="1741" w:type="dxa"/>
            <w:tcBorders>
              <w:top w:val="single" w:sz="4" w:space="0" w:color="auto"/>
              <w:left w:val="single" w:sz="4" w:space="0" w:color="auto"/>
              <w:bottom w:val="single" w:sz="4" w:space="0" w:color="auto"/>
              <w:right w:val="nil"/>
              <w:tl2br w:val="nil"/>
              <w:tr2bl w:val="nil"/>
            </w:tcBorders>
            <w:tcMar>
              <w:top w:w="15" w:type="dxa"/>
              <w:left w:w="15" w:type="dxa"/>
              <w:right w:w="15" w:type="dxa"/>
            </w:tcMar>
            <w:vAlign w:val="center"/>
          </w:tcPr>
          <w:p w14:paraId="3D0B61E2" w14:textId="77777777" w:rsidR="006300D3" w:rsidRDefault="00887565">
            <w:pPr>
              <w:widowControl/>
              <w:adjustRightInd w:val="0"/>
              <w:snapToGrid w:val="0"/>
              <w:jc w:val="center"/>
              <w:textAlignment w:val="center"/>
              <w:rPr>
                <w:rFonts w:ascii="仿宋_GB2312" w:hAnsi="仿宋_GB2312" w:cs="仿宋_GB2312"/>
                <w:bCs/>
                <w:kern w:val="0"/>
                <w:sz w:val="22"/>
                <w:szCs w:val="22"/>
                <w:highlight w:val="yellow"/>
              </w:rPr>
            </w:pPr>
            <w:r>
              <w:rPr>
                <w:rFonts w:ascii="仿宋_GB2312" w:hAnsi="仿宋_GB2312" w:cs="仿宋_GB2312" w:hint="eastAsia"/>
                <w:bCs/>
                <w:kern w:val="0"/>
                <w:sz w:val="22"/>
                <w:szCs w:val="22"/>
              </w:rPr>
              <w:t>2020</w:t>
            </w:r>
            <w:r>
              <w:rPr>
                <w:rFonts w:ascii="仿宋_GB2312" w:hAnsi="仿宋_GB2312" w:cs="仿宋_GB2312" w:hint="eastAsia"/>
                <w:bCs/>
                <w:kern w:val="0"/>
                <w:sz w:val="22"/>
                <w:szCs w:val="22"/>
              </w:rPr>
              <w:t>年</w:t>
            </w:r>
          </w:p>
        </w:tc>
        <w:tc>
          <w:tcPr>
            <w:tcW w:w="1600" w:type="dxa"/>
            <w:tcBorders>
              <w:top w:val="single" w:sz="4" w:space="0" w:color="auto"/>
              <w:left w:val="single" w:sz="4" w:space="0" w:color="auto"/>
              <w:bottom w:val="single" w:sz="4" w:space="0" w:color="auto"/>
              <w:right w:val="nil"/>
              <w:tl2br w:val="nil"/>
              <w:tr2bl w:val="nil"/>
            </w:tcBorders>
            <w:tcMar>
              <w:top w:w="15" w:type="dxa"/>
              <w:left w:w="15" w:type="dxa"/>
              <w:right w:w="15" w:type="dxa"/>
            </w:tcMar>
            <w:vAlign w:val="center"/>
          </w:tcPr>
          <w:p w14:paraId="78B70113" w14:textId="77777777" w:rsidR="006300D3" w:rsidRDefault="00887565">
            <w:pPr>
              <w:widowControl/>
              <w:adjustRightInd w:val="0"/>
              <w:snapToGrid w:val="0"/>
              <w:jc w:val="center"/>
              <w:textAlignment w:val="center"/>
              <w:rPr>
                <w:rFonts w:ascii="仿宋_GB2312" w:hAnsi="仿宋_GB2312" w:cs="仿宋_GB2312"/>
                <w:bCs/>
                <w:kern w:val="0"/>
                <w:sz w:val="22"/>
                <w:szCs w:val="22"/>
              </w:rPr>
            </w:pPr>
            <w:r>
              <w:rPr>
                <w:rFonts w:ascii="仿宋_GB2312" w:hAnsi="仿宋_GB2312" w:cs="仿宋_GB2312" w:hint="eastAsia"/>
                <w:bCs/>
                <w:kern w:val="0"/>
                <w:sz w:val="22"/>
                <w:szCs w:val="22"/>
              </w:rPr>
              <w:t>2025</w:t>
            </w:r>
            <w:r>
              <w:rPr>
                <w:rFonts w:ascii="仿宋_GB2312" w:hAnsi="仿宋_GB2312" w:cs="仿宋_GB2312" w:hint="eastAsia"/>
                <w:bCs/>
                <w:kern w:val="0"/>
                <w:sz w:val="22"/>
                <w:szCs w:val="22"/>
              </w:rPr>
              <w:t>年</w:t>
            </w:r>
          </w:p>
        </w:tc>
      </w:tr>
      <w:tr w:rsidR="006300D3" w14:paraId="4E8CB233" w14:textId="77777777">
        <w:trPr>
          <w:trHeight w:val="570"/>
        </w:trPr>
        <w:tc>
          <w:tcPr>
            <w:tcW w:w="682" w:type="dxa"/>
            <w:tcBorders>
              <w:top w:val="single" w:sz="4" w:space="0" w:color="auto"/>
              <w:left w:val="nil"/>
              <w:bottom w:val="single" w:sz="4" w:space="0" w:color="auto"/>
              <w:right w:val="single" w:sz="4" w:space="0" w:color="auto"/>
              <w:tl2br w:val="nil"/>
              <w:tr2bl w:val="nil"/>
            </w:tcBorders>
            <w:tcMar>
              <w:top w:w="15" w:type="dxa"/>
              <w:left w:w="15" w:type="dxa"/>
              <w:right w:w="15" w:type="dxa"/>
            </w:tcMar>
            <w:vAlign w:val="center"/>
          </w:tcPr>
          <w:p w14:paraId="6DAECD62" w14:textId="77777777" w:rsidR="006300D3" w:rsidRDefault="00887565">
            <w:pPr>
              <w:widowControl/>
              <w:adjustRightInd w:val="0"/>
              <w:snapToGrid w:val="0"/>
              <w:jc w:val="center"/>
              <w:textAlignment w:val="center"/>
              <w:rPr>
                <w:rFonts w:ascii="仿宋_GB2312" w:hAnsi="仿宋_GB2312" w:cs="仿宋_GB2312"/>
                <w:kern w:val="0"/>
                <w:sz w:val="22"/>
                <w:szCs w:val="22"/>
              </w:rPr>
            </w:pPr>
            <w:r>
              <w:rPr>
                <w:rFonts w:ascii="仿宋_GB2312" w:hAnsi="仿宋_GB2312" w:cs="仿宋_GB2312" w:hint="eastAsia"/>
                <w:kern w:val="0"/>
                <w:sz w:val="22"/>
                <w:szCs w:val="22"/>
              </w:rPr>
              <w:t>1</w:t>
            </w:r>
          </w:p>
        </w:tc>
        <w:tc>
          <w:tcPr>
            <w:tcW w:w="4363" w:type="dxa"/>
            <w:tcBorders>
              <w:top w:val="single" w:sz="4" w:space="0" w:color="auto"/>
              <w:left w:val="single" w:sz="4" w:space="0" w:color="auto"/>
              <w:bottom w:val="single" w:sz="4" w:space="0" w:color="auto"/>
              <w:right w:val="single" w:sz="4" w:space="0" w:color="auto"/>
              <w:tl2br w:val="nil"/>
              <w:tr2bl w:val="nil"/>
            </w:tcBorders>
            <w:tcMar>
              <w:top w:w="15" w:type="dxa"/>
              <w:left w:w="15" w:type="dxa"/>
              <w:right w:w="15" w:type="dxa"/>
            </w:tcMar>
            <w:vAlign w:val="center"/>
          </w:tcPr>
          <w:p w14:paraId="660A0D27" w14:textId="77777777" w:rsidR="006300D3" w:rsidRDefault="00887565">
            <w:pPr>
              <w:widowControl/>
              <w:adjustRightInd w:val="0"/>
              <w:snapToGrid w:val="0"/>
              <w:textAlignment w:val="center"/>
              <w:rPr>
                <w:rFonts w:ascii="仿宋_GB2312" w:hAnsi="仿宋_GB2312" w:cs="仿宋_GB2312"/>
                <w:kern w:val="0"/>
                <w:sz w:val="22"/>
                <w:szCs w:val="22"/>
              </w:rPr>
            </w:pPr>
            <w:r>
              <w:rPr>
                <w:rFonts w:ascii="仿宋_GB2312" w:hAnsi="仿宋_GB2312" w:cs="仿宋_GB2312" w:hint="eastAsia"/>
                <w:kern w:val="0"/>
                <w:sz w:val="22"/>
                <w:szCs w:val="22"/>
              </w:rPr>
              <w:t>高新技术企业数（家）</w:t>
            </w:r>
          </w:p>
        </w:tc>
        <w:tc>
          <w:tcPr>
            <w:tcW w:w="1741" w:type="dxa"/>
            <w:tcBorders>
              <w:top w:val="single" w:sz="4" w:space="0" w:color="auto"/>
              <w:left w:val="single" w:sz="4" w:space="0" w:color="auto"/>
              <w:bottom w:val="single" w:sz="4" w:space="0" w:color="auto"/>
              <w:right w:val="nil"/>
              <w:tl2br w:val="nil"/>
              <w:tr2bl w:val="nil"/>
            </w:tcBorders>
            <w:tcMar>
              <w:top w:w="15" w:type="dxa"/>
              <w:left w:w="15" w:type="dxa"/>
              <w:right w:w="15" w:type="dxa"/>
            </w:tcMar>
            <w:vAlign w:val="center"/>
          </w:tcPr>
          <w:p w14:paraId="2AA78861" w14:textId="77777777" w:rsidR="006300D3" w:rsidRDefault="00887565">
            <w:pPr>
              <w:widowControl/>
              <w:adjustRightInd w:val="0"/>
              <w:snapToGrid w:val="0"/>
              <w:jc w:val="center"/>
              <w:textAlignment w:val="center"/>
              <w:rPr>
                <w:rFonts w:ascii="仿宋_GB2312" w:hAnsi="仿宋_GB2312" w:cs="仿宋_GB2312"/>
                <w:kern w:val="0"/>
                <w:sz w:val="22"/>
                <w:szCs w:val="22"/>
              </w:rPr>
            </w:pPr>
            <w:r>
              <w:rPr>
                <w:rFonts w:ascii="仿宋_GB2312" w:hAnsi="仿宋_GB2312" w:cs="仿宋_GB2312" w:hint="eastAsia"/>
                <w:kern w:val="0"/>
                <w:sz w:val="22"/>
                <w:szCs w:val="22"/>
              </w:rPr>
              <w:t>1182</w:t>
            </w:r>
          </w:p>
        </w:tc>
        <w:tc>
          <w:tcPr>
            <w:tcW w:w="1600" w:type="dxa"/>
            <w:tcBorders>
              <w:top w:val="single" w:sz="4" w:space="0" w:color="auto"/>
              <w:left w:val="single" w:sz="4" w:space="0" w:color="auto"/>
              <w:bottom w:val="single" w:sz="4" w:space="0" w:color="auto"/>
              <w:right w:val="nil"/>
              <w:tl2br w:val="nil"/>
              <w:tr2bl w:val="nil"/>
            </w:tcBorders>
            <w:tcMar>
              <w:top w:w="15" w:type="dxa"/>
              <w:left w:w="15" w:type="dxa"/>
              <w:right w:w="15" w:type="dxa"/>
            </w:tcMar>
            <w:vAlign w:val="center"/>
          </w:tcPr>
          <w:p w14:paraId="7827CAB3" w14:textId="77777777" w:rsidR="006300D3" w:rsidRDefault="00887565">
            <w:pPr>
              <w:widowControl/>
              <w:adjustRightInd w:val="0"/>
              <w:snapToGrid w:val="0"/>
              <w:jc w:val="center"/>
              <w:textAlignment w:val="center"/>
              <w:rPr>
                <w:rFonts w:ascii="仿宋_GB2312" w:hAnsi="仿宋_GB2312" w:cs="仿宋_GB2312"/>
                <w:kern w:val="0"/>
                <w:sz w:val="22"/>
                <w:szCs w:val="22"/>
              </w:rPr>
            </w:pPr>
            <w:r>
              <w:rPr>
                <w:rFonts w:ascii="仿宋_GB2312" w:hAnsi="仿宋_GB2312" w:cs="仿宋_GB2312" w:hint="eastAsia"/>
                <w:kern w:val="0"/>
                <w:sz w:val="22"/>
                <w:szCs w:val="22"/>
              </w:rPr>
              <w:t>保底</w:t>
            </w:r>
            <w:r>
              <w:rPr>
                <w:rFonts w:ascii="仿宋_GB2312" w:hAnsi="仿宋_GB2312" w:cs="仿宋_GB2312"/>
                <w:kern w:val="0"/>
                <w:sz w:val="22"/>
                <w:szCs w:val="22"/>
              </w:rPr>
              <w:t>3500</w:t>
            </w:r>
          </w:p>
          <w:p w14:paraId="29983096" w14:textId="77777777" w:rsidR="006300D3" w:rsidRDefault="00887565">
            <w:pPr>
              <w:widowControl/>
              <w:adjustRightInd w:val="0"/>
              <w:snapToGrid w:val="0"/>
              <w:jc w:val="center"/>
              <w:textAlignment w:val="center"/>
              <w:rPr>
                <w:rFonts w:ascii="仿宋_GB2312" w:hAnsi="仿宋_GB2312" w:cs="仿宋_GB2312"/>
                <w:kern w:val="0"/>
                <w:sz w:val="22"/>
                <w:szCs w:val="22"/>
              </w:rPr>
            </w:pPr>
            <w:r>
              <w:rPr>
                <w:rFonts w:ascii="仿宋_GB2312" w:hAnsi="仿宋_GB2312" w:cs="仿宋_GB2312" w:hint="eastAsia"/>
                <w:kern w:val="0"/>
                <w:sz w:val="22"/>
                <w:szCs w:val="22"/>
              </w:rPr>
              <w:t>争取</w:t>
            </w:r>
            <w:r>
              <w:rPr>
                <w:rFonts w:ascii="仿宋_GB2312" w:hAnsi="仿宋_GB2312" w:cs="仿宋_GB2312"/>
                <w:kern w:val="0"/>
                <w:sz w:val="22"/>
                <w:szCs w:val="22"/>
              </w:rPr>
              <w:t>40</w:t>
            </w:r>
            <w:r>
              <w:rPr>
                <w:rFonts w:ascii="仿宋_GB2312" w:hAnsi="仿宋_GB2312" w:cs="仿宋_GB2312" w:hint="eastAsia"/>
                <w:kern w:val="0"/>
                <w:sz w:val="22"/>
                <w:szCs w:val="22"/>
              </w:rPr>
              <w:t>00</w:t>
            </w:r>
          </w:p>
        </w:tc>
      </w:tr>
      <w:tr w:rsidR="006300D3" w14:paraId="0BF6E457" w14:textId="77777777">
        <w:trPr>
          <w:trHeight w:val="570"/>
        </w:trPr>
        <w:tc>
          <w:tcPr>
            <w:tcW w:w="682" w:type="dxa"/>
            <w:tcBorders>
              <w:top w:val="single" w:sz="4" w:space="0" w:color="auto"/>
              <w:left w:val="nil"/>
              <w:bottom w:val="single" w:sz="4" w:space="0" w:color="auto"/>
              <w:right w:val="single" w:sz="4" w:space="0" w:color="auto"/>
              <w:tl2br w:val="nil"/>
              <w:tr2bl w:val="nil"/>
            </w:tcBorders>
            <w:tcMar>
              <w:top w:w="15" w:type="dxa"/>
              <w:left w:w="15" w:type="dxa"/>
              <w:right w:w="15" w:type="dxa"/>
            </w:tcMar>
            <w:vAlign w:val="center"/>
          </w:tcPr>
          <w:p w14:paraId="069D21DA" w14:textId="77777777" w:rsidR="006300D3" w:rsidRDefault="00887565">
            <w:pPr>
              <w:widowControl/>
              <w:adjustRightInd w:val="0"/>
              <w:snapToGrid w:val="0"/>
              <w:jc w:val="center"/>
              <w:textAlignment w:val="center"/>
              <w:rPr>
                <w:rFonts w:ascii="仿宋_GB2312" w:hAnsi="仿宋_GB2312" w:cs="仿宋_GB2312"/>
                <w:kern w:val="0"/>
                <w:sz w:val="22"/>
                <w:szCs w:val="22"/>
              </w:rPr>
            </w:pPr>
            <w:r>
              <w:rPr>
                <w:rFonts w:ascii="仿宋_GB2312" w:hAnsi="仿宋_GB2312" w:cs="仿宋_GB2312" w:hint="eastAsia"/>
                <w:kern w:val="0"/>
                <w:sz w:val="22"/>
                <w:szCs w:val="22"/>
              </w:rPr>
              <w:t>2</w:t>
            </w:r>
          </w:p>
        </w:tc>
        <w:tc>
          <w:tcPr>
            <w:tcW w:w="4363" w:type="dxa"/>
            <w:tcBorders>
              <w:top w:val="single" w:sz="4" w:space="0" w:color="auto"/>
              <w:left w:val="single" w:sz="4" w:space="0" w:color="auto"/>
              <w:bottom w:val="single" w:sz="4" w:space="0" w:color="auto"/>
              <w:right w:val="single" w:sz="4" w:space="0" w:color="auto"/>
              <w:tl2br w:val="nil"/>
              <w:tr2bl w:val="nil"/>
            </w:tcBorders>
            <w:tcMar>
              <w:top w:w="15" w:type="dxa"/>
              <w:left w:w="15" w:type="dxa"/>
              <w:right w:w="15" w:type="dxa"/>
            </w:tcMar>
            <w:vAlign w:val="center"/>
          </w:tcPr>
          <w:p w14:paraId="55285B12" w14:textId="77777777" w:rsidR="006300D3" w:rsidRDefault="00887565">
            <w:pPr>
              <w:widowControl/>
              <w:adjustRightInd w:val="0"/>
              <w:snapToGrid w:val="0"/>
              <w:textAlignment w:val="center"/>
              <w:rPr>
                <w:rFonts w:ascii="仿宋_GB2312" w:hAnsi="仿宋_GB2312" w:cs="仿宋_GB2312"/>
                <w:kern w:val="0"/>
                <w:sz w:val="22"/>
                <w:szCs w:val="22"/>
              </w:rPr>
            </w:pPr>
            <w:proofErr w:type="gramStart"/>
            <w:r>
              <w:rPr>
                <w:rFonts w:ascii="仿宋_GB2312" w:hAnsi="仿宋_GB2312" w:cs="仿宋_GB2312" w:hint="eastAsia"/>
                <w:kern w:val="0"/>
                <w:sz w:val="22"/>
                <w:szCs w:val="22"/>
              </w:rPr>
              <w:t>规</w:t>
            </w:r>
            <w:proofErr w:type="gramEnd"/>
            <w:r>
              <w:rPr>
                <w:rFonts w:ascii="仿宋_GB2312" w:hAnsi="仿宋_GB2312" w:cs="仿宋_GB2312" w:hint="eastAsia"/>
                <w:kern w:val="0"/>
                <w:sz w:val="22"/>
                <w:szCs w:val="22"/>
              </w:rPr>
              <w:t>上工业企业中有研发投入企业占比（</w:t>
            </w:r>
            <w:r>
              <w:rPr>
                <w:rFonts w:ascii="仿宋_GB2312" w:hAnsi="仿宋_GB2312" w:cs="仿宋_GB2312" w:hint="eastAsia"/>
                <w:kern w:val="0"/>
                <w:sz w:val="22"/>
                <w:szCs w:val="22"/>
              </w:rPr>
              <w:t>%</w:t>
            </w:r>
            <w:r>
              <w:rPr>
                <w:rFonts w:ascii="仿宋_GB2312" w:hAnsi="仿宋_GB2312" w:cs="仿宋_GB2312" w:hint="eastAsia"/>
                <w:kern w:val="0"/>
                <w:sz w:val="22"/>
                <w:szCs w:val="22"/>
              </w:rPr>
              <w:t>）</w:t>
            </w:r>
          </w:p>
        </w:tc>
        <w:tc>
          <w:tcPr>
            <w:tcW w:w="1741" w:type="dxa"/>
            <w:tcBorders>
              <w:top w:val="single" w:sz="4" w:space="0" w:color="auto"/>
              <w:left w:val="single" w:sz="4" w:space="0" w:color="auto"/>
              <w:bottom w:val="single" w:sz="4" w:space="0" w:color="auto"/>
              <w:right w:val="nil"/>
              <w:tl2br w:val="nil"/>
              <w:tr2bl w:val="nil"/>
            </w:tcBorders>
            <w:tcMar>
              <w:top w:w="15" w:type="dxa"/>
              <w:left w:w="15" w:type="dxa"/>
              <w:right w:w="15" w:type="dxa"/>
            </w:tcMar>
            <w:vAlign w:val="center"/>
          </w:tcPr>
          <w:p w14:paraId="083AA832" w14:textId="77777777" w:rsidR="006300D3" w:rsidRDefault="00887565">
            <w:pPr>
              <w:widowControl/>
              <w:adjustRightInd w:val="0"/>
              <w:snapToGrid w:val="0"/>
              <w:jc w:val="center"/>
              <w:textAlignment w:val="center"/>
              <w:rPr>
                <w:rFonts w:ascii="仿宋_GB2312" w:hAnsi="仿宋_GB2312" w:cs="仿宋_GB2312"/>
                <w:kern w:val="0"/>
                <w:sz w:val="22"/>
                <w:szCs w:val="22"/>
              </w:rPr>
            </w:pPr>
            <w:r>
              <w:rPr>
                <w:rFonts w:ascii="仿宋_GB2312" w:hAnsi="仿宋_GB2312" w:cs="仿宋_GB2312" w:hint="eastAsia"/>
                <w:kern w:val="0"/>
                <w:sz w:val="22"/>
                <w:szCs w:val="22"/>
              </w:rPr>
              <w:t>30</w:t>
            </w:r>
          </w:p>
        </w:tc>
        <w:tc>
          <w:tcPr>
            <w:tcW w:w="1600" w:type="dxa"/>
            <w:tcBorders>
              <w:top w:val="single" w:sz="4" w:space="0" w:color="auto"/>
              <w:left w:val="single" w:sz="4" w:space="0" w:color="auto"/>
              <w:bottom w:val="single" w:sz="4" w:space="0" w:color="auto"/>
              <w:right w:val="nil"/>
              <w:tl2br w:val="nil"/>
              <w:tr2bl w:val="nil"/>
            </w:tcBorders>
            <w:tcMar>
              <w:top w:w="15" w:type="dxa"/>
              <w:left w:w="15" w:type="dxa"/>
              <w:right w:w="15" w:type="dxa"/>
            </w:tcMar>
            <w:vAlign w:val="center"/>
          </w:tcPr>
          <w:p w14:paraId="4D5333CB" w14:textId="77777777" w:rsidR="006300D3" w:rsidRDefault="00887565">
            <w:pPr>
              <w:widowControl/>
              <w:adjustRightInd w:val="0"/>
              <w:snapToGrid w:val="0"/>
              <w:jc w:val="center"/>
              <w:textAlignment w:val="center"/>
              <w:rPr>
                <w:rFonts w:ascii="仿宋_GB2312" w:hAnsi="仿宋_GB2312" w:cs="仿宋_GB2312"/>
                <w:kern w:val="0"/>
                <w:sz w:val="22"/>
                <w:szCs w:val="22"/>
              </w:rPr>
            </w:pPr>
            <w:r>
              <w:rPr>
                <w:rFonts w:ascii="仿宋_GB2312" w:hAnsi="仿宋_GB2312" w:cs="仿宋_GB2312" w:hint="eastAsia"/>
                <w:sz w:val="22"/>
                <w:szCs w:val="22"/>
              </w:rPr>
              <w:t>35</w:t>
            </w:r>
          </w:p>
        </w:tc>
      </w:tr>
      <w:tr w:rsidR="006300D3" w14:paraId="79AA5D36" w14:textId="77777777">
        <w:trPr>
          <w:trHeight w:val="570"/>
        </w:trPr>
        <w:tc>
          <w:tcPr>
            <w:tcW w:w="682" w:type="dxa"/>
            <w:tcBorders>
              <w:top w:val="single" w:sz="4" w:space="0" w:color="auto"/>
              <w:left w:val="nil"/>
              <w:bottom w:val="single" w:sz="4" w:space="0" w:color="auto"/>
              <w:right w:val="single" w:sz="4" w:space="0" w:color="auto"/>
              <w:tl2br w:val="nil"/>
              <w:tr2bl w:val="nil"/>
            </w:tcBorders>
            <w:tcMar>
              <w:top w:w="15" w:type="dxa"/>
              <w:left w:w="15" w:type="dxa"/>
              <w:right w:w="15" w:type="dxa"/>
            </w:tcMar>
            <w:vAlign w:val="center"/>
          </w:tcPr>
          <w:p w14:paraId="19A29F2C" w14:textId="77777777" w:rsidR="006300D3" w:rsidRDefault="00887565">
            <w:pPr>
              <w:widowControl/>
              <w:adjustRightInd w:val="0"/>
              <w:snapToGrid w:val="0"/>
              <w:jc w:val="center"/>
              <w:textAlignment w:val="center"/>
              <w:rPr>
                <w:rFonts w:ascii="仿宋_GB2312" w:hAnsi="仿宋_GB2312" w:cs="仿宋_GB2312"/>
                <w:kern w:val="0"/>
                <w:sz w:val="22"/>
                <w:szCs w:val="22"/>
              </w:rPr>
            </w:pPr>
            <w:r>
              <w:rPr>
                <w:rFonts w:ascii="仿宋_GB2312" w:hAnsi="仿宋_GB2312" w:cs="仿宋_GB2312" w:hint="eastAsia"/>
                <w:kern w:val="0"/>
                <w:sz w:val="22"/>
                <w:szCs w:val="22"/>
              </w:rPr>
              <w:t>3</w:t>
            </w:r>
          </w:p>
        </w:tc>
        <w:tc>
          <w:tcPr>
            <w:tcW w:w="4363" w:type="dxa"/>
            <w:tcBorders>
              <w:top w:val="single" w:sz="4" w:space="0" w:color="auto"/>
              <w:left w:val="single" w:sz="4" w:space="0" w:color="auto"/>
              <w:bottom w:val="single" w:sz="4" w:space="0" w:color="auto"/>
              <w:right w:val="single" w:sz="4" w:space="0" w:color="auto"/>
              <w:tl2br w:val="nil"/>
              <w:tr2bl w:val="nil"/>
            </w:tcBorders>
            <w:tcMar>
              <w:top w:w="15" w:type="dxa"/>
              <w:left w:w="15" w:type="dxa"/>
              <w:right w:w="15" w:type="dxa"/>
            </w:tcMar>
            <w:vAlign w:val="center"/>
          </w:tcPr>
          <w:p w14:paraId="0EC10BFE" w14:textId="77777777" w:rsidR="006300D3" w:rsidRDefault="00887565">
            <w:pPr>
              <w:widowControl/>
              <w:adjustRightInd w:val="0"/>
              <w:snapToGrid w:val="0"/>
              <w:textAlignment w:val="center"/>
              <w:rPr>
                <w:rFonts w:ascii="仿宋_GB2312" w:hAnsi="仿宋_GB2312" w:cs="仿宋_GB2312"/>
                <w:kern w:val="0"/>
                <w:sz w:val="22"/>
                <w:szCs w:val="22"/>
              </w:rPr>
            </w:pPr>
            <w:r>
              <w:rPr>
                <w:rFonts w:ascii="仿宋_GB2312" w:hAnsi="仿宋_GB2312" w:cs="仿宋_GB2312" w:hint="eastAsia"/>
                <w:kern w:val="0"/>
                <w:sz w:val="22"/>
                <w:szCs w:val="22"/>
              </w:rPr>
              <w:t>累计转化科技成果</w:t>
            </w:r>
            <w:r>
              <w:rPr>
                <w:rFonts w:ascii="仿宋_GB2312" w:hAnsi="仿宋_GB2312" w:cs="仿宋_GB2312" w:hint="eastAsia"/>
                <w:kern w:val="0"/>
                <w:sz w:val="22"/>
                <w:szCs w:val="22"/>
              </w:rPr>
              <w:t>(</w:t>
            </w:r>
            <w:r>
              <w:rPr>
                <w:rFonts w:ascii="仿宋_GB2312" w:hAnsi="仿宋_GB2312" w:cs="仿宋_GB2312" w:hint="eastAsia"/>
                <w:kern w:val="0"/>
                <w:sz w:val="22"/>
                <w:szCs w:val="22"/>
              </w:rPr>
              <w:t>项</w:t>
            </w:r>
            <w:r>
              <w:rPr>
                <w:rFonts w:ascii="仿宋_GB2312" w:hAnsi="仿宋_GB2312" w:cs="仿宋_GB2312" w:hint="eastAsia"/>
                <w:kern w:val="0"/>
                <w:sz w:val="22"/>
                <w:szCs w:val="22"/>
              </w:rPr>
              <w:t>)</w:t>
            </w:r>
          </w:p>
        </w:tc>
        <w:tc>
          <w:tcPr>
            <w:tcW w:w="1741" w:type="dxa"/>
            <w:tcBorders>
              <w:top w:val="single" w:sz="4" w:space="0" w:color="auto"/>
              <w:left w:val="single" w:sz="4" w:space="0" w:color="auto"/>
              <w:bottom w:val="single" w:sz="4" w:space="0" w:color="auto"/>
              <w:right w:val="nil"/>
              <w:tl2br w:val="nil"/>
              <w:tr2bl w:val="nil"/>
            </w:tcBorders>
            <w:tcMar>
              <w:top w:w="15" w:type="dxa"/>
              <w:left w:w="15" w:type="dxa"/>
              <w:right w:w="15" w:type="dxa"/>
            </w:tcMar>
            <w:vAlign w:val="center"/>
          </w:tcPr>
          <w:p w14:paraId="1EF5BACF" w14:textId="77777777" w:rsidR="006300D3" w:rsidRDefault="00887565">
            <w:pPr>
              <w:widowControl/>
              <w:adjustRightInd w:val="0"/>
              <w:snapToGrid w:val="0"/>
              <w:jc w:val="center"/>
              <w:textAlignment w:val="center"/>
              <w:rPr>
                <w:rFonts w:ascii="仿宋_GB2312" w:hAnsi="仿宋_GB2312" w:cs="仿宋_GB2312"/>
                <w:kern w:val="0"/>
                <w:sz w:val="22"/>
                <w:szCs w:val="22"/>
              </w:rPr>
            </w:pPr>
            <w:r>
              <w:rPr>
                <w:rFonts w:ascii="仿宋_GB2312" w:hAnsi="仿宋_GB2312" w:cs="仿宋_GB2312" w:hint="eastAsia"/>
                <w:kern w:val="0"/>
                <w:sz w:val="22"/>
                <w:szCs w:val="22"/>
              </w:rPr>
              <w:t>1000</w:t>
            </w:r>
          </w:p>
        </w:tc>
        <w:tc>
          <w:tcPr>
            <w:tcW w:w="1600" w:type="dxa"/>
            <w:tcBorders>
              <w:top w:val="single" w:sz="4" w:space="0" w:color="auto"/>
              <w:left w:val="single" w:sz="4" w:space="0" w:color="auto"/>
              <w:bottom w:val="single" w:sz="4" w:space="0" w:color="auto"/>
              <w:right w:val="nil"/>
              <w:tl2br w:val="nil"/>
              <w:tr2bl w:val="nil"/>
            </w:tcBorders>
            <w:tcMar>
              <w:top w:w="15" w:type="dxa"/>
              <w:left w:w="15" w:type="dxa"/>
              <w:right w:w="15" w:type="dxa"/>
            </w:tcMar>
            <w:vAlign w:val="center"/>
          </w:tcPr>
          <w:p w14:paraId="540C5F21" w14:textId="77777777" w:rsidR="006300D3" w:rsidRDefault="00887565">
            <w:pPr>
              <w:widowControl/>
              <w:adjustRightInd w:val="0"/>
              <w:snapToGrid w:val="0"/>
              <w:jc w:val="center"/>
              <w:textAlignment w:val="center"/>
              <w:rPr>
                <w:rFonts w:ascii="仿宋_GB2312" w:hAnsi="仿宋_GB2312" w:cs="仿宋_GB2312"/>
                <w:sz w:val="22"/>
                <w:szCs w:val="22"/>
              </w:rPr>
            </w:pPr>
            <w:r>
              <w:rPr>
                <w:rFonts w:ascii="仿宋_GB2312" w:hAnsi="仿宋_GB2312" w:cs="仿宋_GB2312" w:hint="eastAsia"/>
                <w:sz w:val="22"/>
                <w:szCs w:val="22"/>
              </w:rPr>
              <w:t>5000</w:t>
            </w:r>
          </w:p>
        </w:tc>
      </w:tr>
      <w:tr w:rsidR="006300D3" w14:paraId="4D4D6DB6" w14:textId="77777777">
        <w:trPr>
          <w:trHeight w:val="570"/>
        </w:trPr>
        <w:tc>
          <w:tcPr>
            <w:tcW w:w="682" w:type="dxa"/>
            <w:tcBorders>
              <w:top w:val="single" w:sz="4" w:space="0" w:color="auto"/>
              <w:left w:val="nil"/>
              <w:bottom w:val="single" w:sz="4" w:space="0" w:color="auto"/>
              <w:right w:val="single" w:sz="4" w:space="0" w:color="auto"/>
              <w:tl2br w:val="nil"/>
              <w:tr2bl w:val="nil"/>
            </w:tcBorders>
            <w:tcMar>
              <w:top w:w="15" w:type="dxa"/>
              <w:left w:w="15" w:type="dxa"/>
              <w:right w:w="15" w:type="dxa"/>
            </w:tcMar>
            <w:vAlign w:val="center"/>
          </w:tcPr>
          <w:p w14:paraId="17C6D3DC" w14:textId="77777777" w:rsidR="006300D3" w:rsidRDefault="00887565">
            <w:pPr>
              <w:widowControl/>
              <w:adjustRightInd w:val="0"/>
              <w:snapToGrid w:val="0"/>
              <w:jc w:val="center"/>
              <w:textAlignment w:val="center"/>
              <w:rPr>
                <w:rFonts w:ascii="仿宋_GB2312" w:hAnsi="仿宋_GB2312" w:cs="仿宋_GB2312"/>
                <w:kern w:val="0"/>
                <w:sz w:val="22"/>
                <w:szCs w:val="22"/>
              </w:rPr>
            </w:pPr>
            <w:r>
              <w:rPr>
                <w:rFonts w:ascii="仿宋_GB2312" w:hAnsi="仿宋_GB2312" w:cs="仿宋_GB2312" w:hint="eastAsia"/>
                <w:kern w:val="0"/>
                <w:sz w:val="22"/>
                <w:szCs w:val="22"/>
              </w:rPr>
              <w:t>4</w:t>
            </w:r>
          </w:p>
        </w:tc>
        <w:tc>
          <w:tcPr>
            <w:tcW w:w="4363" w:type="dxa"/>
            <w:tcBorders>
              <w:top w:val="single" w:sz="4" w:space="0" w:color="auto"/>
              <w:left w:val="single" w:sz="4" w:space="0" w:color="auto"/>
              <w:bottom w:val="single" w:sz="4" w:space="0" w:color="auto"/>
              <w:right w:val="single" w:sz="4" w:space="0" w:color="auto"/>
              <w:tl2br w:val="nil"/>
              <w:tr2bl w:val="nil"/>
            </w:tcBorders>
            <w:tcMar>
              <w:top w:w="15" w:type="dxa"/>
              <w:left w:w="15" w:type="dxa"/>
              <w:right w:w="15" w:type="dxa"/>
            </w:tcMar>
            <w:vAlign w:val="center"/>
          </w:tcPr>
          <w:p w14:paraId="41BA607C" w14:textId="77777777" w:rsidR="006300D3" w:rsidRDefault="00887565">
            <w:pPr>
              <w:widowControl/>
              <w:adjustRightInd w:val="0"/>
              <w:snapToGrid w:val="0"/>
              <w:textAlignment w:val="center"/>
              <w:rPr>
                <w:rFonts w:ascii="仿宋_GB2312" w:hAnsi="仿宋_GB2312" w:cs="仿宋_GB2312"/>
                <w:kern w:val="0"/>
                <w:sz w:val="22"/>
                <w:szCs w:val="22"/>
              </w:rPr>
            </w:pPr>
            <w:r>
              <w:rPr>
                <w:rFonts w:ascii="仿宋_GB2312" w:hAnsi="仿宋_GB2312" w:cs="仿宋_GB2312" w:hint="eastAsia"/>
                <w:kern w:val="0"/>
                <w:sz w:val="22"/>
                <w:szCs w:val="22"/>
              </w:rPr>
              <w:t>技术合同成交额（亿元）</w:t>
            </w:r>
          </w:p>
        </w:tc>
        <w:tc>
          <w:tcPr>
            <w:tcW w:w="1741" w:type="dxa"/>
            <w:tcBorders>
              <w:top w:val="single" w:sz="4" w:space="0" w:color="auto"/>
              <w:left w:val="single" w:sz="4" w:space="0" w:color="auto"/>
              <w:bottom w:val="single" w:sz="4" w:space="0" w:color="auto"/>
              <w:right w:val="nil"/>
              <w:tl2br w:val="nil"/>
              <w:tr2bl w:val="nil"/>
            </w:tcBorders>
            <w:tcMar>
              <w:top w:w="15" w:type="dxa"/>
              <w:left w:w="15" w:type="dxa"/>
              <w:right w:w="15" w:type="dxa"/>
            </w:tcMar>
            <w:vAlign w:val="center"/>
          </w:tcPr>
          <w:p w14:paraId="26144C6A" w14:textId="77777777" w:rsidR="006300D3" w:rsidRDefault="00887565">
            <w:pPr>
              <w:widowControl/>
              <w:adjustRightInd w:val="0"/>
              <w:snapToGrid w:val="0"/>
              <w:jc w:val="center"/>
              <w:textAlignment w:val="center"/>
              <w:rPr>
                <w:rFonts w:ascii="仿宋_GB2312" w:hAnsi="仿宋_GB2312" w:cs="仿宋_GB2312"/>
                <w:kern w:val="0"/>
                <w:sz w:val="22"/>
                <w:szCs w:val="22"/>
              </w:rPr>
            </w:pPr>
            <w:r>
              <w:rPr>
                <w:rFonts w:ascii="仿宋_GB2312" w:hAnsi="仿宋_GB2312" w:cs="仿宋_GB2312" w:hint="eastAsia"/>
                <w:kern w:val="0"/>
                <w:sz w:val="22"/>
                <w:szCs w:val="22"/>
              </w:rPr>
              <w:t>220</w:t>
            </w:r>
          </w:p>
        </w:tc>
        <w:tc>
          <w:tcPr>
            <w:tcW w:w="1600" w:type="dxa"/>
            <w:tcBorders>
              <w:top w:val="single" w:sz="4" w:space="0" w:color="auto"/>
              <w:left w:val="single" w:sz="4" w:space="0" w:color="auto"/>
              <w:bottom w:val="single" w:sz="4" w:space="0" w:color="auto"/>
              <w:right w:val="nil"/>
              <w:tl2br w:val="nil"/>
              <w:tr2bl w:val="nil"/>
            </w:tcBorders>
            <w:tcMar>
              <w:top w:w="15" w:type="dxa"/>
              <w:left w:w="15" w:type="dxa"/>
              <w:right w:w="15" w:type="dxa"/>
            </w:tcMar>
            <w:vAlign w:val="center"/>
          </w:tcPr>
          <w:p w14:paraId="73C45067" w14:textId="77777777" w:rsidR="006300D3" w:rsidRDefault="00887565">
            <w:pPr>
              <w:widowControl/>
              <w:adjustRightInd w:val="0"/>
              <w:snapToGrid w:val="0"/>
              <w:jc w:val="center"/>
              <w:textAlignment w:val="center"/>
              <w:rPr>
                <w:rFonts w:ascii="仿宋_GB2312" w:hAnsi="仿宋_GB2312" w:cs="仿宋_GB2312"/>
                <w:kern w:val="0"/>
                <w:sz w:val="22"/>
                <w:szCs w:val="22"/>
              </w:rPr>
            </w:pPr>
            <w:r>
              <w:rPr>
                <w:rFonts w:ascii="仿宋_GB2312" w:hAnsi="仿宋_GB2312" w:cs="仿宋_GB2312" w:hint="eastAsia"/>
                <w:kern w:val="0"/>
                <w:sz w:val="22"/>
                <w:szCs w:val="22"/>
              </w:rPr>
              <w:t>400</w:t>
            </w:r>
          </w:p>
        </w:tc>
      </w:tr>
      <w:tr w:rsidR="006300D3" w14:paraId="5D6D6890" w14:textId="77777777">
        <w:trPr>
          <w:trHeight w:val="570"/>
        </w:trPr>
        <w:tc>
          <w:tcPr>
            <w:tcW w:w="682" w:type="dxa"/>
            <w:tcBorders>
              <w:top w:val="single" w:sz="4" w:space="0" w:color="auto"/>
              <w:left w:val="nil"/>
              <w:bottom w:val="single" w:sz="4" w:space="0" w:color="auto"/>
              <w:right w:val="single" w:sz="4" w:space="0" w:color="auto"/>
              <w:tl2br w:val="nil"/>
              <w:tr2bl w:val="nil"/>
            </w:tcBorders>
            <w:tcMar>
              <w:top w:w="15" w:type="dxa"/>
              <w:left w:w="15" w:type="dxa"/>
              <w:right w:w="15" w:type="dxa"/>
            </w:tcMar>
            <w:vAlign w:val="center"/>
          </w:tcPr>
          <w:p w14:paraId="2E76C758" w14:textId="77777777" w:rsidR="006300D3" w:rsidRDefault="00887565">
            <w:pPr>
              <w:widowControl/>
              <w:adjustRightInd w:val="0"/>
              <w:snapToGrid w:val="0"/>
              <w:jc w:val="center"/>
              <w:textAlignment w:val="center"/>
              <w:rPr>
                <w:rFonts w:ascii="仿宋_GB2312" w:hAnsi="仿宋_GB2312" w:cs="仿宋_GB2312"/>
                <w:kern w:val="0"/>
                <w:sz w:val="22"/>
                <w:szCs w:val="22"/>
              </w:rPr>
            </w:pPr>
            <w:r>
              <w:rPr>
                <w:rFonts w:ascii="仿宋_GB2312" w:hAnsi="仿宋_GB2312" w:cs="仿宋_GB2312" w:hint="eastAsia"/>
                <w:kern w:val="0"/>
                <w:sz w:val="22"/>
                <w:szCs w:val="22"/>
              </w:rPr>
              <w:lastRenderedPageBreak/>
              <w:t>5</w:t>
            </w:r>
          </w:p>
        </w:tc>
        <w:tc>
          <w:tcPr>
            <w:tcW w:w="4363" w:type="dxa"/>
            <w:tcBorders>
              <w:top w:val="single" w:sz="4" w:space="0" w:color="auto"/>
              <w:left w:val="single" w:sz="4" w:space="0" w:color="auto"/>
              <w:bottom w:val="single" w:sz="4" w:space="0" w:color="auto"/>
              <w:right w:val="single" w:sz="4" w:space="0" w:color="auto"/>
              <w:tl2br w:val="nil"/>
              <w:tr2bl w:val="nil"/>
            </w:tcBorders>
            <w:tcMar>
              <w:top w:w="15" w:type="dxa"/>
              <w:left w:w="15" w:type="dxa"/>
              <w:right w:w="15" w:type="dxa"/>
            </w:tcMar>
            <w:vAlign w:val="center"/>
          </w:tcPr>
          <w:p w14:paraId="1DCA47D9" w14:textId="77777777" w:rsidR="006300D3" w:rsidRDefault="00887565">
            <w:pPr>
              <w:widowControl/>
              <w:adjustRightInd w:val="0"/>
              <w:snapToGrid w:val="0"/>
              <w:textAlignment w:val="center"/>
              <w:rPr>
                <w:rFonts w:ascii="仿宋_GB2312" w:hAnsi="仿宋_GB2312" w:cs="仿宋_GB2312"/>
                <w:kern w:val="0"/>
                <w:sz w:val="22"/>
                <w:szCs w:val="22"/>
              </w:rPr>
            </w:pPr>
            <w:r>
              <w:rPr>
                <w:rFonts w:ascii="仿宋_GB2312" w:hAnsi="仿宋_GB2312" w:cs="仿宋_GB2312" w:hint="eastAsia"/>
                <w:kern w:val="0"/>
                <w:sz w:val="22"/>
                <w:szCs w:val="22"/>
              </w:rPr>
              <w:t>每万人拥有有效发明专利（件）</w:t>
            </w:r>
          </w:p>
        </w:tc>
        <w:tc>
          <w:tcPr>
            <w:tcW w:w="1741" w:type="dxa"/>
            <w:tcBorders>
              <w:top w:val="single" w:sz="4" w:space="0" w:color="auto"/>
              <w:left w:val="single" w:sz="4" w:space="0" w:color="auto"/>
              <w:bottom w:val="single" w:sz="4" w:space="0" w:color="auto"/>
              <w:right w:val="nil"/>
              <w:tl2br w:val="nil"/>
              <w:tr2bl w:val="nil"/>
            </w:tcBorders>
            <w:tcMar>
              <w:top w:w="15" w:type="dxa"/>
              <w:left w:w="15" w:type="dxa"/>
              <w:right w:w="15" w:type="dxa"/>
            </w:tcMar>
            <w:vAlign w:val="center"/>
          </w:tcPr>
          <w:p w14:paraId="7433113E" w14:textId="77777777" w:rsidR="006300D3" w:rsidRDefault="00887565">
            <w:pPr>
              <w:widowControl/>
              <w:adjustRightInd w:val="0"/>
              <w:snapToGrid w:val="0"/>
              <w:jc w:val="center"/>
              <w:textAlignment w:val="center"/>
              <w:rPr>
                <w:rFonts w:ascii="仿宋_GB2312" w:hAnsi="仿宋_GB2312" w:cs="仿宋_GB2312"/>
                <w:kern w:val="0"/>
                <w:sz w:val="22"/>
                <w:szCs w:val="22"/>
              </w:rPr>
            </w:pPr>
            <w:r>
              <w:rPr>
                <w:rFonts w:ascii="仿宋_GB2312" w:hAnsi="仿宋_GB2312" w:cs="仿宋_GB2312" w:hint="eastAsia"/>
                <w:kern w:val="0"/>
                <w:sz w:val="22"/>
                <w:szCs w:val="22"/>
              </w:rPr>
              <w:t>23.01</w:t>
            </w:r>
          </w:p>
        </w:tc>
        <w:tc>
          <w:tcPr>
            <w:tcW w:w="1600" w:type="dxa"/>
            <w:tcBorders>
              <w:top w:val="single" w:sz="4" w:space="0" w:color="auto"/>
              <w:left w:val="single" w:sz="4" w:space="0" w:color="auto"/>
              <w:bottom w:val="single" w:sz="4" w:space="0" w:color="auto"/>
              <w:right w:val="nil"/>
              <w:tl2br w:val="nil"/>
              <w:tr2bl w:val="nil"/>
            </w:tcBorders>
            <w:tcMar>
              <w:top w:w="15" w:type="dxa"/>
              <w:left w:w="15" w:type="dxa"/>
              <w:right w:w="15" w:type="dxa"/>
            </w:tcMar>
            <w:vAlign w:val="center"/>
          </w:tcPr>
          <w:p w14:paraId="66296750" w14:textId="77777777" w:rsidR="006300D3" w:rsidRDefault="00887565">
            <w:pPr>
              <w:widowControl/>
              <w:adjustRightInd w:val="0"/>
              <w:snapToGrid w:val="0"/>
              <w:jc w:val="center"/>
              <w:textAlignment w:val="center"/>
              <w:rPr>
                <w:rFonts w:ascii="仿宋_GB2312" w:hAnsi="仿宋_GB2312" w:cs="仿宋_GB2312"/>
                <w:kern w:val="0"/>
                <w:sz w:val="22"/>
                <w:szCs w:val="22"/>
              </w:rPr>
            </w:pPr>
            <w:r>
              <w:rPr>
                <w:rFonts w:ascii="仿宋_GB2312" w:hAnsi="仿宋_GB2312" w:cs="仿宋_GB2312" w:hint="eastAsia"/>
                <w:sz w:val="22"/>
                <w:szCs w:val="22"/>
              </w:rPr>
              <w:t>35</w:t>
            </w:r>
          </w:p>
        </w:tc>
      </w:tr>
      <w:tr w:rsidR="006300D3" w14:paraId="77E07780" w14:textId="77777777">
        <w:trPr>
          <w:trHeight w:val="570"/>
        </w:trPr>
        <w:tc>
          <w:tcPr>
            <w:tcW w:w="682" w:type="dxa"/>
            <w:tcBorders>
              <w:top w:val="single" w:sz="4" w:space="0" w:color="auto"/>
              <w:left w:val="nil"/>
              <w:bottom w:val="single" w:sz="4" w:space="0" w:color="auto"/>
              <w:right w:val="single" w:sz="4" w:space="0" w:color="auto"/>
              <w:tl2br w:val="nil"/>
              <w:tr2bl w:val="nil"/>
            </w:tcBorders>
            <w:tcMar>
              <w:top w:w="15" w:type="dxa"/>
              <w:left w:w="15" w:type="dxa"/>
              <w:right w:w="15" w:type="dxa"/>
            </w:tcMar>
            <w:vAlign w:val="center"/>
          </w:tcPr>
          <w:p w14:paraId="495149DB" w14:textId="77777777" w:rsidR="006300D3" w:rsidRDefault="00887565">
            <w:pPr>
              <w:widowControl/>
              <w:adjustRightInd w:val="0"/>
              <w:snapToGrid w:val="0"/>
              <w:jc w:val="center"/>
              <w:textAlignment w:val="center"/>
              <w:rPr>
                <w:rFonts w:ascii="仿宋_GB2312" w:hAnsi="仿宋_GB2312" w:cs="仿宋_GB2312"/>
                <w:kern w:val="0"/>
                <w:sz w:val="22"/>
                <w:szCs w:val="22"/>
              </w:rPr>
            </w:pPr>
            <w:r>
              <w:rPr>
                <w:rFonts w:ascii="仿宋_GB2312" w:hAnsi="仿宋_GB2312" w:cs="仿宋_GB2312" w:hint="eastAsia"/>
                <w:kern w:val="0"/>
                <w:sz w:val="22"/>
                <w:szCs w:val="22"/>
              </w:rPr>
              <w:t>6</w:t>
            </w:r>
          </w:p>
        </w:tc>
        <w:tc>
          <w:tcPr>
            <w:tcW w:w="4363" w:type="dxa"/>
            <w:tcBorders>
              <w:top w:val="single" w:sz="4" w:space="0" w:color="auto"/>
              <w:left w:val="single" w:sz="4" w:space="0" w:color="auto"/>
              <w:bottom w:val="single" w:sz="4" w:space="0" w:color="auto"/>
              <w:right w:val="single" w:sz="4" w:space="0" w:color="auto"/>
              <w:tl2br w:val="nil"/>
              <w:tr2bl w:val="nil"/>
            </w:tcBorders>
            <w:tcMar>
              <w:top w:w="15" w:type="dxa"/>
              <w:left w:w="15" w:type="dxa"/>
              <w:right w:w="15" w:type="dxa"/>
            </w:tcMar>
            <w:vAlign w:val="center"/>
          </w:tcPr>
          <w:p w14:paraId="4E8B45D4" w14:textId="77777777" w:rsidR="006300D3" w:rsidRDefault="00887565">
            <w:pPr>
              <w:widowControl/>
              <w:adjustRightInd w:val="0"/>
              <w:snapToGrid w:val="0"/>
              <w:textAlignment w:val="center"/>
              <w:rPr>
                <w:rFonts w:ascii="仿宋_GB2312" w:hAnsi="仿宋_GB2312" w:cs="仿宋_GB2312"/>
                <w:kern w:val="0"/>
                <w:sz w:val="22"/>
                <w:szCs w:val="22"/>
              </w:rPr>
            </w:pPr>
            <w:r>
              <w:rPr>
                <w:rFonts w:ascii="仿宋_GB2312" w:hAnsi="仿宋_GB2312" w:cs="仿宋_GB2312" w:hint="eastAsia"/>
                <w:kern w:val="0"/>
                <w:sz w:val="22"/>
                <w:szCs w:val="22"/>
              </w:rPr>
              <w:t>全社会</w:t>
            </w:r>
            <w:r>
              <w:rPr>
                <w:rFonts w:ascii="仿宋_GB2312" w:hAnsi="仿宋_GB2312" w:cs="仿宋_GB2312" w:hint="eastAsia"/>
                <w:kern w:val="0"/>
                <w:sz w:val="22"/>
                <w:szCs w:val="22"/>
              </w:rPr>
              <w:t>R&amp;D</w:t>
            </w:r>
            <w:r>
              <w:rPr>
                <w:rFonts w:ascii="仿宋_GB2312" w:hAnsi="仿宋_GB2312" w:cs="仿宋_GB2312" w:hint="eastAsia"/>
                <w:kern w:val="0"/>
                <w:sz w:val="22"/>
                <w:szCs w:val="22"/>
              </w:rPr>
              <w:t>经费支出占</w:t>
            </w:r>
            <w:r>
              <w:rPr>
                <w:rFonts w:ascii="仿宋_GB2312" w:hAnsi="仿宋_GB2312" w:cs="仿宋_GB2312" w:hint="eastAsia"/>
                <w:kern w:val="0"/>
                <w:sz w:val="22"/>
                <w:szCs w:val="22"/>
              </w:rPr>
              <w:t>GDP</w:t>
            </w:r>
            <w:r>
              <w:rPr>
                <w:rFonts w:ascii="仿宋_GB2312" w:hAnsi="仿宋_GB2312" w:cs="仿宋_GB2312" w:hint="eastAsia"/>
                <w:kern w:val="0"/>
                <w:sz w:val="22"/>
                <w:szCs w:val="22"/>
              </w:rPr>
              <w:t>比重（</w:t>
            </w:r>
            <w:r>
              <w:rPr>
                <w:rFonts w:ascii="仿宋_GB2312" w:hAnsi="仿宋_GB2312" w:cs="仿宋_GB2312" w:hint="eastAsia"/>
                <w:kern w:val="0"/>
                <w:sz w:val="22"/>
                <w:szCs w:val="22"/>
              </w:rPr>
              <w:t>%</w:t>
            </w:r>
            <w:r>
              <w:rPr>
                <w:rFonts w:ascii="仿宋_GB2312" w:hAnsi="仿宋_GB2312" w:cs="仿宋_GB2312" w:hint="eastAsia"/>
                <w:kern w:val="0"/>
                <w:sz w:val="22"/>
                <w:szCs w:val="22"/>
              </w:rPr>
              <w:t>）</w:t>
            </w:r>
          </w:p>
        </w:tc>
        <w:tc>
          <w:tcPr>
            <w:tcW w:w="1741" w:type="dxa"/>
            <w:tcBorders>
              <w:top w:val="single" w:sz="4" w:space="0" w:color="auto"/>
              <w:left w:val="single" w:sz="4" w:space="0" w:color="auto"/>
              <w:bottom w:val="single" w:sz="4" w:space="0" w:color="auto"/>
              <w:right w:val="nil"/>
              <w:tl2br w:val="nil"/>
              <w:tr2bl w:val="nil"/>
            </w:tcBorders>
            <w:tcMar>
              <w:top w:w="15" w:type="dxa"/>
              <w:left w:w="15" w:type="dxa"/>
              <w:right w:w="15" w:type="dxa"/>
            </w:tcMar>
            <w:vAlign w:val="center"/>
          </w:tcPr>
          <w:p w14:paraId="5002A5BD" w14:textId="77777777" w:rsidR="006300D3" w:rsidRDefault="00887565">
            <w:pPr>
              <w:widowControl/>
              <w:adjustRightInd w:val="0"/>
              <w:snapToGrid w:val="0"/>
              <w:jc w:val="center"/>
              <w:textAlignment w:val="center"/>
              <w:rPr>
                <w:rFonts w:ascii="仿宋_GB2312" w:hAnsi="仿宋_GB2312" w:cs="仿宋_GB2312"/>
                <w:kern w:val="0"/>
                <w:sz w:val="22"/>
                <w:szCs w:val="22"/>
              </w:rPr>
            </w:pPr>
            <w:r>
              <w:rPr>
                <w:rFonts w:ascii="仿宋_GB2312" w:hAnsi="仿宋_GB2312" w:cs="仿宋_GB2312" w:hint="eastAsia"/>
                <w:kern w:val="0"/>
                <w:sz w:val="22"/>
                <w:szCs w:val="22"/>
              </w:rPr>
              <w:t>2.29</w:t>
            </w:r>
          </w:p>
        </w:tc>
        <w:tc>
          <w:tcPr>
            <w:tcW w:w="1600" w:type="dxa"/>
            <w:tcBorders>
              <w:top w:val="single" w:sz="4" w:space="0" w:color="auto"/>
              <w:left w:val="single" w:sz="4" w:space="0" w:color="auto"/>
              <w:bottom w:val="single" w:sz="4" w:space="0" w:color="auto"/>
              <w:right w:val="nil"/>
              <w:tl2br w:val="nil"/>
              <w:tr2bl w:val="nil"/>
            </w:tcBorders>
            <w:tcMar>
              <w:top w:w="15" w:type="dxa"/>
              <w:left w:w="15" w:type="dxa"/>
              <w:right w:w="15" w:type="dxa"/>
            </w:tcMar>
            <w:vAlign w:val="center"/>
          </w:tcPr>
          <w:p w14:paraId="109D27B1" w14:textId="77777777" w:rsidR="006300D3" w:rsidRDefault="00887565">
            <w:pPr>
              <w:widowControl/>
              <w:adjustRightInd w:val="0"/>
              <w:snapToGrid w:val="0"/>
              <w:jc w:val="center"/>
              <w:textAlignment w:val="center"/>
              <w:rPr>
                <w:rFonts w:ascii="仿宋_GB2312" w:hAnsi="仿宋_GB2312" w:cs="仿宋_GB2312"/>
                <w:sz w:val="22"/>
                <w:szCs w:val="22"/>
              </w:rPr>
            </w:pPr>
            <w:r>
              <w:rPr>
                <w:rFonts w:ascii="仿宋_GB2312" w:hAnsi="仿宋_GB2312" w:cs="仿宋_GB2312" w:hint="eastAsia"/>
                <w:sz w:val="22"/>
                <w:szCs w:val="22"/>
              </w:rPr>
              <w:t>保底</w:t>
            </w:r>
            <w:r>
              <w:rPr>
                <w:rFonts w:ascii="仿宋_GB2312" w:hAnsi="仿宋_GB2312" w:cs="仿宋_GB2312" w:hint="eastAsia"/>
                <w:sz w:val="22"/>
                <w:szCs w:val="22"/>
              </w:rPr>
              <w:t>2.6</w:t>
            </w:r>
          </w:p>
          <w:p w14:paraId="78087795" w14:textId="77777777" w:rsidR="006300D3" w:rsidRDefault="00887565">
            <w:pPr>
              <w:widowControl/>
              <w:adjustRightInd w:val="0"/>
              <w:snapToGrid w:val="0"/>
              <w:jc w:val="center"/>
              <w:textAlignment w:val="center"/>
              <w:rPr>
                <w:rFonts w:ascii="仿宋_GB2312" w:hAnsi="仿宋_GB2312" w:cs="仿宋_GB2312"/>
                <w:kern w:val="0"/>
                <w:sz w:val="22"/>
                <w:szCs w:val="22"/>
              </w:rPr>
            </w:pPr>
            <w:r>
              <w:rPr>
                <w:rFonts w:ascii="仿宋_GB2312" w:hAnsi="仿宋_GB2312" w:cs="仿宋_GB2312" w:hint="eastAsia"/>
                <w:sz w:val="22"/>
                <w:szCs w:val="22"/>
              </w:rPr>
              <w:t>争取</w:t>
            </w:r>
            <w:r>
              <w:rPr>
                <w:rFonts w:ascii="仿宋_GB2312" w:hAnsi="仿宋_GB2312" w:cs="仿宋_GB2312" w:hint="eastAsia"/>
                <w:sz w:val="22"/>
                <w:szCs w:val="22"/>
              </w:rPr>
              <w:t>3</w:t>
            </w:r>
          </w:p>
        </w:tc>
      </w:tr>
      <w:tr w:rsidR="006300D3" w14:paraId="4B7587E9" w14:textId="77777777">
        <w:trPr>
          <w:trHeight w:val="570"/>
        </w:trPr>
        <w:tc>
          <w:tcPr>
            <w:tcW w:w="682" w:type="dxa"/>
            <w:tcBorders>
              <w:top w:val="single" w:sz="4" w:space="0" w:color="auto"/>
              <w:left w:val="nil"/>
              <w:bottom w:val="single" w:sz="4" w:space="0" w:color="auto"/>
              <w:right w:val="single" w:sz="4" w:space="0" w:color="auto"/>
              <w:tl2br w:val="nil"/>
              <w:tr2bl w:val="nil"/>
            </w:tcBorders>
            <w:tcMar>
              <w:top w:w="15" w:type="dxa"/>
              <w:left w:w="15" w:type="dxa"/>
              <w:right w:w="15" w:type="dxa"/>
            </w:tcMar>
            <w:vAlign w:val="center"/>
          </w:tcPr>
          <w:p w14:paraId="79556AC0" w14:textId="77777777" w:rsidR="006300D3" w:rsidRDefault="00887565">
            <w:pPr>
              <w:widowControl/>
              <w:adjustRightInd w:val="0"/>
              <w:snapToGrid w:val="0"/>
              <w:jc w:val="center"/>
              <w:textAlignment w:val="center"/>
              <w:rPr>
                <w:rFonts w:ascii="仿宋_GB2312" w:hAnsi="仿宋_GB2312" w:cs="仿宋_GB2312"/>
                <w:kern w:val="0"/>
                <w:sz w:val="22"/>
                <w:szCs w:val="22"/>
              </w:rPr>
            </w:pPr>
            <w:r>
              <w:rPr>
                <w:rFonts w:ascii="仿宋_GB2312" w:hAnsi="仿宋_GB2312" w:cs="仿宋_GB2312" w:hint="eastAsia"/>
                <w:kern w:val="0"/>
                <w:sz w:val="22"/>
                <w:szCs w:val="22"/>
              </w:rPr>
              <w:t>7</w:t>
            </w:r>
          </w:p>
        </w:tc>
        <w:tc>
          <w:tcPr>
            <w:tcW w:w="4363" w:type="dxa"/>
            <w:tcBorders>
              <w:top w:val="single" w:sz="4" w:space="0" w:color="auto"/>
              <w:left w:val="single" w:sz="4" w:space="0" w:color="auto"/>
              <w:bottom w:val="single" w:sz="4" w:space="0" w:color="auto"/>
              <w:right w:val="single" w:sz="4" w:space="0" w:color="auto"/>
              <w:tl2br w:val="nil"/>
              <w:tr2bl w:val="nil"/>
            </w:tcBorders>
            <w:tcMar>
              <w:top w:w="15" w:type="dxa"/>
              <w:left w:w="15" w:type="dxa"/>
              <w:right w:w="15" w:type="dxa"/>
            </w:tcMar>
            <w:vAlign w:val="center"/>
          </w:tcPr>
          <w:p w14:paraId="5CED2E53" w14:textId="77777777" w:rsidR="006300D3" w:rsidRDefault="00887565">
            <w:pPr>
              <w:widowControl/>
              <w:adjustRightInd w:val="0"/>
              <w:snapToGrid w:val="0"/>
              <w:textAlignment w:val="center"/>
              <w:rPr>
                <w:rFonts w:ascii="仿宋_GB2312" w:hAnsi="仿宋_GB2312" w:cs="仿宋_GB2312"/>
                <w:kern w:val="0"/>
                <w:sz w:val="22"/>
                <w:szCs w:val="22"/>
              </w:rPr>
            </w:pPr>
            <w:r>
              <w:rPr>
                <w:rFonts w:ascii="仿宋_GB2312" w:hAnsi="仿宋_GB2312" w:cs="仿宋_GB2312" w:hint="eastAsia"/>
                <w:sz w:val="22"/>
                <w:szCs w:val="22"/>
              </w:rPr>
              <w:t>市级以上孵化器（</w:t>
            </w:r>
            <w:proofErr w:type="gramStart"/>
            <w:r>
              <w:rPr>
                <w:rFonts w:ascii="仿宋_GB2312" w:hAnsi="仿宋_GB2312" w:cs="仿宋_GB2312" w:hint="eastAsia"/>
                <w:sz w:val="22"/>
                <w:szCs w:val="22"/>
              </w:rPr>
              <w:t>众创空间</w:t>
            </w:r>
            <w:proofErr w:type="gramEnd"/>
            <w:r>
              <w:rPr>
                <w:rFonts w:ascii="仿宋_GB2312" w:hAnsi="仿宋_GB2312" w:cs="仿宋_GB2312" w:hint="eastAsia"/>
                <w:sz w:val="22"/>
                <w:szCs w:val="22"/>
              </w:rPr>
              <w:t>）（家）</w:t>
            </w:r>
          </w:p>
        </w:tc>
        <w:tc>
          <w:tcPr>
            <w:tcW w:w="1741" w:type="dxa"/>
            <w:tcBorders>
              <w:top w:val="single" w:sz="4" w:space="0" w:color="auto"/>
              <w:left w:val="single" w:sz="4" w:space="0" w:color="auto"/>
              <w:bottom w:val="single" w:sz="4" w:space="0" w:color="auto"/>
              <w:right w:val="nil"/>
              <w:tl2br w:val="nil"/>
              <w:tr2bl w:val="nil"/>
            </w:tcBorders>
            <w:tcMar>
              <w:top w:w="15" w:type="dxa"/>
              <w:left w:w="15" w:type="dxa"/>
              <w:right w:w="15" w:type="dxa"/>
            </w:tcMar>
            <w:vAlign w:val="center"/>
          </w:tcPr>
          <w:p w14:paraId="1217199F" w14:textId="77777777" w:rsidR="006300D3" w:rsidRDefault="00887565">
            <w:pPr>
              <w:widowControl/>
              <w:adjustRightInd w:val="0"/>
              <w:snapToGrid w:val="0"/>
              <w:jc w:val="center"/>
              <w:textAlignment w:val="center"/>
              <w:rPr>
                <w:rFonts w:ascii="仿宋_GB2312" w:hAnsi="仿宋_GB2312" w:cs="仿宋_GB2312"/>
                <w:kern w:val="0"/>
                <w:sz w:val="22"/>
                <w:szCs w:val="22"/>
              </w:rPr>
            </w:pPr>
            <w:r>
              <w:rPr>
                <w:rFonts w:ascii="仿宋_GB2312" w:hAnsi="仿宋_GB2312" w:cs="仿宋_GB2312" w:hint="eastAsia"/>
                <w:kern w:val="0"/>
                <w:sz w:val="22"/>
                <w:szCs w:val="22"/>
              </w:rPr>
              <w:t>123</w:t>
            </w:r>
          </w:p>
        </w:tc>
        <w:tc>
          <w:tcPr>
            <w:tcW w:w="1600" w:type="dxa"/>
            <w:tcBorders>
              <w:top w:val="single" w:sz="4" w:space="0" w:color="auto"/>
              <w:left w:val="single" w:sz="4" w:space="0" w:color="auto"/>
              <w:bottom w:val="single" w:sz="4" w:space="0" w:color="auto"/>
              <w:right w:val="nil"/>
              <w:tl2br w:val="nil"/>
              <w:tr2bl w:val="nil"/>
            </w:tcBorders>
            <w:tcMar>
              <w:top w:w="15" w:type="dxa"/>
              <w:left w:w="15" w:type="dxa"/>
              <w:right w:w="15" w:type="dxa"/>
            </w:tcMar>
            <w:vAlign w:val="center"/>
          </w:tcPr>
          <w:p w14:paraId="1B3E98B8" w14:textId="77777777" w:rsidR="006300D3" w:rsidRDefault="00887565">
            <w:pPr>
              <w:widowControl/>
              <w:adjustRightInd w:val="0"/>
              <w:snapToGrid w:val="0"/>
              <w:jc w:val="center"/>
              <w:textAlignment w:val="center"/>
              <w:rPr>
                <w:rFonts w:ascii="仿宋_GB2312" w:hAnsi="仿宋_GB2312" w:cs="仿宋_GB2312"/>
                <w:kern w:val="0"/>
                <w:sz w:val="22"/>
                <w:szCs w:val="22"/>
              </w:rPr>
            </w:pPr>
            <w:r>
              <w:rPr>
                <w:rFonts w:ascii="仿宋_GB2312" w:hAnsi="仿宋_GB2312" w:cs="仿宋_GB2312" w:hint="eastAsia"/>
                <w:kern w:val="0"/>
                <w:sz w:val="22"/>
                <w:szCs w:val="22"/>
              </w:rPr>
              <w:t>200</w:t>
            </w:r>
          </w:p>
        </w:tc>
      </w:tr>
      <w:tr w:rsidR="006300D3" w14:paraId="5109FCD5" w14:textId="77777777">
        <w:trPr>
          <w:trHeight w:val="570"/>
        </w:trPr>
        <w:tc>
          <w:tcPr>
            <w:tcW w:w="682" w:type="dxa"/>
            <w:tcBorders>
              <w:top w:val="single" w:sz="4" w:space="0" w:color="auto"/>
              <w:left w:val="nil"/>
              <w:bottom w:val="single" w:sz="4" w:space="0" w:color="auto"/>
              <w:right w:val="single" w:sz="4" w:space="0" w:color="auto"/>
              <w:tl2br w:val="nil"/>
              <w:tr2bl w:val="nil"/>
            </w:tcBorders>
            <w:tcMar>
              <w:top w:w="15" w:type="dxa"/>
              <w:left w:w="15" w:type="dxa"/>
              <w:right w:w="15" w:type="dxa"/>
            </w:tcMar>
            <w:vAlign w:val="center"/>
          </w:tcPr>
          <w:p w14:paraId="76EBD0E7" w14:textId="77777777" w:rsidR="006300D3" w:rsidRDefault="00887565">
            <w:pPr>
              <w:widowControl/>
              <w:adjustRightInd w:val="0"/>
              <w:snapToGrid w:val="0"/>
              <w:jc w:val="center"/>
              <w:textAlignment w:val="center"/>
              <w:rPr>
                <w:rFonts w:ascii="仿宋_GB2312" w:hAnsi="仿宋_GB2312" w:cs="仿宋_GB2312"/>
                <w:kern w:val="0"/>
                <w:sz w:val="22"/>
                <w:szCs w:val="22"/>
              </w:rPr>
            </w:pPr>
            <w:r>
              <w:rPr>
                <w:rFonts w:ascii="仿宋_GB2312" w:hAnsi="仿宋_GB2312" w:cs="仿宋_GB2312" w:hint="eastAsia"/>
                <w:kern w:val="0"/>
                <w:sz w:val="22"/>
                <w:szCs w:val="22"/>
              </w:rPr>
              <w:t>8</w:t>
            </w:r>
          </w:p>
        </w:tc>
        <w:tc>
          <w:tcPr>
            <w:tcW w:w="4363" w:type="dxa"/>
            <w:tcBorders>
              <w:top w:val="single" w:sz="4" w:space="0" w:color="auto"/>
              <w:left w:val="single" w:sz="4" w:space="0" w:color="auto"/>
              <w:bottom w:val="single" w:sz="4" w:space="0" w:color="auto"/>
              <w:right w:val="single" w:sz="4" w:space="0" w:color="auto"/>
              <w:tl2br w:val="nil"/>
              <w:tr2bl w:val="nil"/>
            </w:tcBorders>
            <w:tcMar>
              <w:top w:w="15" w:type="dxa"/>
              <w:left w:w="15" w:type="dxa"/>
              <w:right w:w="15" w:type="dxa"/>
            </w:tcMar>
            <w:vAlign w:val="center"/>
          </w:tcPr>
          <w:p w14:paraId="4FBA3743" w14:textId="77777777" w:rsidR="006300D3" w:rsidRDefault="00887565">
            <w:pPr>
              <w:widowControl/>
              <w:adjustRightInd w:val="0"/>
              <w:snapToGrid w:val="0"/>
              <w:textAlignment w:val="center"/>
              <w:rPr>
                <w:rFonts w:ascii="仿宋_GB2312" w:hAnsi="仿宋_GB2312" w:cs="仿宋_GB2312"/>
                <w:sz w:val="22"/>
                <w:szCs w:val="22"/>
              </w:rPr>
            </w:pPr>
            <w:proofErr w:type="gramStart"/>
            <w:r>
              <w:rPr>
                <w:rFonts w:ascii="仿宋_GB2312" w:hAnsi="仿宋_GB2312" w:cs="仿宋_GB2312" w:hint="eastAsia"/>
                <w:sz w:val="22"/>
                <w:szCs w:val="22"/>
              </w:rPr>
              <w:t>高品质科创空间</w:t>
            </w:r>
            <w:proofErr w:type="gramEnd"/>
            <w:r>
              <w:rPr>
                <w:rFonts w:ascii="仿宋_GB2312" w:hAnsi="仿宋_GB2312" w:cs="仿宋_GB2312" w:hint="eastAsia"/>
                <w:sz w:val="22"/>
                <w:szCs w:val="22"/>
              </w:rPr>
              <w:t>（</w:t>
            </w:r>
            <w:proofErr w:type="gramStart"/>
            <w:r>
              <w:rPr>
                <w:rFonts w:ascii="仿宋_GB2312" w:hAnsi="仿宋_GB2312" w:cs="仿宋_GB2312" w:hint="eastAsia"/>
                <w:sz w:val="22"/>
                <w:szCs w:val="22"/>
              </w:rPr>
              <w:t>万平方米</w:t>
            </w:r>
            <w:proofErr w:type="gramEnd"/>
            <w:r>
              <w:rPr>
                <w:rFonts w:ascii="仿宋_GB2312" w:hAnsi="仿宋_GB2312" w:cs="仿宋_GB2312" w:hint="eastAsia"/>
                <w:sz w:val="22"/>
                <w:szCs w:val="22"/>
              </w:rPr>
              <w:t>）</w:t>
            </w:r>
          </w:p>
        </w:tc>
        <w:tc>
          <w:tcPr>
            <w:tcW w:w="1741" w:type="dxa"/>
            <w:tcBorders>
              <w:top w:val="single" w:sz="4" w:space="0" w:color="auto"/>
              <w:left w:val="single" w:sz="4" w:space="0" w:color="auto"/>
              <w:bottom w:val="single" w:sz="4" w:space="0" w:color="auto"/>
              <w:right w:val="nil"/>
              <w:tl2br w:val="nil"/>
              <w:tr2bl w:val="nil"/>
            </w:tcBorders>
            <w:tcMar>
              <w:top w:w="15" w:type="dxa"/>
              <w:left w:w="15" w:type="dxa"/>
              <w:right w:w="15" w:type="dxa"/>
            </w:tcMar>
            <w:vAlign w:val="center"/>
          </w:tcPr>
          <w:p w14:paraId="35E6DD3B" w14:textId="77777777" w:rsidR="006300D3" w:rsidRDefault="00887565">
            <w:pPr>
              <w:widowControl/>
              <w:adjustRightInd w:val="0"/>
              <w:snapToGrid w:val="0"/>
              <w:jc w:val="center"/>
              <w:textAlignment w:val="center"/>
              <w:rPr>
                <w:rFonts w:ascii="仿宋_GB2312" w:hAnsi="仿宋_GB2312" w:cs="仿宋_GB2312"/>
                <w:kern w:val="0"/>
                <w:sz w:val="22"/>
                <w:szCs w:val="22"/>
              </w:rPr>
            </w:pPr>
            <w:r>
              <w:rPr>
                <w:rFonts w:ascii="仿宋_GB2312" w:hAnsi="仿宋_GB2312" w:cs="仿宋_GB2312" w:hint="eastAsia"/>
                <w:kern w:val="0"/>
                <w:sz w:val="22"/>
                <w:szCs w:val="22"/>
              </w:rPr>
              <w:t>50</w:t>
            </w:r>
          </w:p>
        </w:tc>
        <w:tc>
          <w:tcPr>
            <w:tcW w:w="1600" w:type="dxa"/>
            <w:tcBorders>
              <w:top w:val="single" w:sz="4" w:space="0" w:color="auto"/>
              <w:left w:val="single" w:sz="4" w:space="0" w:color="auto"/>
              <w:bottom w:val="single" w:sz="4" w:space="0" w:color="auto"/>
              <w:right w:val="nil"/>
              <w:tl2br w:val="nil"/>
              <w:tr2bl w:val="nil"/>
            </w:tcBorders>
            <w:tcMar>
              <w:top w:w="15" w:type="dxa"/>
              <w:left w:w="15" w:type="dxa"/>
              <w:right w:w="15" w:type="dxa"/>
            </w:tcMar>
            <w:vAlign w:val="center"/>
          </w:tcPr>
          <w:p w14:paraId="74C1FCBE" w14:textId="77777777" w:rsidR="006300D3" w:rsidRDefault="00887565">
            <w:pPr>
              <w:widowControl/>
              <w:adjustRightInd w:val="0"/>
              <w:snapToGrid w:val="0"/>
              <w:jc w:val="center"/>
              <w:textAlignment w:val="center"/>
              <w:rPr>
                <w:rFonts w:ascii="仿宋_GB2312" w:hAnsi="仿宋_GB2312" w:cs="仿宋_GB2312"/>
                <w:kern w:val="0"/>
                <w:sz w:val="22"/>
                <w:szCs w:val="22"/>
              </w:rPr>
            </w:pPr>
            <w:r>
              <w:rPr>
                <w:rFonts w:ascii="仿宋_GB2312" w:hAnsi="仿宋_GB2312" w:cs="仿宋_GB2312" w:hint="eastAsia"/>
                <w:kern w:val="0"/>
                <w:sz w:val="22"/>
                <w:szCs w:val="22"/>
              </w:rPr>
              <w:t>100</w:t>
            </w:r>
          </w:p>
        </w:tc>
      </w:tr>
      <w:tr w:rsidR="006300D3" w14:paraId="60C8F58C" w14:textId="77777777">
        <w:trPr>
          <w:trHeight w:val="570"/>
        </w:trPr>
        <w:tc>
          <w:tcPr>
            <w:tcW w:w="682" w:type="dxa"/>
            <w:tcBorders>
              <w:top w:val="single" w:sz="4" w:space="0" w:color="auto"/>
              <w:left w:val="nil"/>
              <w:bottom w:val="single" w:sz="4" w:space="0" w:color="auto"/>
              <w:right w:val="single" w:sz="4" w:space="0" w:color="auto"/>
              <w:tl2br w:val="nil"/>
              <w:tr2bl w:val="nil"/>
            </w:tcBorders>
            <w:tcMar>
              <w:top w:w="15" w:type="dxa"/>
              <w:left w:w="15" w:type="dxa"/>
              <w:right w:w="15" w:type="dxa"/>
            </w:tcMar>
            <w:vAlign w:val="center"/>
          </w:tcPr>
          <w:p w14:paraId="0735624E" w14:textId="77777777" w:rsidR="006300D3" w:rsidRDefault="00887565">
            <w:pPr>
              <w:widowControl/>
              <w:adjustRightInd w:val="0"/>
              <w:snapToGrid w:val="0"/>
              <w:jc w:val="center"/>
              <w:textAlignment w:val="center"/>
              <w:rPr>
                <w:rFonts w:ascii="仿宋_GB2312" w:hAnsi="仿宋_GB2312" w:cs="仿宋_GB2312"/>
                <w:kern w:val="0"/>
                <w:sz w:val="22"/>
                <w:szCs w:val="22"/>
              </w:rPr>
            </w:pPr>
            <w:r>
              <w:rPr>
                <w:rFonts w:ascii="仿宋_GB2312" w:hAnsi="仿宋_GB2312" w:cs="仿宋_GB2312" w:hint="eastAsia"/>
                <w:kern w:val="0"/>
                <w:sz w:val="22"/>
                <w:szCs w:val="22"/>
              </w:rPr>
              <w:t>9</w:t>
            </w:r>
          </w:p>
        </w:tc>
        <w:tc>
          <w:tcPr>
            <w:tcW w:w="4363" w:type="dxa"/>
            <w:tcBorders>
              <w:top w:val="single" w:sz="4" w:space="0" w:color="auto"/>
              <w:left w:val="single" w:sz="4" w:space="0" w:color="auto"/>
              <w:bottom w:val="single" w:sz="4" w:space="0" w:color="auto"/>
              <w:right w:val="single" w:sz="4" w:space="0" w:color="auto"/>
              <w:tl2br w:val="nil"/>
              <w:tr2bl w:val="nil"/>
            </w:tcBorders>
            <w:tcMar>
              <w:top w:w="15" w:type="dxa"/>
              <w:left w:w="15" w:type="dxa"/>
              <w:right w:w="15" w:type="dxa"/>
            </w:tcMar>
            <w:vAlign w:val="center"/>
          </w:tcPr>
          <w:p w14:paraId="26090588" w14:textId="77777777" w:rsidR="006300D3" w:rsidRDefault="00887565">
            <w:pPr>
              <w:widowControl/>
              <w:adjustRightInd w:val="0"/>
              <w:snapToGrid w:val="0"/>
              <w:textAlignment w:val="center"/>
              <w:rPr>
                <w:rFonts w:ascii="仿宋_GB2312" w:hAnsi="仿宋_GB2312" w:cs="仿宋_GB2312"/>
                <w:sz w:val="22"/>
                <w:szCs w:val="22"/>
              </w:rPr>
            </w:pPr>
            <w:r>
              <w:rPr>
                <w:rFonts w:ascii="仿宋_GB2312" w:hAnsi="仿宋_GB2312" w:cs="仿宋_GB2312" w:hint="eastAsia"/>
                <w:sz w:val="22"/>
                <w:szCs w:val="22"/>
              </w:rPr>
              <w:t>国家级孵化器（家）</w:t>
            </w:r>
          </w:p>
        </w:tc>
        <w:tc>
          <w:tcPr>
            <w:tcW w:w="1741" w:type="dxa"/>
            <w:tcBorders>
              <w:top w:val="single" w:sz="4" w:space="0" w:color="auto"/>
              <w:left w:val="single" w:sz="4" w:space="0" w:color="auto"/>
              <w:bottom w:val="single" w:sz="4" w:space="0" w:color="auto"/>
              <w:right w:val="nil"/>
              <w:tl2br w:val="nil"/>
              <w:tr2bl w:val="nil"/>
            </w:tcBorders>
            <w:tcMar>
              <w:top w:w="15" w:type="dxa"/>
              <w:left w:w="15" w:type="dxa"/>
              <w:right w:w="15" w:type="dxa"/>
            </w:tcMar>
            <w:vAlign w:val="center"/>
          </w:tcPr>
          <w:p w14:paraId="4325F8EA" w14:textId="77777777" w:rsidR="006300D3" w:rsidRDefault="00887565">
            <w:pPr>
              <w:widowControl/>
              <w:adjustRightInd w:val="0"/>
              <w:snapToGrid w:val="0"/>
              <w:jc w:val="center"/>
              <w:textAlignment w:val="center"/>
              <w:rPr>
                <w:rFonts w:ascii="仿宋_GB2312" w:hAnsi="仿宋_GB2312" w:cs="仿宋_GB2312"/>
                <w:kern w:val="0"/>
                <w:sz w:val="22"/>
                <w:szCs w:val="22"/>
              </w:rPr>
            </w:pPr>
            <w:r>
              <w:rPr>
                <w:rFonts w:ascii="仿宋_GB2312" w:hAnsi="仿宋_GB2312" w:cs="仿宋_GB2312" w:hint="eastAsia"/>
                <w:kern w:val="0"/>
                <w:sz w:val="22"/>
                <w:szCs w:val="22"/>
              </w:rPr>
              <w:t>15</w:t>
            </w:r>
          </w:p>
        </w:tc>
        <w:tc>
          <w:tcPr>
            <w:tcW w:w="1600" w:type="dxa"/>
            <w:tcBorders>
              <w:top w:val="single" w:sz="4" w:space="0" w:color="auto"/>
              <w:left w:val="single" w:sz="4" w:space="0" w:color="auto"/>
              <w:bottom w:val="single" w:sz="4" w:space="0" w:color="auto"/>
              <w:right w:val="nil"/>
              <w:tl2br w:val="nil"/>
              <w:tr2bl w:val="nil"/>
            </w:tcBorders>
            <w:tcMar>
              <w:top w:w="15" w:type="dxa"/>
              <w:left w:w="15" w:type="dxa"/>
              <w:right w:w="15" w:type="dxa"/>
            </w:tcMar>
            <w:vAlign w:val="center"/>
          </w:tcPr>
          <w:p w14:paraId="22CAFFED" w14:textId="77777777" w:rsidR="006300D3" w:rsidRDefault="00887565">
            <w:pPr>
              <w:widowControl/>
              <w:adjustRightInd w:val="0"/>
              <w:snapToGrid w:val="0"/>
              <w:jc w:val="center"/>
              <w:textAlignment w:val="center"/>
              <w:rPr>
                <w:rFonts w:ascii="仿宋_GB2312" w:hAnsi="仿宋_GB2312" w:cs="仿宋_GB2312"/>
                <w:kern w:val="0"/>
                <w:sz w:val="22"/>
                <w:szCs w:val="22"/>
              </w:rPr>
            </w:pPr>
            <w:r>
              <w:rPr>
                <w:rFonts w:ascii="仿宋_GB2312" w:hAnsi="仿宋_GB2312" w:cs="仿宋_GB2312" w:hint="eastAsia"/>
                <w:kern w:val="0"/>
                <w:sz w:val="22"/>
                <w:szCs w:val="22"/>
              </w:rPr>
              <w:t>20</w:t>
            </w:r>
          </w:p>
        </w:tc>
      </w:tr>
      <w:tr w:rsidR="006300D3" w14:paraId="2A8A596A" w14:textId="77777777">
        <w:trPr>
          <w:trHeight w:val="570"/>
        </w:trPr>
        <w:tc>
          <w:tcPr>
            <w:tcW w:w="682" w:type="dxa"/>
            <w:tcBorders>
              <w:top w:val="single" w:sz="4" w:space="0" w:color="auto"/>
              <w:left w:val="nil"/>
              <w:bottom w:val="single" w:sz="4" w:space="0" w:color="auto"/>
              <w:right w:val="single" w:sz="4" w:space="0" w:color="auto"/>
              <w:tl2br w:val="nil"/>
              <w:tr2bl w:val="nil"/>
            </w:tcBorders>
            <w:tcMar>
              <w:top w:w="15" w:type="dxa"/>
              <w:left w:w="15" w:type="dxa"/>
              <w:right w:w="15" w:type="dxa"/>
            </w:tcMar>
            <w:vAlign w:val="center"/>
          </w:tcPr>
          <w:p w14:paraId="1880DC85" w14:textId="77777777" w:rsidR="006300D3" w:rsidRDefault="00887565">
            <w:pPr>
              <w:widowControl/>
              <w:adjustRightInd w:val="0"/>
              <w:snapToGrid w:val="0"/>
              <w:jc w:val="center"/>
              <w:textAlignment w:val="center"/>
              <w:rPr>
                <w:rFonts w:ascii="仿宋_GB2312" w:hAnsi="仿宋_GB2312" w:cs="仿宋_GB2312"/>
                <w:kern w:val="0"/>
                <w:sz w:val="22"/>
                <w:szCs w:val="22"/>
              </w:rPr>
            </w:pPr>
            <w:r>
              <w:rPr>
                <w:rFonts w:ascii="仿宋_GB2312" w:hAnsi="仿宋_GB2312" w:cs="仿宋_GB2312" w:hint="eastAsia"/>
                <w:kern w:val="0"/>
                <w:sz w:val="22"/>
                <w:szCs w:val="22"/>
              </w:rPr>
              <w:t>10</w:t>
            </w:r>
          </w:p>
        </w:tc>
        <w:tc>
          <w:tcPr>
            <w:tcW w:w="4363" w:type="dxa"/>
            <w:tcBorders>
              <w:top w:val="single" w:sz="4" w:space="0" w:color="auto"/>
              <w:left w:val="single" w:sz="4" w:space="0" w:color="auto"/>
              <w:bottom w:val="single" w:sz="4" w:space="0" w:color="auto"/>
              <w:right w:val="single" w:sz="4" w:space="0" w:color="auto"/>
              <w:tl2br w:val="nil"/>
              <w:tr2bl w:val="nil"/>
            </w:tcBorders>
            <w:tcMar>
              <w:top w:w="15" w:type="dxa"/>
              <w:left w:w="15" w:type="dxa"/>
              <w:right w:w="15" w:type="dxa"/>
            </w:tcMar>
            <w:vAlign w:val="center"/>
          </w:tcPr>
          <w:p w14:paraId="229899EF" w14:textId="77777777" w:rsidR="006300D3" w:rsidRDefault="00887565">
            <w:pPr>
              <w:widowControl/>
              <w:adjustRightInd w:val="0"/>
              <w:snapToGrid w:val="0"/>
              <w:textAlignment w:val="center"/>
              <w:rPr>
                <w:rFonts w:ascii="仿宋_GB2312" w:hAnsi="仿宋_GB2312" w:cs="仿宋_GB2312"/>
                <w:sz w:val="22"/>
                <w:szCs w:val="22"/>
              </w:rPr>
            </w:pPr>
            <w:r>
              <w:rPr>
                <w:rFonts w:ascii="仿宋_GB2312" w:hAnsi="仿宋_GB2312" w:cs="仿宋_GB2312" w:hint="eastAsia"/>
                <w:sz w:val="22"/>
                <w:szCs w:val="22"/>
              </w:rPr>
              <w:t>国家</w:t>
            </w:r>
            <w:proofErr w:type="gramStart"/>
            <w:r>
              <w:rPr>
                <w:rFonts w:ascii="仿宋_GB2312" w:hAnsi="仿宋_GB2312" w:cs="仿宋_GB2312" w:hint="eastAsia"/>
                <w:sz w:val="22"/>
                <w:szCs w:val="22"/>
              </w:rPr>
              <w:t>备案众创空间</w:t>
            </w:r>
            <w:proofErr w:type="gramEnd"/>
            <w:r>
              <w:rPr>
                <w:rFonts w:ascii="仿宋_GB2312" w:hAnsi="仿宋_GB2312" w:cs="仿宋_GB2312" w:hint="eastAsia"/>
                <w:sz w:val="22"/>
                <w:szCs w:val="22"/>
              </w:rPr>
              <w:t>（家）</w:t>
            </w:r>
          </w:p>
        </w:tc>
        <w:tc>
          <w:tcPr>
            <w:tcW w:w="1741" w:type="dxa"/>
            <w:tcBorders>
              <w:top w:val="single" w:sz="4" w:space="0" w:color="auto"/>
              <w:left w:val="single" w:sz="4" w:space="0" w:color="auto"/>
              <w:bottom w:val="single" w:sz="4" w:space="0" w:color="auto"/>
              <w:right w:val="nil"/>
              <w:tl2br w:val="nil"/>
              <w:tr2bl w:val="nil"/>
            </w:tcBorders>
            <w:tcMar>
              <w:top w:w="15" w:type="dxa"/>
              <w:left w:w="15" w:type="dxa"/>
              <w:right w:w="15" w:type="dxa"/>
            </w:tcMar>
            <w:vAlign w:val="center"/>
          </w:tcPr>
          <w:p w14:paraId="53562177" w14:textId="77777777" w:rsidR="006300D3" w:rsidRDefault="00887565">
            <w:pPr>
              <w:widowControl/>
              <w:adjustRightInd w:val="0"/>
              <w:snapToGrid w:val="0"/>
              <w:jc w:val="center"/>
              <w:textAlignment w:val="center"/>
              <w:rPr>
                <w:rFonts w:ascii="仿宋_GB2312" w:hAnsi="仿宋_GB2312" w:cs="仿宋_GB2312"/>
                <w:kern w:val="0"/>
                <w:sz w:val="22"/>
                <w:szCs w:val="22"/>
              </w:rPr>
            </w:pPr>
            <w:r>
              <w:rPr>
                <w:rFonts w:ascii="仿宋_GB2312" w:hAnsi="仿宋_GB2312" w:cs="仿宋_GB2312" w:hint="eastAsia"/>
                <w:kern w:val="0"/>
                <w:sz w:val="22"/>
                <w:szCs w:val="22"/>
              </w:rPr>
              <w:t>17</w:t>
            </w:r>
          </w:p>
        </w:tc>
        <w:tc>
          <w:tcPr>
            <w:tcW w:w="1600" w:type="dxa"/>
            <w:tcBorders>
              <w:top w:val="single" w:sz="4" w:space="0" w:color="auto"/>
              <w:left w:val="single" w:sz="4" w:space="0" w:color="auto"/>
              <w:bottom w:val="single" w:sz="4" w:space="0" w:color="auto"/>
              <w:right w:val="nil"/>
              <w:tl2br w:val="nil"/>
              <w:tr2bl w:val="nil"/>
            </w:tcBorders>
            <w:tcMar>
              <w:top w:w="15" w:type="dxa"/>
              <w:left w:w="15" w:type="dxa"/>
              <w:right w:w="15" w:type="dxa"/>
            </w:tcMar>
            <w:vAlign w:val="center"/>
          </w:tcPr>
          <w:p w14:paraId="2A4EC28D" w14:textId="77777777" w:rsidR="006300D3" w:rsidRDefault="00887565">
            <w:pPr>
              <w:widowControl/>
              <w:adjustRightInd w:val="0"/>
              <w:snapToGrid w:val="0"/>
              <w:jc w:val="center"/>
              <w:textAlignment w:val="center"/>
              <w:rPr>
                <w:rFonts w:ascii="仿宋_GB2312" w:hAnsi="仿宋_GB2312" w:cs="仿宋_GB2312"/>
                <w:kern w:val="0"/>
                <w:sz w:val="22"/>
                <w:szCs w:val="22"/>
              </w:rPr>
            </w:pPr>
            <w:r>
              <w:rPr>
                <w:rFonts w:ascii="仿宋_GB2312" w:hAnsi="仿宋_GB2312" w:cs="仿宋_GB2312" w:hint="eastAsia"/>
                <w:kern w:val="0"/>
                <w:sz w:val="22"/>
                <w:szCs w:val="22"/>
              </w:rPr>
              <w:t>30</w:t>
            </w:r>
          </w:p>
        </w:tc>
      </w:tr>
    </w:tbl>
    <w:p w14:paraId="18950835" w14:textId="77777777" w:rsidR="006300D3" w:rsidRDefault="00887565">
      <w:pPr>
        <w:adjustRightInd w:val="0"/>
        <w:snapToGrid w:val="0"/>
        <w:spacing w:line="560" w:lineRule="exact"/>
        <w:ind w:firstLineChars="200" w:firstLine="632"/>
        <w:rPr>
          <w:rFonts w:ascii="楷体_GB2312" w:eastAsia="楷体_GB2312" w:hAnsi="楷体_GB2312" w:cs="楷体_GB2312"/>
          <w:szCs w:val="24"/>
        </w:rPr>
      </w:pPr>
      <w:bookmarkStart w:id="44" w:name="_Toc16671"/>
      <w:bookmarkStart w:id="45" w:name="_Toc10001"/>
      <w:bookmarkStart w:id="46" w:name="_Toc84531277"/>
      <w:bookmarkStart w:id="47" w:name="_Toc16825"/>
      <w:r>
        <w:rPr>
          <w:rFonts w:ascii="楷体_GB2312" w:eastAsia="楷体_GB2312" w:hAnsi="楷体_GB2312" w:cs="楷体_GB2312" w:hint="eastAsia"/>
          <w:szCs w:val="24"/>
        </w:rPr>
        <w:t>（四）总体部署</w:t>
      </w:r>
      <w:bookmarkEnd w:id="44"/>
      <w:bookmarkEnd w:id="45"/>
      <w:bookmarkEnd w:id="46"/>
      <w:bookmarkEnd w:id="47"/>
    </w:p>
    <w:p w14:paraId="2868A4C9" w14:textId="77777777" w:rsidR="006300D3" w:rsidRDefault="00887565">
      <w:pPr>
        <w:pStyle w:val="a0"/>
        <w:spacing w:after="0" w:line="560" w:lineRule="exact"/>
        <w:ind w:firstLineChars="200" w:firstLine="632"/>
        <w:rPr>
          <w:rFonts w:ascii="仿宋_GB2312" w:hAnsi="仿宋_GB2312" w:cs="仿宋_GB2312"/>
          <w:szCs w:val="24"/>
        </w:rPr>
      </w:pPr>
      <w:r>
        <w:rPr>
          <w:rFonts w:ascii="仿宋_GB2312" w:hAnsi="仿宋_GB2312" w:cs="仿宋_GB2312" w:hint="eastAsia"/>
          <w:szCs w:val="24"/>
        </w:rPr>
        <w:t>聚焦聚</w:t>
      </w:r>
      <w:proofErr w:type="gramStart"/>
      <w:r>
        <w:rPr>
          <w:rFonts w:ascii="仿宋_GB2312" w:hAnsi="仿宋_GB2312" w:cs="仿宋_GB2312" w:hint="eastAsia"/>
          <w:szCs w:val="24"/>
        </w:rPr>
        <w:t>力全面</w:t>
      </w:r>
      <w:proofErr w:type="gramEnd"/>
      <w:r>
        <w:rPr>
          <w:rFonts w:ascii="仿宋_GB2312" w:hAnsi="仿宋_GB2312" w:cs="仿宋_GB2312" w:hint="eastAsia"/>
          <w:szCs w:val="24"/>
        </w:rPr>
        <w:t>振兴全方位振兴取得新突破和创新型城市建设取得突破性进展，坚持把振兴发展的基点放在创新上，按照“四个面向”战略方向，坚持科技</w:t>
      </w:r>
      <w:proofErr w:type="gramStart"/>
      <w:r>
        <w:rPr>
          <w:rFonts w:ascii="仿宋_GB2312" w:hAnsi="仿宋_GB2312" w:cs="仿宋_GB2312" w:hint="eastAsia"/>
          <w:szCs w:val="24"/>
        </w:rPr>
        <w:t>创新抓</w:t>
      </w:r>
      <w:proofErr w:type="gramEnd"/>
      <w:r>
        <w:rPr>
          <w:rFonts w:ascii="仿宋_GB2312" w:hAnsi="仿宋_GB2312" w:cs="仿宋_GB2312" w:hint="eastAsia"/>
          <w:szCs w:val="24"/>
        </w:rPr>
        <w:t>重大、抓尖端、抓基础，以科技创新催生发展新动能，为迈向社会主义现代化新征程开好局、起好步，对“十四五”期间科技创新发展进行整体部署。</w:t>
      </w:r>
    </w:p>
    <w:p w14:paraId="51866A17" w14:textId="77777777" w:rsidR="006300D3" w:rsidRDefault="00887565">
      <w:pPr>
        <w:adjustRightInd w:val="0"/>
        <w:snapToGrid w:val="0"/>
        <w:spacing w:line="560" w:lineRule="exact"/>
        <w:ind w:firstLineChars="200" w:firstLine="632"/>
        <w:rPr>
          <w:rFonts w:ascii="仿宋_GB2312" w:hAnsi="仿宋_GB2312" w:cs="仿宋_GB2312"/>
          <w:szCs w:val="24"/>
        </w:rPr>
      </w:pPr>
      <w:r>
        <w:rPr>
          <w:rFonts w:ascii="仿宋_GB2312" w:hAnsi="仿宋_GB2312" w:cs="仿宋_GB2312" w:hint="eastAsia"/>
          <w:szCs w:val="24"/>
        </w:rPr>
        <w:t>一是瞄准世界科技前沿，坚持前瞻引领和需求导向，布局支撑现代产业体系构建的技术研发方向，突出原始创新，促进基础研究、应用研究和产业化对接融通，着力前瞻性基础研究、引导原创成果取得重大突破，增强基础研究与应用研究领域重大原创成果供给和基础研究对创新驱动发展的支撑作用。</w:t>
      </w:r>
    </w:p>
    <w:p w14:paraId="2CA0E19A" w14:textId="77777777" w:rsidR="006300D3" w:rsidRDefault="00887565">
      <w:pPr>
        <w:adjustRightInd w:val="0"/>
        <w:snapToGrid w:val="0"/>
        <w:spacing w:line="560" w:lineRule="exact"/>
        <w:ind w:firstLineChars="200" w:firstLine="632"/>
        <w:rPr>
          <w:rFonts w:ascii="仿宋_GB2312" w:hAnsi="仿宋_GB2312" w:cs="仿宋_GB2312"/>
          <w:szCs w:val="24"/>
        </w:rPr>
      </w:pPr>
      <w:r>
        <w:rPr>
          <w:rFonts w:ascii="仿宋_GB2312" w:hAnsi="仿宋_GB2312" w:cs="仿宋_GB2312" w:hint="eastAsia"/>
          <w:szCs w:val="24"/>
        </w:rPr>
        <w:t>二是强化</w:t>
      </w:r>
      <w:proofErr w:type="gramStart"/>
      <w:r>
        <w:rPr>
          <w:rFonts w:ascii="仿宋_GB2312" w:hAnsi="仿宋_GB2312" w:cs="仿宋_GB2312" w:hint="eastAsia"/>
          <w:szCs w:val="24"/>
        </w:rPr>
        <w:t>创新策源功能</w:t>
      </w:r>
      <w:proofErr w:type="gramEnd"/>
      <w:r>
        <w:rPr>
          <w:rFonts w:ascii="仿宋_GB2312" w:hAnsi="仿宋_GB2312" w:cs="仿宋_GB2312" w:hint="eastAsia"/>
          <w:szCs w:val="24"/>
        </w:rPr>
        <w:t>，完善战略科技力量培育机制，培育以国家实验室、国家重点实验室为引领的战略科技力量，加快新型研发机构发展，推动新型基础设施建设，深度参与国家、全省战略性科学计划和科学工程，建设国内具有影响力</w:t>
      </w:r>
      <w:proofErr w:type="gramStart"/>
      <w:r>
        <w:rPr>
          <w:rFonts w:ascii="仿宋_GB2312" w:hAnsi="仿宋_GB2312" w:cs="仿宋_GB2312" w:hint="eastAsia"/>
          <w:szCs w:val="24"/>
        </w:rPr>
        <w:t>的科创中心</w:t>
      </w:r>
      <w:proofErr w:type="gramEnd"/>
      <w:r>
        <w:rPr>
          <w:rFonts w:ascii="仿宋_GB2312" w:hAnsi="仿宋_GB2312" w:cs="仿宋_GB2312" w:hint="eastAsia"/>
          <w:szCs w:val="24"/>
        </w:rPr>
        <w:t>，全面提升创新力、竞争力和辐</w:t>
      </w:r>
      <w:r>
        <w:rPr>
          <w:rFonts w:ascii="仿宋_GB2312" w:hAnsi="仿宋_GB2312" w:cs="仿宋_GB2312" w:hint="eastAsia"/>
          <w:szCs w:val="24"/>
        </w:rPr>
        <w:t>射力。</w:t>
      </w:r>
    </w:p>
    <w:p w14:paraId="32FBA457" w14:textId="77777777" w:rsidR="006300D3" w:rsidRDefault="00887565">
      <w:pPr>
        <w:adjustRightInd w:val="0"/>
        <w:snapToGrid w:val="0"/>
        <w:spacing w:line="560" w:lineRule="exact"/>
        <w:ind w:firstLineChars="200" w:firstLine="632"/>
        <w:rPr>
          <w:rFonts w:ascii="仿宋_GB2312" w:hAnsi="仿宋_GB2312" w:cs="仿宋_GB2312"/>
          <w:szCs w:val="24"/>
        </w:rPr>
      </w:pPr>
      <w:r>
        <w:rPr>
          <w:rFonts w:ascii="仿宋_GB2312" w:hAnsi="仿宋_GB2312" w:cs="仿宋_GB2312" w:hint="eastAsia"/>
          <w:szCs w:val="24"/>
        </w:rPr>
        <w:t>三是强化企业创新主体地位，大力培育科技型企业及各类孵</w:t>
      </w:r>
      <w:r>
        <w:rPr>
          <w:rFonts w:ascii="仿宋_GB2312" w:hAnsi="仿宋_GB2312" w:cs="仿宋_GB2312" w:hint="eastAsia"/>
          <w:szCs w:val="24"/>
        </w:rPr>
        <w:lastRenderedPageBreak/>
        <w:t>化载体建设，创新扶持政策，培育一批具有国际竞争力的创新型企业和特色产业集群，发挥以哈尔滨新区、高新区为核心的区域引领型创新高地的引领辐射带动作用，</w:t>
      </w:r>
      <w:proofErr w:type="gramStart"/>
      <w:r>
        <w:rPr>
          <w:rFonts w:ascii="仿宋_GB2312" w:hAnsi="仿宋_GB2312" w:cs="仿宋_GB2312" w:hint="eastAsia"/>
          <w:szCs w:val="24"/>
        </w:rPr>
        <w:t>加快科创</w:t>
      </w:r>
      <w:proofErr w:type="gramEnd"/>
      <w:r>
        <w:rPr>
          <w:rFonts w:ascii="仿宋_GB2312" w:hAnsi="仿宋_GB2312" w:cs="仿宋_GB2312" w:hint="eastAsia"/>
          <w:szCs w:val="24"/>
        </w:rPr>
        <w:t>大走廊建设，增强科技持续创新和长远发展能力，提升我市在全国产业版图和创新格局中的位势。</w:t>
      </w:r>
    </w:p>
    <w:p w14:paraId="7ADC7DCF" w14:textId="77777777" w:rsidR="006300D3" w:rsidRDefault="00887565">
      <w:pPr>
        <w:adjustRightInd w:val="0"/>
        <w:snapToGrid w:val="0"/>
        <w:spacing w:line="560" w:lineRule="exact"/>
        <w:ind w:firstLineChars="200" w:firstLine="632"/>
        <w:rPr>
          <w:rFonts w:ascii="仿宋_GB2312" w:hAnsi="仿宋_GB2312" w:cs="仿宋_GB2312"/>
          <w:szCs w:val="24"/>
        </w:rPr>
      </w:pPr>
      <w:r>
        <w:rPr>
          <w:rFonts w:ascii="仿宋_GB2312" w:hAnsi="仿宋_GB2312" w:cs="仿宋_GB2312" w:hint="eastAsia"/>
          <w:szCs w:val="24"/>
        </w:rPr>
        <w:t>四是推动科技成果高质量就地转化，紧扣经济建设主战场，突出目标任务导向，完善科技成果转化新机制，完善产学研贯通机制，促进科技创新、科技供给与生产转化、市场需求之间的紧密对接，消除科技创新中的“孤岛现象”，大力开展</w:t>
      </w:r>
      <w:r>
        <w:rPr>
          <w:rFonts w:ascii="仿宋_GB2312" w:hAnsi="仿宋_GB2312" w:cs="仿宋_GB2312" w:hint="eastAsia"/>
        </w:rPr>
        <w:t>科研项目引资和科研成果招商，</w:t>
      </w:r>
      <w:r>
        <w:rPr>
          <w:rFonts w:ascii="仿宋_GB2312" w:hAnsi="仿宋_GB2312" w:cs="仿宋_GB2312" w:hint="eastAsia"/>
          <w:szCs w:val="24"/>
        </w:rPr>
        <w:t>提高经济增长、产业升级、民生改善的内生动力，为产业升级提供科技支撑。</w:t>
      </w:r>
    </w:p>
    <w:p w14:paraId="77D37717" w14:textId="77777777" w:rsidR="006300D3" w:rsidRDefault="00887565">
      <w:pPr>
        <w:adjustRightInd w:val="0"/>
        <w:snapToGrid w:val="0"/>
        <w:spacing w:line="560" w:lineRule="exact"/>
        <w:ind w:firstLineChars="200" w:firstLine="632"/>
        <w:rPr>
          <w:rFonts w:ascii="仿宋_GB2312" w:hAnsi="仿宋_GB2312" w:cs="仿宋_GB2312"/>
        </w:rPr>
      </w:pPr>
      <w:r>
        <w:rPr>
          <w:rFonts w:ascii="仿宋_GB2312" w:hAnsi="仿宋_GB2312" w:cs="仿宋_GB2312" w:hint="eastAsia"/>
          <w:szCs w:val="24"/>
        </w:rPr>
        <w:t>五是加强创新生态体系建设，深化科技体制改革，释放创新潜能，加快转变政府科技管理职能，完善科研管理和组织机制，优化人才发展机制，扩大科技开放合作，主动融入全球创新网络，优化研发投入、科技金融等创新环境，加强科普和创新文化建设，形成创新驱动高质量发展的制度安排和环境保障。</w:t>
      </w:r>
    </w:p>
    <w:p w14:paraId="068CA82B" w14:textId="77777777" w:rsidR="006300D3" w:rsidRDefault="00887565">
      <w:pPr>
        <w:pStyle w:val="1"/>
        <w:keepNext/>
        <w:keepLines/>
        <w:widowControl w:val="0"/>
        <w:numPr>
          <w:ilvl w:val="0"/>
          <w:numId w:val="1"/>
        </w:numPr>
        <w:adjustRightInd w:val="0"/>
        <w:snapToGrid w:val="0"/>
        <w:spacing w:beforeLines="100" w:before="579" w:afterLines="100" w:after="579" w:line="560" w:lineRule="exact"/>
        <w:jc w:val="center"/>
        <w:rPr>
          <w:rFonts w:ascii="黑体" w:eastAsia="黑体" w:hAnsi="黑体"/>
          <w:b w:val="0"/>
          <w:bCs w:val="0"/>
          <w:sz w:val="32"/>
          <w:szCs w:val="32"/>
        </w:rPr>
      </w:pPr>
      <w:bookmarkStart w:id="48" w:name="_Toc84531278"/>
      <w:bookmarkStart w:id="49" w:name="_Toc8444"/>
      <w:bookmarkStart w:id="50" w:name="_Toc9061"/>
      <w:bookmarkEnd w:id="48"/>
      <w:bookmarkEnd w:id="49"/>
      <w:bookmarkEnd w:id="50"/>
      <w:r>
        <w:rPr>
          <w:rFonts w:ascii="黑体" w:eastAsia="黑体" w:hAnsi="黑体" w:hint="eastAsia"/>
          <w:b w:val="0"/>
          <w:bCs w:val="0"/>
          <w:sz w:val="32"/>
          <w:szCs w:val="32"/>
        </w:rPr>
        <w:t>服务支撑国家战略科技力量</w:t>
      </w:r>
    </w:p>
    <w:p w14:paraId="5D1C2202" w14:textId="77777777" w:rsidR="006300D3" w:rsidRDefault="00887565">
      <w:pPr>
        <w:adjustRightInd w:val="0"/>
        <w:snapToGrid w:val="0"/>
        <w:spacing w:line="560" w:lineRule="exact"/>
        <w:ind w:firstLineChars="200" w:firstLine="632"/>
        <w:rPr>
          <w:rFonts w:ascii="仿宋_GB2312" w:hAnsi="仿宋_GB2312" w:cs="仿宋_GB2312"/>
          <w:szCs w:val="24"/>
        </w:rPr>
      </w:pPr>
      <w:r>
        <w:rPr>
          <w:rFonts w:ascii="仿宋_GB2312" w:hAnsi="仿宋_GB2312" w:cs="仿宋_GB2312" w:hint="eastAsia"/>
          <w:szCs w:val="24"/>
        </w:rPr>
        <w:t>调整优化科技力量布局，</w:t>
      </w:r>
      <w:r>
        <w:rPr>
          <w:rFonts w:ascii="仿宋_GB2312" w:hAnsi="仿宋_GB2312" w:cs="仿宋_GB2312" w:hint="eastAsia"/>
        </w:rPr>
        <w:t>重组和创建国家实验室、推进申报大科技装置、整改申报技术创新中心、推进建立新型研发机构</w:t>
      </w:r>
      <w:r>
        <w:rPr>
          <w:rFonts w:ascii="仿宋_GB2312" w:hAnsi="仿宋_GB2312" w:cs="仿宋_GB2312" w:hint="eastAsia"/>
          <w:szCs w:val="24"/>
        </w:rPr>
        <w:t>，构建各类科</w:t>
      </w:r>
      <w:r>
        <w:rPr>
          <w:rFonts w:ascii="仿宋_GB2312" w:hAnsi="仿宋_GB2312" w:cs="仿宋_GB2312" w:hint="eastAsia"/>
          <w:szCs w:val="24"/>
        </w:rPr>
        <w:t>技力量协同共进的创新体系，提升科技创新能力和高质量科技成果供给能力，增强产业竞争力，激发我市发展新动能。</w:t>
      </w:r>
    </w:p>
    <w:p w14:paraId="1B517CE6" w14:textId="77777777" w:rsidR="006300D3" w:rsidRDefault="00887565">
      <w:pPr>
        <w:pStyle w:val="3"/>
      </w:pPr>
      <w:bookmarkStart w:id="51" w:name="_Toc71628431"/>
      <w:bookmarkStart w:id="52" w:name="_Toc67063083"/>
      <w:bookmarkStart w:id="53" w:name="_Toc84531279"/>
      <w:bookmarkStart w:id="54" w:name="_Toc3574"/>
      <w:bookmarkStart w:id="55" w:name="_Toc29797"/>
      <w:r>
        <w:rPr>
          <w:rFonts w:hint="eastAsia"/>
        </w:rPr>
        <w:t>一、打造高水平科技创新基地</w:t>
      </w:r>
      <w:bookmarkEnd w:id="51"/>
      <w:bookmarkEnd w:id="52"/>
      <w:bookmarkEnd w:id="53"/>
      <w:bookmarkEnd w:id="54"/>
      <w:bookmarkEnd w:id="55"/>
    </w:p>
    <w:p w14:paraId="203132B0" w14:textId="77777777" w:rsidR="006300D3" w:rsidRDefault="00887565">
      <w:pPr>
        <w:adjustRightInd w:val="0"/>
        <w:snapToGrid w:val="0"/>
        <w:spacing w:line="560" w:lineRule="exact"/>
        <w:ind w:firstLineChars="200" w:firstLine="632"/>
        <w:rPr>
          <w:rFonts w:ascii="仿宋_GB2312" w:hAnsi="仿宋_GB2312" w:cs="仿宋_GB2312"/>
          <w:szCs w:val="24"/>
        </w:rPr>
      </w:pPr>
      <w:r>
        <w:rPr>
          <w:rFonts w:ascii="仿宋_GB2312" w:hAnsi="仿宋_GB2312" w:cs="仿宋_GB2312" w:hint="eastAsia"/>
          <w:szCs w:val="24"/>
        </w:rPr>
        <w:lastRenderedPageBreak/>
        <w:t>依托我市的重点高校、科研院所、央企及其分支机构，整合不同主体开展协同创新，加强基础研究，注重原始创新，聚焦深空、深海、深地、生物医药、网络安全、新材料、极地装备与技术、机器人、传感器、新能源等前沿领域，积极申建大科学工程，打造由国家实验室、国家重点实验室、国家技术创新中心、省重点实验室构成的高能级科技“硬核”体系，增强科技创新</w:t>
      </w:r>
      <w:proofErr w:type="gramStart"/>
      <w:r>
        <w:rPr>
          <w:rFonts w:ascii="仿宋_GB2312" w:hAnsi="仿宋_GB2312" w:cs="仿宋_GB2312" w:hint="eastAsia"/>
          <w:szCs w:val="24"/>
        </w:rPr>
        <w:t>策源能力</w:t>
      </w:r>
      <w:proofErr w:type="gramEnd"/>
      <w:r>
        <w:rPr>
          <w:rFonts w:ascii="仿宋_GB2312" w:hAnsi="仿宋_GB2312" w:cs="仿宋_GB2312" w:hint="eastAsia"/>
          <w:szCs w:val="24"/>
        </w:rPr>
        <w:t>和国家重大科技项目承接能力。深化各类各层次</w:t>
      </w:r>
      <w:r>
        <w:rPr>
          <w:rFonts w:ascii="仿宋_GB2312" w:hAnsi="仿宋_GB2312" w:cs="仿宋_GB2312" w:hint="eastAsia"/>
          <w:szCs w:val="24"/>
        </w:rPr>
        <w:t>科技创新基地的管理改革，形成区、县</w:t>
      </w:r>
      <w:r>
        <w:rPr>
          <w:rFonts w:ascii="仿宋_GB2312" w:hAnsi="仿宋_GB2312" w:cs="仿宋_GB2312" w:hint="eastAsia"/>
          <w:szCs w:val="24"/>
        </w:rPr>
        <w:t>(</w:t>
      </w:r>
      <w:r>
        <w:rPr>
          <w:rFonts w:ascii="仿宋_GB2312" w:hAnsi="仿宋_GB2312" w:cs="仿宋_GB2312" w:hint="eastAsia"/>
          <w:szCs w:val="24"/>
        </w:rPr>
        <w:t>市</w:t>
      </w:r>
      <w:r>
        <w:rPr>
          <w:rFonts w:ascii="仿宋_GB2312" w:hAnsi="仿宋_GB2312" w:cs="仿宋_GB2312" w:hint="eastAsia"/>
          <w:szCs w:val="24"/>
        </w:rPr>
        <w:t>)</w:t>
      </w:r>
      <w:r>
        <w:rPr>
          <w:rFonts w:ascii="仿宋_GB2312" w:hAnsi="仿宋_GB2312" w:cs="仿宋_GB2312" w:hint="eastAsia"/>
          <w:szCs w:val="24"/>
        </w:rPr>
        <w:t>协同发展的科技创新基地体系架构，建立与目标任务相适应的经费投入方式。促进科技创新基地与科技基础设施的相互衔接和紧密结合，推动设施建设。</w:t>
      </w:r>
    </w:p>
    <w:p w14:paraId="1A724715" w14:textId="77777777" w:rsidR="006300D3" w:rsidRDefault="006300D3">
      <w:pPr>
        <w:adjustRightInd w:val="0"/>
        <w:snapToGrid w:val="0"/>
        <w:spacing w:line="300" w:lineRule="exact"/>
        <w:ind w:firstLineChars="200" w:firstLine="632"/>
        <w:rPr>
          <w:rFonts w:ascii="仿宋_GB2312" w:hAnsi="仿宋_GB2312" w:cs="仿宋_GB2312"/>
          <w:szCs w:val="24"/>
        </w:rPr>
      </w:pPr>
    </w:p>
    <w:tbl>
      <w:tblPr>
        <w:tblW w:w="87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5"/>
        <w:gridCol w:w="1175"/>
        <w:gridCol w:w="6310"/>
      </w:tblGrid>
      <w:tr w:rsidR="006300D3" w14:paraId="666F62FE" w14:textId="77777777">
        <w:trPr>
          <w:trHeight w:val="265"/>
        </w:trPr>
        <w:tc>
          <w:tcPr>
            <w:tcW w:w="8770" w:type="dxa"/>
            <w:gridSpan w:val="3"/>
            <w:tcBorders>
              <w:left w:val="nil"/>
              <w:right w:val="nil"/>
            </w:tcBorders>
          </w:tcPr>
          <w:p w14:paraId="2D1DAC80" w14:textId="77777777" w:rsidR="006300D3" w:rsidRDefault="00887565">
            <w:pPr>
              <w:spacing w:line="400" w:lineRule="exact"/>
              <w:jc w:val="center"/>
              <w:rPr>
                <w:rFonts w:ascii="宋体" w:hAnsi="宋体" w:cs="宋体"/>
                <w:b/>
                <w:bCs/>
                <w:kern w:val="0"/>
                <w:sz w:val="24"/>
                <w:szCs w:val="24"/>
              </w:rPr>
            </w:pPr>
            <w:r>
              <w:rPr>
                <w:rFonts w:ascii="仿宋_GB2312" w:hAnsi="仿宋_GB2312" w:cs="仿宋_GB2312" w:hint="eastAsia"/>
                <w:b/>
                <w:bCs/>
                <w:kern w:val="0"/>
                <w:sz w:val="24"/>
                <w:szCs w:val="24"/>
              </w:rPr>
              <w:t>专栏</w:t>
            </w:r>
            <w:r>
              <w:rPr>
                <w:rFonts w:ascii="仿宋_GB2312" w:hAnsi="仿宋_GB2312" w:cs="仿宋_GB2312" w:hint="eastAsia"/>
                <w:b/>
                <w:bCs/>
                <w:kern w:val="0"/>
                <w:sz w:val="24"/>
                <w:szCs w:val="24"/>
              </w:rPr>
              <w:t xml:space="preserve">1 </w:t>
            </w:r>
            <w:r>
              <w:rPr>
                <w:rFonts w:ascii="仿宋_GB2312" w:hAnsi="仿宋_GB2312" w:cs="仿宋_GB2312" w:hint="eastAsia"/>
                <w:b/>
                <w:bCs/>
                <w:kern w:val="0"/>
                <w:sz w:val="24"/>
                <w:szCs w:val="24"/>
              </w:rPr>
              <w:t>打造高水平科技创新基地</w:t>
            </w:r>
          </w:p>
        </w:tc>
      </w:tr>
      <w:tr w:rsidR="006300D3" w14:paraId="7867FB85" w14:textId="77777777">
        <w:trPr>
          <w:trHeight w:val="215"/>
        </w:trPr>
        <w:tc>
          <w:tcPr>
            <w:tcW w:w="1285" w:type="dxa"/>
            <w:tcBorders>
              <w:left w:val="nil"/>
            </w:tcBorders>
            <w:vAlign w:val="center"/>
          </w:tcPr>
          <w:p w14:paraId="5A35A8D3" w14:textId="77777777" w:rsidR="006300D3" w:rsidRDefault="00887565">
            <w:pPr>
              <w:spacing w:line="320" w:lineRule="exact"/>
              <w:jc w:val="center"/>
              <w:textAlignment w:val="center"/>
              <w:rPr>
                <w:rFonts w:ascii="仿宋_GB2312" w:hAnsi="仿宋_GB2312" w:cs="仿宋_GB2312"/>
                <w:sz w:val="22"/>
              </w:rPr>
            </w:pPr>
            <w:r>
              <w:rPr>
                <w:rFonts w:ascii="仿宋_GB2312" w:hAnsi="仿宋_GB2312" w:cs="仿宋_GB2312" w:hint="eastAsia"/>
                <w:sz w:val="22"/>
              </w:rPr>
              <w:t>平台</w:t>
            </w:r>
          </w:p>
        </w:tc>
        <w:tc>
          <w:tcPr>
            <w:tcW w:w="1175" w:type="dxa"/>
            <w:vAlign w:val="center"/>
          </w:tcPr>
          <w:p w14:paraId="579A9ED6" w14:textId="77777777" w:rsidR="006300D3" w:rsidRDefault="00887565">
            <w:pPr>
              <w:spacing w:line="320" w:lineRule="exact"/>
              <w:jc w:val="center"/>
              <w:textAlignment w:val="center"/>
              <w:rPr>
                <w:rFonts w:ascii="仿宋_GB2312" w:hAnsi="仿宋_GB2312" w:cs="仿宋_GB2312"/>
                <w:sz w:val="22"/>
              </w:rPr>
            </w:pPr>
            <w:r>
              <w:rPr>
                <w:rFonts w:ascii="仿宋_GB2312" w:hAnsi="仿宋_GB2312" w:cs="仿宋_GB2312" w:hint="eastAsia"/>
                <w:sz w:val="22"/>
              </w:rPr>
              <w:t>预期目标</w:t>
            </w:r>
          </w:p>
        </w:tc>
        <w:tc>
          <w:tcPr>
            <w:tcW w:w="6310" w:type="dxa"/>
            <w:tcBorders>
              <w:right w:val="nil"/>
            </w:tcBorders>
            <w:vAlign w:val="center"/>
          </w:tcPr>
          <w:p w14:paraId="61CC5F11" w14:textId="77777777" w:rsidR="006300D3" w:rsidRDefault="00887565">
            <w:pPr>
              <w:pStyle w:val="NewNewNewNewNewNewNewNewNewNewNewNewNewNewNewNewNewNewNewNewNewNewNewNewNewNewNewNewNewNewNewNewNewNewNewNewNewNewNewNewNewNewNewNewNewNewNewNewNewNewNewNewNewNewNewNewNewNewNewNewNewNew"/>
              <w:adjustRightInd w:val="0"/>
              <w:snapToGrid w:val="0"/>
              <w:spacing w:line="400" w:lineRule="exact"/>
              <w:ind w:firstLine="420"/>
              <w:jc w:val="center"/>
              <w:rPr>
                <w:rFonts w:ascii="仿宋" w:eastAsia="仿宋" w:hAnsi="仿宋" w:cs="仿宋"/>
                <w:sz w:val="22"/>
                <w:szCs w:val="22"/>
              </w:rPr>
            </w:pPr>
            <w:r>
              <w:rPr>
                <w:rFonts w:ascii="仿宋_GB2312" w:eastAsia="仿宋_GB2312" w:hAnsi="仿宋_GB2312" w:cs="仿宋_GB2312" w:hint="eastAsia"/>
                <w:sz w:val="22"/>
                <w:szCs w:val="22"/>
              </w:rPr>
              <w:t>重点任务</w:t>
            </w:r>
          </w:p>
        </w:tc>
      </w:tr>
      <w:tr w:rsidR="006300D3" w14:paraId="675C7BCD" w14:textId="77777777">
        <w:trPr>
          <w:trHeight w:val="280"/>
        </w:trPr>
        <w:tc>
          <w:tcPr>
            <w:tcW w:w="1285" w:type="dxa"/>
            <w:tcBorders>
              <w:left w:val="nil"/>
            </w:tcBorders>
            <w:vAlign w:val="center"/>
          </w:tcPr>
          <w:p w14:paraId="4829102E" w14:textId="77777777" w:rsidR="006300D3" w:rsidRDefault="00887565">
            <w:pPr>
              <w:spacing w:line="320" w:lineRule="exact"/>
              <w:jc w:val="center"/>
              <w:textAlignment w:val="center"/>
              <w:rPr>
                <w:rFonts w:ascii="仿宋_GB2312" w:hAnsi="仿宋_GB2312" w:cs="仿宋_GB2312"/>
                <w:sz w:val="22"/>
              </w:rPr>
            </w:pPr>
            <w:r>
              <w:rPr>
                <w:rFonts w:ascii="仿宋_GB2312" w:hAnsi="仿宋_GB2312" w:cs="仿宋_GB2312" w:hint="eastAsia"/>
                <w:sz w:val="22"/>
              </w:rPr>
              <w:t>大科学</w:t>
            </w:r>
          </w:p>
          <w:p w14:paraId="6A5EA015" w14:textId="77777777" w:rsidR="006300D3" w:rsidRDefault="00887565">
            <w:pPr>
              <w:spacing w:line="320" w:lineRule="exact"/>
              <w:jc w:val="center"/>
              <w:textAlignment w:val="center"/>
              <w:rPr>
                <w:rFonts w:ascii="仿宋_GB2312" w:hAnsi="仿宋_GB2312" w:cs="仿宋_GB2312"/>
                <w:sz w:val="22"/>
              </w:rPr>
            </w:pPr>
            <w:r>
              <w:rPr>
                <w:rFonts w:ascii="仿宋_GB2312" w:hAnsi="仿宋_GB2312" w:cs="仿宋_GB2312" w:hint="eastAsia"/>
                <w:sz w:val="22"/>
              </w:rPr>
              <w:t>工程</w:t>
            </w:r>
          </w:p>
        </w:tc>
        <w:tc>
          <w:tcPr>
            <w:tcW w:w="1175" w:type="dxa"/>
            <w:vAlign w:val="center"/>
          </w:tcPr>
          <w:p w14:paraId="4B302AA2" w14:textId="77777777" w:rsidR="006300D3" w:rsidRDefault="00887565">
            <w:pPr>
              <w:spacing w:line="320" w:lineRule="exact"/>
              <w:jc w:val="center"/>
              <w:textAlignment w:val="center"/>
              <w:rPr>
                <w:rFonts w:ascii="仿宋_GB2312" w:hAnsi="仿宋_GB2312" w:cs="仿宋_GB2312"/>
                <w:sz w:val="22"/>
              </w:rPr>
            </w:pPr>
            <w:r>
              <w:rPr>
                <w:rFonts w:ascii="仿宋_GB2312" w:hAnsi="仿宋_GB2312" w:cs="仿宋_GB2312" w:hint="eastAsia"/>
                <w:sz w:val="22"/>
              </w:rPr>
              <w:t>1-2</w:t>
            </w:r>
            <w:r>
              <w:rPr>
                <w:rFonts w:ascii="仿宋_GB2312" w:hAnsi="仿宋_GB2312" w:cs="仿宋_GB2312" w:hint="eastAsia"/>
                <w:sz w:val="22"/>
              </w:rPr>
              <w:t>个</w:t>
            </w:r>
          </w:p>
        </w:tc>
        <w:tc>
          <w:tcPr>
            <w:tcW w:w="6310" w:type="dxa"/>
            <w:tcBorders>
              <w:right w:val="nil"/>
            </w:tcBorders>
          </w:tcPr>
          <w:p w14:paraId="11E05D00" w14:textId="77777777" w:rsidR="006300D3" w:rsidRDefault="00887565">
            <w:pPr>
              <w:spacing w:line="320" w:lineRule="exact"/>
              <w:textAlignment w:val="center"/>
              <w:rPr>
                <w:rFonts w:ascii="仿宋_GB2312" w:hAnsi="仿宋_GB2312" w:cs="仿宋_GB2312"/>
                <w:sz w:val="22"/>
              </w:rPr>
            </w:pPr>
            <w:r>
              <w:rPr>
                <w:rFonts w:ascii="仿宋_GB2312" w:hAnsi="仿宋_GB2312" w:cs="仿宋_GB2312" w:hint="eastAsia"/>
                <w:sz w:val="22"/>
              </w:rPr>
              <w:t>依托哈工大申建空间环境地面模拟大科学装置；依托</w:t>
            </w:r>
            <w:proofErr w:type="gramStart"/>
            <w:r>
              <w:rPr>
                <w:rFonts w:ascii="仿宋_GB2312" w:hAnsi="仿宋_GB2312" w:cs="仿宋_GB2312" w:hint="eastAsia"/>
                <w:sz w:val="22"/>
              </w:rPr>
              <w:t>哈工程申</w:t>
            </w:r>
            <w:proofErr w:type="gramEnd"/>
            <w:r>
              <w:rPr>
                <w:rFonts w:ascii="仿宋_GB2312" w:hAnsi="仿宋_GB2312" w:cs="仿宋_GB2312" w:hint="eastAsia"/>
                <w:sz w:val="22"/>
              </w:rPr>
              <w:t>建极地环境模拟与测试大科学工程。</w:t>
            </w:r>
          </w:p>
        </w:tc>
      </w:tr>
      <w:tr w:rsidR="006300D3" w14:paraId="02B86FCC" w14:textId="77777777">
        <w:trPr>
          <w:trHeight w:val="655"/>
        </w:trPr>
        <w:tc>
          <w:tcPr>
            <w:tcW w:w="1285" w:type="dxa"/>
            <w:tcBorders>
              <w:left w:val="nil"/>
            </w:tcBorders>
            <w:vAlign w:val="center"/>
          </w:tcPr>
          <w:p w14:paraId="62064728" w14:textId="77777777" w:rsidR="006300D3" w:rsidRDefault="00887565">
            <w:pPr>
              <w:spacing w:line="320" w:lineRule="exact"/>
              <w:jc w:val="center"/>
              <w:textAlignment w:val="center"/>
              <w:rPr>
                <w:rFonts w:ascii="仿宋_GB2312" w:hAnsi="仿宋_GB2312" w:cs="仿宋_GB2312"/>
                <w:sz w:val="22"/>
              </w:rPr>
            </w:pPr>
            <w:r>
              <w:rPr>
                <w:rFonts w:ascii="仿宋_GB2312" w:hAnsi="仿宋_GB2312" w:cs="仿宋_GB2312" w:hint="eastAsia"/>
                <w:sz w:val="22"/>
              </w:rPr>
              <w:t>国家</w:t>
            </w:r>
          </w:p>
          <w:p w14:paraId="25E4A1A6" w14:textId="77777777" w:rsidR="006300D3" w:rsidRDefault="00887565">
            <w:pPr>
              <w:spacing w:line="320" w:lineRule="exact"/>
              <w:jc w:val="center"/>
              <w:textAlignment w:val="center"/>
              <w:rPr>
                <w:rFonts w:ascii="仿宋_GB2312" w:hAnsi="仿宋_GB2312" w:cs="仿宋_GB2312"/>
                <w:sz w:val="22"/>
              </w:rPr>
            </w:pPr>
            <w:r>
              <w:rPr>
                <w:rFonts w:ascii="仿宋_GB2312" w:hAnsi="仿宋_GB2312" w:cs="仿宋_GB2312" w:hint="eastAsia"/>
                <w:sz w:val="22"/>
              </w:rPr>
              <w:t>实验室</w:t>
            </w:r>
          </w:p>
        </w:tc>
        <w:tc>
          <w:tcPr>
            <w:tcW w:w="1175" w:type="dxa"/>
            <w:vAlign w:val="center"/>
          </w:tcPr>
          <w:p w14:paraId="4F1A2828" w14:textId="77777777" w:rsidR="006300D3" w:rsidRDefault="00887565">
            <w:pPr>
              <w:spacing w:line="320" w:lineRule="exact"/>
              <w:jc w:val="center"/>
              <w:textAlignment w:val="center"/>
              <w:rPr>
                <w:rFonts w:ascii="仿宋_GB2312" w:hAnsi="仿宋_GB2312" w:cs="仿宋_GB2312"/>
                <w:sz w:val="22"/>
              </w:rPr>
            </w:pPr>
            <w:r>
              <w:rPr>
                <w:rFonts w:ascii="仿宋_GB2312" w:hAnsi="仿宋_GB2312" w:cs="仿宋_GB2312" w:hint="eastAsia"/>
                <w:sz w:val="22"/>
              </w:rPr>
              <w:t>1-3</w:t>
            </w:r>
            <w:r>
              <w:rPr>
                <w:rFonts w:ascii="仿宋_GB2312" w:hAnsi="仿宋_GB2312" w:cs="仿宋_GB2312" w:hint="eastAsia"/>
                <w:sz w:val="22"/>
              </w:rPr>
              <w:t>个</w:t>
            </w:r>
          </w:p>
        </w:tc>
        <w:tc>
          <w:tcPr>
            <w:tcW w:w="6310" w:type="dxa"/>
            <w:tcBorders>
              <w:right w:val="nil"/>
            </w:tcBorders>
          </w:tcPr>
          <w:p w14:paraId="398371FB" w14:textId="77777777" w:rsidR="006300D3" w:rsidRDefault="00887565">
            <w:pPr>
              <w:spacing w:line="320" w:lineRule="exact"/>
              <w:textAlignment w:val="center"/>
              <w:rPr>
                <w:rFonts w:ascii="仿宋_GB2312" w:hAnsi="仿宋_GB2312" w:cs="仿宋_GB2312"/>
                <w:sz w:val="22"/>
              </w:rPr>
            </w:pPr>
            <w:r>
              <w:rPr>
                <w:rFonts w:ascii="仿宋_GB2312" w:hAnsi="仿宋_GB2312" w:cs="仿宋_GB2312" w:hint="eastAsia"/>
                <w:sz w:val="22"/>
              </w:rPr>
              <w:t>依托哈工大申建宇航技术和空间环境与物质科学实验室；依托</w:t>
            </w:r>
            <w:proofErr w:type="gramStart"/>
            <w:r>
              <w:rPr>
                <w:rFonts w:ascii="仿宋_GB2312" w:hAnsi="仿宋_GB2312" w:cs="仿宋_GB2312" w:hint="eastAsia"/>
                <w:sz w:val="22"/>
              </w:rPr>
              <w:t>哈工程申</w:t>
            </w:r>
            <w:proofErr w:type="gramEnd"/>
            <w:r>
              <w:rPr>
                <w:rFonts w:ascii="仿宋_GB2312" w:hAnsi="仿宋_GB2312" w:cs="仿宋_GB2312" w:hint="eastAsia"/>
                <w:sz w:val="22"/>
              </w:rPr>
              <w:t>建极地大科学实验室、船舶与海洋工程实验室；依托东北农大申建农业实验室。</w:t>
            </w:r>
          </w:p>
        </w:tc>
      </w:tr>
      <w:tr w:rsidR="006300D3" w14:paraId="624EC9AC" w14:textId="77777777">
        <w:trPr>
          <w:trHeight w:val="1956"/>
        </w:trPr>
        <w:tc>
          <w:tcPr>
            <w:tcW w:w="1285" w:type="dxa"/>
            <w:tcBorders>
              <w:left w:val="nil"/>
            </w:tcBorders>
            <w:vAlign w:val="center"/>
          </w:tcPr>
          <w:p w14:paraId="78A58EC4" w14:textId="77777777" w:rsidR="006300D3" w:rsidRDefault="006300D3">
            <w:pPr>
              <w:spacing w:line="320" w:lineRule="exact"/>
              <w:jc w:val="center"/>
              <w:textAlignment w:val="center"/>
              <w:rPr>
                <w:rFonts w:ascii="仿宋_GB2312" w:hAnsi="仿宋_GB2312" w:cs="仿宋_GB2312"/>
                <w:sz w:val="22"/>
              </w:rPr>
            </w:pPr>
          </w:p>
          <w:p w14:paraId="0262F51D" w14:textId="77777777" w:rsidR="006300D3" w:rsidRDefault="00887565">
            <w:pPr>
              <w:spacing w:line="320" w:lineRule="exact"/>
              <w:jc w:val="center"/>
              <w:textAlignment w:val="center"/>
              <w:rPr>
                <w:rFonts w:ascii="仿宋_GB2312" w:hAnsi="仿宋_GB2312" w:cs="仿宋_GB2312"/>
                <w:sz w:val="22"/>
              </w:rPr>
            </w:pPr>
            <w:r>
              <w:rPr>
                <w:rFonts w:ascii="仿宋_GB2312" w:hAnsi="仿宋_GB2312" w:cs="仿宋_GB2312" w:hint="eastAsia"/>
                <w:sz w:val="22"/>
              </w:rPr>
              <w:t>国家重点实验室</w:t>
            </w:r>
          </w:p>
          <w:p w14:paraId="2961FFFA" w14:textId="77777777" w:rsidR="006300D3" w:rsidRDefault="006300D3">
            <w:pPr>
              <w:spacing w:line="320" w:lineRule="exact"/>
              <w:jc w:val="center"/>
              <w:textAlignment w:val="center"/>
              <w:rPr>
                <w:rFonts w:ascii="仿宋_GB2312" w:hAnsi="仿宋_GB2312" w:cs="仿宋_GB2312"/>
                <w:sz w:val="22"/>
              </w:rPr>
            </w:pPr>
          </w:p>
        </w:tc>
        <w:tc>
          <w:tcPr>
            <w:tcW w:w="1175" w:type="dxa"/>
            <w:vAlign w:val="center"/>
          </w:tcPr>
          <w:p w14:paraId="2FA5D445" w14:textId="77777777" w:rsidR="006300D3" w:rsidRDefault="00887565">
            <w:pPr>
              <w:spacing w:line="320" w:lineRule="exact"/>
              <w:jc w:val="center"/>
              <w:textAlignment w:val="center"/>
              <w:rPr>
                <w:rFonts w:ascii="仿宋_GB2312" w:hAnsi="仿宋_GB2312" w:cs="仿宋_GB2312"/>
                <w:sz w:val="22"/>
              </w:rPr>
            </w:pPr>
            <w:r>
              <w:rPr>
                <w:rFonts w:ascii="仿宋_GB2312" w:hAnsi="仿宋_GB2312" w:cs="仿宋_GB2312" w:hint="eastAsia"/>
                <w:sz w:val="22"/>
              </w:rPr>
              <w:t>1-3</w:t>
            </w:r>
            <w:r>
              <w:rPr>
                <w:rFonts w:ascii="仿宋_GB2312" w:hAnsi="仿宋_GB2312" w:cs="仿宋_GB2312" w:hint="eastAsia"/>
                <w:sz w:val="22"/>
              </w:rPr>
              <w:t>个</w:t>
            </w:r>
          </w:p>
        </w:tc>
        <w:tc>
          <w:tcPr>
            <w:tcW w:w="6310" w:type="dxa"/>
            <w:tcBorders>
              <w:right w:val="nil"/>
            </w:tcBorders>
          </w:tcPr>
          <w:p w14:paraId="07CD1943" w14:textId="77777777" w:rsidR="006300D3" w:rsidRDefault="00887565">
            <w:pPr>
              <w:spacing w:line="320" w:lineRule="exact"/>
              <w:textAlignment w:val="center"/>
              <w:rPr>
                <w:rFonts w:ascii="仿宋_GB2312" w:hAnsi="仿宋_GB2312" w:cs="仿宋_GB2312"/>
                <w:sz w:val="22"/>
              </w:rPr>
            </w:pPr>
            <w:r>
              <w:rPr>
                <w:rFonts w:ascii="仿宋_GB2312" w:hAnsi="仿宋_GB2312" w:cs="仿宋_GB2312" w:hint="eastAsia"/>
                <w:sz w:val="22"/>
              </w:rPr>
              <w:t>依托哈工大申建生物大数据算法国家重点实验室、地外空间科学与技术国家重点实验室、空天极端服役环境关键材料与技术国家重点实验室；</w:t>
            </w:r>
            <w:proofErr w:type="gramStart"/>
            <w:r>
              <w:rPr>
                <w:rFonts w:ascii="仿宋_GB2312" w:hAnsi="仿宋_GB2312" w:cs="仿宋_GB2312" w:hint="eastAsia"/>
                <w:sz w:val="22"/>
              </w:rPr>
              <w:t>依托安天科技</w:t>
            </w:r>
            <w:proofErr w:type="gramEnd"/>
            <w:r>
              <w:rPr>
                <w:rFonts w:ascii="仿宋_GB2312" w:hAnsi="仿宋_GB2312" w:cs="仿宋_GB2312" w:hint="eastAsia"/>
                <w:sz w:val="22"/>
              </w:rPr>
              <w:t>申建网络安全重点实验室；依托万鑫石墨申建石墨</w:t>
            </w:r>
            <w:proofErr w:type="gramStart"/>
            <w:r>
              <w:rPr>
                <w:rFonts w:ascii="仿宋_GB2312" w:hAnsi="仿宋_GB2312" w:cs="仿宋_GB2312" w:hint="eastAsia"/>
                <w:sz w:val="22"/>
              </w:rPr>
              <w:t>烯</w:t>
            </w:r>
            <w:proofErr w:type="gramEnd"/>
            <w:r>
              <w:rPr>
                <w:rFonts w:ascii="仿宋_GB2312" w:hAnsi="仿宋_GB2312" w:cs="仿宋_GB2312" w:hint="eastAsia"/>
                <w:sz w:val="22"/>
              </w:rPr>
              <w:t>新材料重点实验室；依托哈医大</w:t>
            </w:r>
            <w:proofErr w:type="gramStart"/>
            <w:r>
              <w:rPr>
                <w:rFonts w:ascii="仿宋_GB2312" w:hAnsi="仿宋_GB2312" w:cs="仿宋_GB2312" w:hint="eastAsia"/>
                <w:sz w:val="22"/>
              </w:rPr>
              <w:t>申建寒地</w:t>
            </w:r>
            <w:proofErr w:type="gramEnd"/>
            <w:r>
              <w:rPr>
                <w:rFonts w:ascii="仿宋_GB2312" w:hAnsi="仿宋_GB2312" w:cs="仿宋_GB2312" w:hint="eastAsia"/>
                <w:sz w:val="22"/>
              </w:rPr>
              <w:t>慢病防治及药物研发重点实验室；依托东北农大、省</w:t>
            </w:r>
            <w:proofErr w:type="gramStart"/>
            <w:r>
              <w:rPr>
                <w:rFonts w:ascii="仿宋_GB2312" w:hAnsi="仿宋_GB2312" w:cs="仿宋_GB2312" w:hint="eastAsia"/>
                <w:sz w:val="22"/>
              </w:rPr>
              <w:t>农科院等申建</w:t>
            </w:r>
            <w:proofErr w:type="gramEnd"/>
            <w:r>
              <w:rPr>
                <w:rFonts w:ascii="仿宋_GB2312" w:hAnsi="仿宋_GB2312" w:cs="仿宋_GB2312" w:hint="eastAsia"/>
                <w:sz w:val="22"/>
              </w:rPr>
              <w:t>动物细胞与遗传工程、寒地作物生物学、优质蛋白食品科学省部共建重点实验室；依托哈尔滨理工大学申建新能源电机系统及新材料重点实验室</w:t>
            </w:r>
            <w:r>
              <w:rPr>
                <w:rFonts w:ascii="仿宋_GB2312" w:hAnsi="仿宋_GB2312" w:cs="仿宋_GB2312" w:hint="eastAsia"/>
                <w:sz w:val="22"/>
              </w:rPr>
              <w:t>;</w:t>
            </w:r>
            <w:r>
              <w:rPr>
                <w:rFonts w:ascii="仿宋_GB2312" w:hAnsi="仿宋_GB2312" w:cs="仿宋_GB2312" w:hint="eastAsia"/>
                <w:sz w:val="22"/>
              </w:rPr>
              <w:t>依托省科学院石化院和玻璃钢研究院申建化工新材料重点实验室。</w:t>
            </w:r>
          </w:p>
        </w:tc>
      </w:tr>
      <w:tr w:rsidR="006300D3" w14:paraId="597D8EEE" w14:textId="77777777">
        <w:trPr>
          <w:trHeight w:val="1091"/>
        </w:trPr>
        <w:tc>
          <w:tcPr>
            <w:tcW w:w="1285" w:type="dxa"/>
            <w:tcBorders>
              <w:left w:val="nil"/>
            </w:tcBorders>
            <w:vAlign w:val="center"/>
          </w:tcPr>
          <w:p w14:paraId="039BBD61" w14:textId="77777777" w:rsidR="006300D3" w:rsidRDefault="006300D3">
            <w:pPr>
              <w:spacing w:line="320" w:lineRule="exact"/>
              <w:jc w:val="center"/>
              <w:textAlignment w:val="center"/>
              <w:rPr>
                <w:rFonts w:ascii="仿宋_GB2312" w:hAnsi="仿宋_GB2312" w:cs="仿宋_GB2312"/>
                <w:sz w:val="22"/>
              </w:rPr>
            </w:pPr>
          </w:p>
          <w:p w14:paraId="08BCE950" w14:textId="77777777" w:rsidR="006300D3" w:rsidRDefault="00887565">
            <w:pPr>
              <w:spacing w:line="320" w:lineRule="exact"/>
              <w:jc w:val="center"/>
              <w:textAlignment w:val="center"/>
              <w:rPr>
                <w:rFonts w:ascii="仿宋_GB2312" w:hAnsi="仿宋_GB2312" w:cs="仿宋_GB2312"/>
                <w:sz w:val="22"/>
              </w:rPr>
            </w:pPr>
            <w:r>
              <w:rPr>
                <w:rFonts w:ascii="仿宋_GB2312" w:hAnsi="仿宋_GB2312" w:cs="仿宋_GB2312" w:hint="eastAsia"/>
                <w:sz w:val="22"/>
              </w:rPr>
              <w:t>国家</w:t>
            </w:r>
          </w:p>
          <w:p w14:paraId="524F68F2" w14:textId="77777777" w:rsidR="006300D3" w:rsidRDefault="00887565">
            <w:pPr>
              <w:spacing w:line="320" w:lineRule="exact"/>
              <w:jc w:val="center"/>
              <w:textAlignment w:val="center"/>
              <w:rPr>
                <w:rFonts w:ascii="仿宋_GB2312" w:hAnsi="仿宋_GB2312" w:cs="仿宋_GB2312"/>
                <w:sz w:val="22"/>
              </w:rPr>
            </w:pPr>
            <w:r>
              <w:rPr>
                <w:rFonts w:ascii="仿宋_GB2312" w:hAnsi="仿宋_GB2312" w:cs="仿宋_GB2312" w:hint="eastAsia"/>
                <w:sz w:val="22"/>
              </w:rPr>
              <w:t>创新中心</w:t>
            </w:r>
          </w:p>
          <w:p w14:paraId="4B79DF4F" w14:textId="77777777" w:rsidR="006300D3" w:rsidRDefault="006300D3">
            <w:pPr>
              <w:spacing w:line="320" w:lineRule="exact"/>
              <w:jc w:val="center"/>
              <w:textAlignment w:val="center"/>
              <w:rPr>
                <w:rFonts w:ascii="仿宋_GB2312" w:hAnsi="仿宋_GB2312" w:cs="仿宋_GB2312"/>
                <w:sz w:val="22"/>
              </w:rPr>
            </w:pPr>
          </w:p>
        </w:tc>
        <w:tc>
          <w:tcPr>
            <w:tcW w:w="1175" w:type="dxa"/>
            <w:vAlign w:val="center"/>
          </w:tcPr>
          <w:p w14:paraId="1D78B9E9" w14:textId="77777777" w:rsidR="006300D3" w:rsidRDefault="00887565">
            <w:pPr>
              <w:spacing w:line="320" w:lineRule="exact"/>
              <w:jc w:val="center"/>
              <w:textAlignment w:val="center"/>
              <w:rPr>
                <w:rFonts w:ascii="仿宋_GB2312" w:hAnsi="仿宋_GB2312" w:cs="仿宋_GB2312"/>
                <w:sz w:val="22"/>
              </w:rPr>
            </w:pPr>
            <w:r>
              <w:rPr>
                <w:rFonts w:ascii="仿宋_GB2312" w:hAnsi="仿宋_GB2312" w:cs="仿宋_GB2312" w:hint="eastAsia"/>
                <w:sz w:val="22"/>
              </w:rPr>
              <w:t>1-3</w:t>
            </w:r>
            <w:r>
              <w:rPr>
                <w:rFonts w:ascii="仿宋_GB2312" w:hAnsi="仿宋_GB2312" w:cs="仿宋_GB2312" w:hint="eastAsia"/>
                <w:sz w:val="22"/>
              </w:rPr>
              <w:t>个</w:t>
            </w:r>
          </w:p>
        </w:tc>
        <w:tc>
          <w:tcPr>
            <w:tcW w:w="6310" w:type="dxa"/>
            <w:tcBorders>
              <w:right w:val="nil"/>
            </w:tcBorders>
          </w:tcPr>
          <w:p w14:paraId="3B80DBD0" w14:textId="77777777" w:rsidR="006300D3" w:rsidRDefault="00887565">
            <w:pPr>
              <w:spacing w:line="320" w:lineRule="exact"/>
              <w:textAlignment w:val="center"/>
              <w:rPr>
                <w:rFonts w:ascii="仿宋_GB2312" w:hAnsi="仿宋_GB2312" w:cs="仿宋_GB2312"/>
                <w:sz w:val="22"/>
              </w:rPr>
            </w:pPr>
            <w:r>
              <w:rPr>
                <w:rFonts w:ascii="仿宋_GB2312" w:hAnsi="仿宋_GB2312" w:cs="仿宋_GB2312" w:hint="eastAsia"/>
                <w:sz w:val="22"/>
              </w:rPr>
              <w:t>依托中电</w:t>
            </w:r>
            <w:r>
              <w:rPr>
                <w:rFonts w:ascii="仿宋_GB2312" w:hAnsi="仿宋_GB2312" w:cs="仿宋_GB2312" w:hint="eastAsia"/>
                <w:sz w:val="22"/>
              </w:rPr>
              <w:t>49</w:t>
            </w:r>
            <w:r>
              <w:rPr>
                <w:rFonts w:ascii="仿宋_GB2312" w:hAnsi="仿宋_GB2312" w:cs="仿宋_GB2312" w:hint="eastAsia"/>
                <w:sz w:val="22"/>
              </w:rPr>
              <w:t>所申建国家传感器产业创新中心；依托哈电集团申建国际新能源工程研究中心；依托哈尔滨理工大学申建新能源电机系统及关键材料技术创新中心；依托哈兽</w:t>
            </w:r>
            <w:proofErr w:type="gramStart"/>
            <w:r>
              <w:rPr>
                <w:rFonts w:ascii="仿宋_GB2312" w:hAnsi="仿宋_GB2312" w:cs="仿宋_GB2312" w:hint="eastAsia"/>
                <w:sz w:val="22"/>
              </w:rPr>
              <w:t>研</w:t>
            </w:r>
            <w:proofErr w:type="gramEnd"/>
            <w:r>
              <w:rPr>
                <w:rFonts w:ascii="仿宋_GB2312" w:hAnsi="仿宋_GB2312" w:cs="仿宋_GB2312" w:hint="eastAsia"/>
                <w:sz w:val="22"/>
              </w:rPr>
              <w:t>申建动物抗病增效技术创新中心；依托省</w:t>
            </w:r>
            <w:proofErr w:type="gramStart"/>
            <w:r>
              <w:rPr>
                <w:rFonts w:ascii="仿宋_GB2312" w:hAnsi="仿宋_GB2312" w:cs="仿宋_GB2312" w:hint="eastAsia"/>
                <w:sz w:val="22"/>
              </w:rPr>
              <w:t>农科院等申建</w:t>
            </w:r>
            <w:proofErr w:type="gramEnd"/>
            <w:r>
              <w:rPr>
                <w:rFonts w:ascii="仿宋_GB2312" w:hAnsi="仿宋_GB2312" w:cs="仿宋_GB2312" w:hint="eastAsia"/>
                <w:sz w:val="22"/>
              </w:rPr>
              <w:t>黑土地保护技术创新中心。</w:t>
            </w:r>
          </w:p>
        </w:tc>
      </w:tr>
      <w:tr w:rsidR="006300D3" w14:paraId="3B127DDA" w14:textId="77777777">
        <w:trPr>
          <w:trHeight w:val="1091"/>
        </w:trPr>
        <w:tc>
          <w:tcPr>
            <w:tcW w:w="1285" w:type="dxa"/>
            <w:tcBorders>
              <w:left w:val="nil"/>
            </w:tcBorders>
            <w:vAlign w:val="center"/>
          </w:tcPr>
          <w:p w14:paraId="40E12E88" w14:textId="77777777" w:rsidR="006300D3" w:rsidRDefault="00887565">
            <w:pPr>
              <w:spacing w:line="320" w:lineRule="exact"/>
              <w:jc w:val="center"/>
              <w:textAlignment w:val="center"/>
              <w:rPr>
                <w:rFonts w:ascii="仿宋_GB2312" w:hAnsi="仿宋_GB2312" w:cs="仿宋_GB2312"/>
                <w:sz w:val="22"/>
              </w:rPr>
            </w:pPr>
            <w:r>
              <w:rPr>
                <w:rFonts w:ascii="仿宋_GB2312" w:hAnsi="仿宋_GB2312" w:cs="仿宋_GB2312" w:hint="eastAsia"/>
                <w:sz w:val="22"/>
              </w:rPr>
              <w:lastRenderedPageBreak/>
              <w:t>省实验室或重点实验室</w:t>
            </w:r>
          </w:p>
        </w:tc>
        <w:tc>
          <w:tcPr>
            <w:tcW w:w="1175" w:type="dxa"/>
            <w:vAlign w:val="center"/>
          </w:tcPr>
          <w:p w14:paraId="19C2EABB" w14:textId="77777777" w:rsidR="006300D3" w:rsidRDefault="00887565">
            <w:pPr>
              <w:spacing w:line="320" w:lineRule="exact"/>
              <w:jc w:val="center"/>
              <w:textAlignment w:val="center"/>
              <w:rPr>
                <w:rFonts w:ascii="仿宋_GB2312" w:hAnsi="仿宋_GB2312" w:cs="仿宋_GB2312"/>
                <w:sz w:val="22"/>
              </w:rPr>
            </w:pPr>
            <w:r>
              <w:rPr>
                <w:rFonts w:ascii="仿宋_GB2312" w:hAnsi="仿宋_GB2312" w:cs="仿宋_GB2312" w:hint="eastAsia"/>
                <w:sz w:val="22"/>
              </w:rPr>
              <w:t>5-9</w:t>
            </w:r>
            <w:r>
              <w:rPr>
                <w:rFonts w:ascii="仿宋_GB2312" w:hAnsi="仿宋_GB2312" w:cs="仿宋_GB2312" w:hint="eastAsia"/>
                <w:sz w:val="22"/>
              </w:rPr>
              <w:t>个</w:t>
            </w:r>
          </w:p>
        </w:tc>
        <w:tc>
          <w:tcPr>
            <w:tcW w:w="6310" w:type="dxa"/>
            <w:tcBorders>
              <w:right w:val="nil"/>
            </w:tcBorders>
          </w:tcPr>
          <w:p w14:paraId="65B3BACF" w14:textId="77777777" w:rsidR="006300D3" w:rsidRDefault="00887565">
            <w:pPr>
              <w:spacing w:line="320" w:lineRule="exact"/>
              <w:textAlignment w:val="center"/>
              <w:rPr>
                <w:rFonts w:ascii="仿宋_GB2312" w:hAnsi="仿宋_GB2312" w:cs="仿宋_GB2312"/>
                <w:sz w:val="22"/>
              </w:rPr>
            </w:pPr>
            <w:r>
              <w:rPr>
                <w:rFonts w:ascii="仿宋_GB2312" w:hAnsi="仿宋_GB2312" w:cs="仿宋_GB2312" w:hint="eastAsia"/>
                <w:sz w:val="22"/>
              </w:rPr>
              <w:t>服务于我省经济建设的需求，主动对接我省研发布局，围绕空间科学与技术、黑土保护、石墨（烯）新材料、网络安全、能源催化与高效转化、缺血性心脏病、动物细胞与遗传工程、寒地慢病防治及药物研发等领域，积极创建省级实验室，为争创国家实验室奠定基础。</w:t>
            </w:r>
          </w:p>
        </w:tc>
      </w:tr>
    </w:tbl>
    <w:p w14:paraId="4F72E830" w14:textId="77777777" w:rsidR="006300D3" w:rsidRDefault="00887565">
      <w:pPr>
        <w:pStyle w:val="3"/>
      </w:pPr>
      <w:bookmarkStart w:id="56" w:name="_Toc84531281"/>
      <w:bookmarkStart w:id="57" w:name="_Toc3252"/>
      <w:bookmarkStart w:id="58" w:name="_Toc7577"/>
      <w:r>
        <w:rPr>
          <w:rFonts w:hint="eastAsia"/>
        </w:rPr>
        <w:t>二、培育发展新型研发机构</w:t>
      </w:r>
      <w:bookmarkEnd w:id="56"/>
      <w:bookmarkEnd w:id="57"/>
      <w:r>
        <w:rPr>
          <w:rFonts w:hint="eastAsia"/>
        </w:rPr>
        <w:t>及产业研究院</w:t>
      </w:r>
      <w:bookmarkEnd w:id="58"/>
    </w:p>
    <w:p w14:paraId="06426B08" w14:textId="77777777" w:rsidR="006300D3" w:rsidRDefault="00887565">
      <w:pPr>
        <w:adjustRightInd w:val="0"/>
        <w:snapToGrid w:val="0"/>
        <w:spacing w:line="560" w:lineRule="exact"/>
        <w:ind w:firstLineChars="200" w:firstLine="632"/>
        <w:rPr>
          <w:rFonts w:ascii="仿宋_GB2312" w:hAnsi="仿宋_GB2312" w:cs="仿宋_GB2312"/>
          <w:szCs w:val="24"/>
        </w:rPr>
      </w:pPr>
      <w:r>
        <w:rPr>
          <w:rFonts w:ascii="仿宋_GB2312" w:hAnsi="仿宋_GB2312" w:cs="仿宋_GB2312" w:hint="eastAsia"/>
          <w:szCs w:val="24"/>
        </w:rPr>
        <w:t>坚持政府引导和市场主导相结合，加快培育以市场为导向、科技创新为引领、支撑产业发展为目的的新型研发机构及产业研究院。建立新型研发机构遴选机制，进一步优化资源配置，开展新型研发机构培育，加速新型研发机构向技术源头和产业应用“双向拓展”。完</w:t>
      </w:r>
      <w:r>
        <w:rPr>
          <w:rFonts w:ascii="仿宋_GB2312" w:hAnsi="仿宋_GB2312" w:cs="仿宋_GB2312" w:hint="eastAsia"/>
          <w:szCs w:val="24"/>
        </w:rPr>
        <w:t>善新型研发机构备案制和动态管理机制，按年度对市级新型研发机构进行绩效评估，根据评估结果优胜劣汰。完善新型研发机构技术开发、成果转化、企业孵化、人才引进培养等功能。持续推进新型产业技术研究院建设，围绕导出高校院所优势学科资源和龙头企业行业资源，结合我市产业发展需求，不断夯实产业高质量发展技术支撑的总要求，在产业研究院建设方面取得明显成效。</w:t>
      </w:r>
    </w:p>
    <w:p w14:paraId="3D10D378" w14:textId="77777777" w:rsidR="006300D3" w:rsidRDefault="006300D3">
      <w:pPr>
        <w:adjustRightInd w:val="0"/>
        <w:snapToGrid w:val="0"/>
        <w:spacing w:line="300" w:lineRule="exact"/>
        <w:ind w:firstLineChars="200" w:firstLine="632"/>
        <w:rPr>
          <w:rFonts w:ascii="仿宋_GB2312" w:hAnsi="仿宋_GB2312" w:cs="仿宋_GB2312"/>
          <w:szCs w:val="24"/>
        </w:rPr>
      </w:pPr>
    </w:p>
    <w:tbl>
      <w:tblPr>
        <w:tblW w:w="87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7"/>
        <w:gridCol w:w="7145"/>
      </w:tblGrid>
      <w:tr w:rsidR="006300D3" w14:paraId="538CA443" w14:textId="77777777">
        <w:trPr>
          <w:trHeight w:val="390"/>
        </w:trPr>
        <w:tc>
          <w:tcPr>
            <w:tcW w:w="8742" w:type="dxa"/>
            <w:gridSpan w:val="2"/>
            <w:tcBorders>
              <w:left w:val="nil"/>
              <w:right w:val="nil"/>
            </w:tcBorders>
          </w:tcPr>
          <w:p w14:paraId="498D79F6" w14:textId="77777777" w:rsidR="006300D3" w:rsidRDefault="00887565">
            <w:pPr>
              <w:spacing w:line="400" w:lineRule="exact"/>
              <w:jc w:val="center"/>
              <w:rPr>
                <w:rFonts w:ascii="宋体" w:hAnsi="宋体" w:cs="宋体"/>
                <w:b/>
                <w:bCs/>
                <w:kern w:val="0"/>
                <w:sz w:val="24"/>
                <w:szCs w:val="24"/>
              </w:rPr>
            </w:pPr>
            <w:r>
              <w:rPr>
                <w:rFonts w:ascii="仿宋_GB2312" w:hAnsi="仿宋_GB2312" w:cs="仿宋_GB2312" w:hint="eastAsia"/>
                <w:b/>
                <w:bCs/>
                <w:kern w:val="0"/>
                <w:sz w:val="24"/>
                <w:szCs w:val="24"/>
              </w:rPr>
              <w:t>专栏</w:t>
            </w:r>
            <w:r>
              <w:rPr>
                <w:rFonts w:ascii="仿宋_GB2312" w:hAnsi="仿宋_GB2312" w:cs="仿宋_GB2312" w:hint="eastAsia"/>
                <w:b/>
                <w:bCs/>
                <w:kern w:val="0"/>
                <w:sz w:val="24"/>
                <w:szCs w:val="24"/>
              </w:rPr>
              <w:t xml:space="preserve">2 </w:t>
            </w:r>
            <w:r>
              <w:rPr>
                <w:rFonts w:ascii="仿宋_GB2312" w:hAnsi="仿宋_GB2312" w:cs="仿宋_GB2312" w:hint="eastAsia"/>
                <w:b/>
                <w:bCs/>
                <w:kern w:val="0"/>
                <w:sz w:val="24"/>
                <w:szCs w:val="24"/>
              </w:rPr>
              <w:t>培育新型研发机构</w:t>
            </w:r>
          </w:p>
        </w:tc>
      </w:tr>
      <w:tr w:rsidR="006300D3" w14:paraId="6C8BCB24" w14:textId="77777777">
        <w:trPr>
          <w:trHeight w:val="312"/>
        </w:trPr>
        <w:tc>
          <w:tcPr>
            <w:tcW w:w="1597" w:type="dxa"/>
            <w:tcBorders>
              <w:left w:val="nil"/>
              <w:right w:val="single" w:sz="4" w:space="0" w:color="auto"/>
            </w:tcBorders>
            <w:vAlign w:val="center"/>
          </w:tcPr>
          <w:p w14:paraId="55868CA2" w14:textId="77777777" w:rsidR="006300D3" w:rsidRDefault="00887565">
            <w:pPr>
              <w:spacing w:line="300" w:lineRule="exact"/>
              <w:jc w:val="center"/>
              <w:textAlignment w:val="center"/>
              <w:rPr>
                <w:rFonts w:ascii="仿宋_GB2312" w:hAnsi="仿宋_GB2312" w:cs="仿宋_GB2312"/>
                <w:kern w:val="0"/>
                <w:sz w:val="22"/>
              </w:rPr>
            </w:pPr>
            <w:r>
              <w:rPr>
                <w:rFonts w:ascii="仿宋_GB2312" w:hAnsi="仿宋_GB2312" w:cs="仿宋_GB2312" w:hint="eastAsia"/>
                <w:kern w:val="0"/>
                <w:sz w:val="22"/>
              </w:rPr>
              <w:t>类型</w:t>
            </w:r>
          </w:p>
        </w:tc>
        <w:tc>
          <w:tcPr>
            <w:tcW w:w="7145" w:type="dxa"/>
            <w:tcBorders>
              <w:left w:val="single" w:sz="4" w:space="0" w:color="auto"/>
              <w:right w:val="nil"/>
            </w:tcBorders>
            <w:vAlign w:val="center"/>
          </w:tcPr>
          <w:p w14:paraId="25CE0B14" w14:textId="77777777" w:rsidR="006300D3" w:rsidRDefault="00887565">
            <w:pPr>
              <w:spacing w:line="300" w:lineRule="exact"/>
              <w:jc w:val="center"/>
              <w:textAlignment w:val="center"/>
              <w:rPr>
                <w:rFonts w:ascii="仿宋_GB2312" w:hAnsi="仿宋_GB2312" w:cs="仿宋_GB2312"/>
                <w:kern w:val="0"/>
                <w:sz w:val="22"/>
              </w:rPr>
            </w:pPr>
            <w:r>
              <w:rPr>
                <w:rFonts w:ascii="仿宋_GB2312" w:hAnsi="仿宋_GB2312" w:cs="仿宋_GB2312" w:hint="eastAsia"/>
                <w:kern w:val="0"/>
                <w:sz w:val="22"/>
              </w:rPr>
              <w:t>任务</w:t>
            </w:r>
          </w:p>
        </w:tc>
      </w:tr>
      <w:tr w:rsidR="006300D3" w14:paraId="5D6F38EB" w14:textId="77777777">
        <w:trPr>
          <w:trHeight w:val="1557"/>
        </w:trPr>
        <w:tc>
          <w:tcPr>
            <w:tcW w:w="1597" w:type="dxa"/>
            <w:tcBorders>
              <w:left w:val="nil"/>
              <w:right w:val="single" w:sz="4" w:space="0" w:color="auto"/>
            </w:tcBorders>
            <w:vAlign w:val="center"/>
          </w:tcPr>
          <w:p w14:paraId="49FD0BDB" w14:textId="77777777" w:rsidR="006300D3" w:rsidRDefault="00887565">
            <w:pPr>
              <w:spacing w:line="320" w:lineRule="exact"/>
              <w:jc w:val="center"/>
              <w:textAlignment w:val="center"/>
              <w:rPr>
                <w:rFonts w:ascii="仿宋_GB2312" w:hAnsi="仿宋_GB2312" w:cs="仿宋_GB2312"/>
                <w:sz w:val="22"/>
              </w:rPr>
            </w:pPr>
            <w:r>
              <w:rPr>
                <w:rFonts w:ascii="仿宋_GB2312" w:hAnsi="仿宋_GB2312" w:cs="仿宋_GB2312" w:hint="eastAsia"/>
                <w:sz w:val="22"/>
              </w:rPr>
              <w:t>新型研发机构及产业研究院</w:t>
            </w:r>
          </w:p>
        </w:tc>
        <w:tc>
          <w:tcPr>
            <w:tcW w:w="7145" w:type="dxa"/>
            <w:tcBorders>
              <w:left w:val="single" w:sz="4" w:space="0" w:color="auto"/>
              <w:right w:val="nil"/>
            </w:tcBorders>
          </w:tcPr>
          <w:p w14:paraId="0BBC9A11" w14:textId="77777777" w:rsidR="006300D3" w:rsidRDefault="00887565">
            <w:pPr>
              <w:spacing w:line="320" w:lineRule="exact"/>
              <w:textAlignment w:val="center"/>
              <w:rPr>
                <w:rFonts w:ascii="仿宋" w:eastAsia="仿宋"/>
                <w:szCs w:val="21"/>
              </w:rPr>
            </w:pPr>
            <w:r>
              <w:rPr>
                <w:rFonts w:ascii="仿宋_GB2312" w:hAnsi="仿宋_GB2312" w:cs="仿宋_GB2312" w:hint="eastAsia"/>
                <w:kern w:val="0"/>
                <w:sz w:val="22"/>
              </w:rPr>
              <w:t>梳理我市重点科技资源，聚焦科技创新需求，进一步优化科研力量布局，围绕电子信息、航空航天、深海极地、生物医药、新能源、新材料、装备制造等产业，推进产学研协同创新的新型研发机构及产业研究院建设，重点在科学技术研究开发、成果转移转化、研发服务、科技企业孵化、人才培养等方面发挥积极作用。</w:t>
            </w:r>
          </w:p>
        </w:tc>
      </w:tr>
      <w:tr w:rsidR="006300D3" w14:paraId="5867A3D4" w14:textId="77777777">
        <w:trPr>
          <w:trHeight w:val="1303"/>
        </w:trPr>
        <w:tc>
          <w:tcPr>
            <w:tcW w:w="1597" w:type="dxa"/>
            <w:tcBorders>
              <w:left w:val="nil"/>
              <w:right w:val="single" w:sz="4" w:space="0" w:color="auto"/>
            </w:tcBorders>
            <w:vAlign w:val="center"/>
          </w:tcPr>
          <w:p w14:paraId="0EE778CC" w14:textId="77777777" w:rsidR="006300D3" w:rsidRDefault="00887565">
            <w:pPr>
              <w:spacing w:line="320" w:lineRule="exact"/>
              <w:jc w:val="center"/>
              <w:textAlignment w:val="center"/>
              <w:rPr>
                <w:rFonts w:ascii="仿宋_GB2312" w:hAnsi="仿宋_GB2312" w:cs="仿宋_GB2312"/>
                <w:sz w:val="22"/>
              </w:rPr>
            </w:pPr>
            <w:bookmarkStart w:id="59" w:name="_Toc84531282"/>
            <w:r>
              <w:rPr>
                <w:rFonts w:ascii="仿宋_GB2312" w:hAnsi="仿宋_GB2312" w:cs="仿宋_GB2312" w:hint="eastAsia"/>
                <w:sz w:val="22"/>
              </w:rPr>
              <w:t>联合型</w:t>
            </w:r>
          </w:p>
          <w:p w14:paraId="6111F363" w14:textId="77777777" w:rsidR="006300D3" w:rsidRDefault="00887565">
            <w:pPr>
              <w:spacing w:line="320" w:lineRule="exact"/>
              <w:jc w:val="center"/>
              <w:textAlignment w:val="center"/>
              <w:rPr>
                <w:rFonts w:ascii="仿宋_GB2312" w:hAnsi="仿宋_GB2312" w:cs="仿宋_GB2312"/>
                <w:sz w:val="22"/>
              </w:rPr>
            </w:pPr>
            <w:r>
              <w:rPr>
                <w:rFonts w:ascii="仿宋_GB2312" w:hAnsi="仿宋_GB2312" w:cs="仿宋_GB2312" w:hint="eastAsia"/>
                <w:sz w:val="22"/>
              </w:rPr>
              <w:t>研发机构</w:t>
            </w:r>
          </w:p>
        </w:tc>
        <w:tc>
          <w:tcPr>
            <w:tcW w:w="7145" w:type="dxa"/>
            <w:tcBorders>
              <w:left w:val="single" w:sz="4" w:space="0" w:color="auto"/>
              <w:right w:val="nil"/>
            </w:tcBorders>
          </w:tcPr>
          <w:p w14:paraId="08B30F89" w14:textId="77777777" w:rsidR="006300D3" w:rsidRDefault="00887565">
            <w:pPr>
              <w:spacing w:line="320" w:lineRule="exact"/>
              <w:textAlignment w:val="center"/>
              <w:rPr>
                <w:rFonts w:ascii="仿宋_GB2312" w:hAnsi="仿宋_GB2312" w:cs="仿宋_GB2312"/>
                <w:b/>
                <w:bCs/>
                <w:kern w:val="0"/>
                <w:sz w:val="22"/>
              </w:rPr>
            </w:pPr>
            <w:r>
              <w:rPr>
                <w:rFonts w:ascii="仿宋_GB2312" w:hAnsi="仿宋_GB2312" w:cs="仿宋_GB2312" w:hint="eastAsia"/>
                <w:kern w:val="0"/>
                <w:sz w:val="22"/>
              </w:rPr>
              <w:t>充分利用我市包容性强的社会文化，以及地处东北亚核心区域和对俄及欧亚地区的交流优势，通过开放式创新，提升我市科技水平和促进产业化升级。学习借鉴南京集成电路大学的办学模式，由东北农业大学牵头，与荷兰瓦格宁根大学联合</w:t>
            </w:r>
            <w:r>
              <w:rPr>
                <w:rFonts w:ascii="仿宋_GB2312" w:hAnsi="仿宋_GB2312" w:cs="仿宋_GB2312" w:hint="eastAsia"/>
                <w:kern w:val="0"/>
                <w:sz w:val="22"/>
              </w:rPr>
              <w:t>建立农业方面的研究型大学或新型研发机构，进一步发挥我市在农业基础研究方面的作用。依托哈尔滨商业大学，进一步壮大“哈商大</w:t>
            </w:r>
            <w:r>
              <w:rPr>
                <w:rFonts w:ascii="仿宋_GB2312" w:hAnsi="仿宋_GB2312" w:cs="仿宋_GB2312" w:hint="eastAsia"/>
                <w:kern w:val="0"/>
                <w:sz w:val="22"/>
              </w:rPr>
              <w:t>-</w:t>
            </w:r>
            <w:r>
              <w:rPr>
                <w:rFonts w:ascii="仿宋_GB2312" w:hAnsi="仿宋_GB2312" w:cs="仿宋_GB2312" w:hint="eastAsia"/>
                <w:kern w:val="0"/>
                <w:sz w:val="22"/>
              </w:rPr>
              <w:t>乌克兰”联合食品创新中心的规模，为我市延长农产品产业</w:t>
            </w:r>
            <w:proofErr w:type="gramStart"/>
            <w:r>
              <w:rPr>
                <w:rFonts w:ascii="仿宋_GB2312" w:hAnsi="仿宋_GB2312" w:cs="仿宋_GB2312" w:hint="eastAsia"/>
                <w:kern w:val="0"/>
                <w:sz w:val="22"/>
              </w:rPr>
              <w:t>链提供</w:t>
            </w:r>
            <w:proofErr w:type="gramEnd"/>
            <w:r>
              <w:rPr>
                <w:rFonts w:ascii="仿宋_GB2312" w:hAnsi="仿宋_GB2312" w:cs="仿宋_GB2312" w:hint="eastAsia"/>
                <w:kern w:val="0"/>
                <w:sz w:val="22"/>
              </w:rPr>
              <w:t>支持。</w:t>
            </w:r>
          </w:p>
        </w:tc>
      </w:tr>
    </w:tbl>
    <w:p w14:paraId="1B04EA8A" w14:textId="77777777" w:rsidR="006300D3" w:rsidRDefault="006300D3">
      <w:bookmarkStart w:id="60" w:name="_Toc10350"/>
      <w:bookmarkStart w:id="61" w:name="_Toc26466"/>
    </w:p>
    <w:p w14:paraId="26A6608A" w14:textId="77777777" w:rsidR="006300D3" w:rsidRDefault="00887565">
      <w:pPr>
        <w:pStyle w:val="3"/>
      </w:pPr>
      <w:r>
        <w:rPr>
          <w:rFonts w:hint="eastAsia"/>
        </w:rPr>
        <w:t>三、培育壮大创新人才队伍</w:t>
      </w:r>
      <w:bookmarkEnd w:id="59"/>
      <w:bookmarkEnd w:id="60"/>
      <w:bookmarkEnd w:id="61"/>
    </w:p>
    <w:p w14:paraId="57D24EA5" w14:textId="77777777" w:rsidR="006300D3" w:rsidRDefault="00887565">
      <w:pPr>
        <w:adjustRightInd w:val="0"/>
        <w:snapToGrid w:val="0"/>
        <w:spacing w:line="560" w:lineRule="exact"/>
        <w:ind w:firstLineChars="200" w:firstLine="632"/>
        <w:rPr>
          <w:rFonts w:ascii="仿宋_GB2312" w:hAnsi="仿宋_GB2312" w:cs="仿宋_GB2312"/>
          <w:szCs w:val="24"/>
        </w:rPr>
      </w:pPr>
      <w:r>
        <w:rPr>
          <w:rFonts w:ascii="仿宋_GB2312" w:hAnsi="仿宋_GB2312" w:cs="仿宋_GB2312" w:hint="eastAsia"/>
          <w:szCs w:val="24"/>
        </w:rPr>
        <w:t>实施科技英才强基行动，依托市“科技英才”支持计划，加强我市科技创新创业人才队伍建设，围绕国家战略和我市产业需求，培养高层次企业家群体，推进科技成果转化和产业化，为我市经济高质量发展提供坚强的科技人才保障。充分发挥院士专家的学术领军、技术领先、产业领航优势，大力发展具有哈尔滨特色的“院士经济”，推进产业升级和创新型城市能级跃升。围绕产业需求，紧密结合我市“</w:t>
      </w:r>
      <w:r>
        <w:rPr>
          <w:rFonts w:ascii="仿宋_GB2312" w:hAnsi="仿宋_GB2312" w:cs="仿宋_GB2312" w:hint="eastAsia"/>
          <w:szCs w:val="24"/>
        </w:rPr>
        <w:t>4+4</w:t>
      </w:r>
      <w:r>
        <w:rPr>
          <w:rFonts w:ascii="仿宋_GB2312" w:hAnsi="仿宋_GB2312" w:cs="仿宋_GB2312" w:hint="eastAsia"/>
          <w:szCs w:val="24"/>
        </w:rPr>
        <w:t>”现代产业新体系，强化人才对产业的支撑引领作用，将成果转化、经济效益和企业培育等指标作为重点支持条件，以项目形式支持。健全培育体系，以“科技企业培育”</w:t>
      </w:r>
      <w:r>
        <w:rPr>
          <w:rFonts w:ascii="仿宋_GB2312" w:hAnsi="仿宋_GB2312" w:cs="仿宋_GB2312" w:hint="eastAsia"/>
          <w:szCs w:val="24"/>
        </w:rPr>
        <w:t>为目标，加大创新英才支持力度，形成科技企业孕育、培育、壮大的从无到有、从小到大及从弱到强的完整培育体系。创新与服务并举，既支持创新创业科技人才，又兼顾突出贡献的创新服务和管理人才，既支持快速转化项目，又兼顾未来科技创新人才培养。补齐我市科技创新人才政策空白的短板，将研发投入、技术交易、</w:t>
      </w:r>
      <w:proofErr w:type="gramStart"/>
      <w:r>
        <w:rPr>
          <w:rFonts w:ascii="仿宋_GB2312" w:hAnsi="仿宋_GB2312" w:cs="仿宋_GB2312" w:hint="eastAsia"/>
          <w:szCs w:val="24"/>
        </w:rPr>
        <w:t>规</w:t>
      </w:r>
      <w:proofErr w:type="gramEnd"/>
      <w:r>
        <w:rPr>
          <w:rFonts w:ascii="仿宋_GB2312" w:hAnsi="仿宋_GB2312" w:cs="仿宋_GB2312" w:hint="eastAsia"/>
          <w:szCs w:val="24"/>
        </w:rPr>
        <w:t>上高</w:t>
      </w:r>
      <w:proofErr w:type="gramStart"/>
      <w:r>
        <w:rPr>
          <w:rFonts w:ascii="仿宋_GB2312" w:hAnsi="仿宋_GB2312" w:cs="仿宋_GB2312" w:hint="eastAsia"/>
          <w:szCs w:val="24"/>
        </w:rPr>
        <w:t>企作为</w:t>
      </w:r>
      <w:proofErr w:type="gramEnd"/>
      <w:r>
        <w:rPr>
          <w:rFonts w:ascii="仿宋_GB2312" w:hAnsi="仿宋_GB2312" w:cs="仿宋_GB2312" w:hint="eastAsia"/>
          <w:szCs w:val="24"/>
        </w:rPr>
        <w:t>评定、支持的必要条件，搭建事业育人平台，提升企业核心竞争力。</w:t>
      </w:r>
    </w:p>
    <w:p w14:paraId="3A1FF8D7" w14:textId="77777777" w:rsidR="006300D3" w:rsidRDefault="00887565">
      <w:pPr>
        <w:adjustRightInd w:val="0"/>
        <w:snapToGrid w:val="0"/>
        <w:spacing w:line="560" w:lineRule="exact"/>
        <w:ind w:firstLineChars="200" w:firstLine="632"/>
        <w:rPr>
          <w:rFonts w:ascii="仿宋_GB2312" w:hAnsi="仿宋_GB2312" w:cs="仿宋_GB2312"/>
          <w:szCs w:val="24"/>
        </w:rPr>
      </w:pPr>
      <w:r>
        <w:rPr>
          <w:rFonts w:ascii="仿宋_GB2312" w:hAnsi="仿宋_GB2312" w:cs="仿宋_GB2312" w:hint="eastAsia"/>
          <w:szCs w:val="24"/>
        </w:rPr>
        <w:t>依托各</w:t>
      </w:r>
      <w:proofErr w:type="gramStart"/>
      <w:r>
        <w:rPr>
          <w:rFonts w:ascii="仿宋_GB2312" w:hAnsi="仿宋_GB2312" w:cs="仿宋_GB2312" w:hint="eastAsia"/>
          <w:szCs w:val="24"/>
        </w:rPr>
        <w:t>类创新</w:t>
      </w:r>
      <w:proofErr w:type="gramEnd"/>
      <w:r>
        <w:rPr>
          <w:rFonts w:ascii="仿宋_GB2312" w:hAnsi="仿宋_GB2312" w:cs="仿宋_GB2312" w:hint="eastAsia"/>
          <w:szCs w:val="24"/>
        </w:rPr>
        <w:t>政策和国际科技合作项目，建设国际科技合作引才引智基地，开拓引智渠道，创新引智模式，大力引进国内紧缺的海外高端人才，吸引海外留学人员、优秀华人</w:t>
      </w:r>
      <w:r>
        <w:rPr>
          <w:rFonts w:ascii="仿宋_GB2312" w:hAnsi="仿宋_GB2312" w:cs="仿宋_GB2312" w:hint="eastAsia"/>
          <w:szCs w:val="24"/>
        </w:rPr>
        <w:t>科学家、留学归国人才等来哈创新创业，全面提升人才国际化水平。以哈尔滨新区等为试点，逐步启动重要科研岗位全球招聘，推动面向全球</w:t>
      </w:r>
      <w:r>
        <w:rPr>
          <w:rFonts w:ascii="仿宋_GB2312" w:hAnsi="仿宋_GB2312" w:cs="仿宋_GB2312" w:hint="eastAsia"/>
          <w:szCs w:val="24"/>
        </w:rPr>
        <w:lastRenderedPageBreak/>
        <w:t>选聘各层次科技创新人才。加快培养一批既掌握国内外科技发展态势和政策、又熟悉国际科技创新合作规则、具备国际视野的国际科技合作人才队伍。构建多层次的科技创新人文交流平台，积极开展科技创新政策交流与沟通，加强与各国合作共同培养科技创新人才。</w:t>
      </w:r>
    </w:p>
    <w:p w14:paraId="779A3555" w14:textId="77777777" w:rsidR="006300D3" w:rsidRDefault="006300D3">
      <w:pPr>
        <w:adjustRightInd w:val="0"/>
        <w:snapToGrid w:val="0"/>
        <w:spacing w:line="240" w:lineRule="exact"/>
        <w:ind w:firstLineChars="200" w:firstLine="632"/>
        <w:rPr>
          <w:rFonts w:ascii="仿宋_GB2312" w:hAnsi="仿宋_GB2312" w:cs="仿宋_GB2312"/>
          <w:szCs w:val="24"/>
        </w:rPr>
      </w:pPr>
    </w:p>
    <w:tbl>
      <w:tblPr>
        <w:tblW w:w="8843" w:type="dxa"/>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542"/>
        <w:gridCol w:w="7301"/>
      </w:tblGrid>
      <w:tr w:rsidR="006300D3" w14:paraId="0E34056A" w14:textId="77777777">
        <w:trPr>
          <w:trHeight w:val="311"/>
        </w:trPr>
        <w:tc>
          <w:tcPr>
            <w:tcW w:w="8843" w:type="dxa"/>
            <w:gridSpan w:val="2"/>
            <w:tcBorders>
              <w:top w:val="single" w:sz="2" w:space="0" w:color="auto"/>
              <w:left w:val="nil"/>
              <w:bottom w:val="single" w:sz="2" w:space="0" w:color="auto"/>
              <w:right w:val="nil"/>
            </w:tcBorders>
            <w:vAlign w:val="center"/>
          </w:tcPr>
          <w:p w14:paraId="71FCE6ED" w14:textId="77777777" w:rsidR="006300D3" w:rsidRDefault="00887565">
            <w:pPr>
              <w:spacing w:line="400" w:lineRule="exact"/>
              <w:jc w:val="center"/>
              <w:textAlignment w:val="center"/>
              <w:rPr>
                <w:rFonts w:ascii="仿宋_GB2312" w:hAnsi="仿宋_GB2312" w:cs="仿宋_GB2312"/>
                <w:b/>
                <w:bCs/>
                <w:kern w:val="0"/>
                <w:sz w:val="24"/>
                <w:szCs w:val="24"/>
              </w:rPr>
            </w:pPr>
            <w:r>
              <w:rPr>
                <w:rFonts w:ascii="仿宋_GB2312" w:hAnsi="仿宋_GB2312" w:cs="仿宋_GB2312" w:hint="eastAsia"/>
                <w:b/>
                <w:bCs/>
                <w:kern w:val="0"/>
                <w:sz w:val="24"/>
                <w:szCs w:val="24"/>
              </w:rPr>
              <w:t>专栏</w:t>
            </w:r>
            <w:r>
              <w:rPr>
                <w:rFonts w:ascii="仿宋_GB2312" w:hAnsi="仿宋_GB2312" w:cs="仿宋_GB2312" w:hint="eastAsia"/>
                <w:b/>
                <w:bCs/>
                <w:kern w:val="0"/>
                <w:sz w:val="24"/>
                <w:szCs w:val="24"/>
              </w:rPr>
              <w:t xml:space="preserve">3 </w:t>
            </w:r>
            <w:r>
              <w:rPr>
                <w:rFonts w:ascii="仿宋_GB2312" w:hAnsi="仿宋_GB2312" w:cs="仿宋_GB2312" w:hint="eastAsia"/>
                <w:b/>
                <w:bCs/>
                <w:kern w:val="0"/>
                <w:sz w:val="24"/>
                <w:szCs w:val="24"/>
              </w:rPr>
              <w:t>培育壮大创新人才队伍</w:t>
            </w:r>
          </w:p>
        </w:tc>
      </w:tr>
      <w:tr w:rsidR="006300D3" w14:paraId="33F54645" w14:textId="77777777">
        <w:trPr>
          <w:trHeight w:val="311"/>
        </w:trPr>
        <w:tc>
          <w:tcPr>
            <w:tcW w:w="1542" w:type="dxa"/>
            <w:tcBorders>
              <w:top w:val="single" w:sz="2" w:space="0" w:color="auto"/>
              <w:left w:val="nil"/>
              <w:bottom w:val="single" w:sz="2" w:space="0" w:color="auto"/>
              <w:right w:val="single" w:sz="2" w:space="0" w:color="auto"/>
            </w:tcBorders>
            <w:vAlign w:val="center"/>
          </w:tcPr>
          <w:p w14:paraId="7CC07BF6" w14:textId="77777777" w:rsidR="006300D3" w:rsidRDefault="00887565">
            <w:pPr>
              <w:spacing w:line="300" w:lineRule="exact"/>
              <w:jc w:val="center"/>
              <w:textAlignment w:val="center"/>
              <w:rPr>
                <w:rFonts w:ascii="仿宋_GB2312" w:hAnsi="仿宋_GB2312" w:cs="仿宋_GB2312"/>
                <w:kern w:val="0"/>
                <w:sz w:val="22"/>
              </w:rPr>
            </w:pPr>
            <w:r>
              <w:rPr>
                <w:rFonts w:ascii="仿宋_GB2312" w:hAnsi="仿宋_GB2312" w:cs="仿宋_GB2312" w:hint="eastAsia"/>
                <w:kern w:val="0"/>
                <w:sz w:val="22"/>
              </w:rPr>
              <w:t>类型</w:t>
            </w:r>
          </w:p>
        </w:tc>
        <w:tc>
          <w:tcPr>
            <w:tcW w:w="7301" w:type="dxa"/>
            <w:tcBorders>
              <w:top w:val="single" w:sz="2" w:space="0" w:color="auto"/>
              <w:left w:val="single" w:sz="2" w:space="0" w:color="auto"/>
              <w:bottom w:val="single" w:sz="2" w:space="0" w:color="auto"/>
              <w:right w:val="nil"/>
            </w:tcBorders>
            <w:vAlign w:val="center"/>
          </w:tcPr>
          <w:p w14:paraId="7F607F01" w14:textId="77777777" w:rsidR="006300D3" w:rsidRDefault="00887565">
            <w:pPr>
              <w:spacing w:line="400" w:lineRule="exact"/>
              <w:jc w:val="center"/>
              <w:textAlignment w:val="center"/>
              <w:rPr>
                <w:rFonts w:ascii="仿宋_GB2312" w:hAnsi="仿宋_GB2312" w:cs="仿宋_GB2312"/>
                <w:kern w:val="0"/>
                <w:sz w:val="22"/>
              </w:rPr>
            </w:pPr>
            <w:r>
              <w:rPr>
                <w:rFonts w:ascii="仿宋_GB2312" w:hAnsi="仿宋_GB2312" w:cs="仿宋_GB2312" w:hint="eastAsia"/>
                <w:kern w:val="0"/>
                <w:sz w:val="22"/>
              </w:rPr>
              <w:t>措施</w:t>
            </w:r>
          </w:p>
        </w:tc>
      </w:tr>
      <w:tr w:rsidR="006300D3" w14:paraId="471C9467" w14:textId="77777777">
        <w:trPr>
          <w:trHeight w:val="606"/>
        </w:trPr>
        <w:tc>
          <w:tcPr>
            <w:tcW w:w="1542" w:type="dxa"/>
            <w:tcBorders>
              <w:top w:val="single" w:sz="2" w:space="0" w:color="auto"/>
              <w:left w:val="nil"/>
              <w:bottom w:val="single" w:sz="2" w:space="0" w:color="auto"/>
              <w:right w:val="single" w:sz="2" w:space="0" w:color="auto"/>
            </w:tcBorders>
            <w:vAlign w:val="center"/>
          </w:tcPr>
          <w:p w14:paraId="6395971C" w14:textId="77777777" w:rsidR="006300D3" w:rsidRDefault="00887565">
            <w:pPr>
              <w:spacing w:line="320" w:lineRule="exact"/>
              <w:jc w:val="center"/>
              <w:textAlignment w:val="center"/>
              <w:rPr>
                <w:rFonts w:ascii="仿宋_GB2312" w:hAnsi="仿宋_GB2312" w:cs="仿宋_GB2312"/>
                <w:kern w:val="0"/>
                <w:sz w:val="22"/>
              </w:rPr>
            </w:pPr>
            <w:r>
              <w:rPr>
                <w:rFonts w:ascii="仿宋_GB2312" w:hAnsi="仿宋_GB2312" w:cs="仿宋_GB2312" w:hint="eastAsia"/>
                <w:kern w:val="0"/>
                <w:sz w:val="22"/>
              </w:rPr>
              <w:t>科技创新英才</w:t>
            </w:r>
          </w:p>
        </w:tc>
        <w:tc>
          <w:tcPr>
            <w:tcW w:w="7301" w:type="dxa"/>
            <w:tcBorders>
              <w:top w:val="single" w:sz="2" w:space="0" w:color="auto"/>
              <w:left w:val="single" w:sz="2" w:space="0" w:color="auto"/>
              <w:bottom w:val="single" w:sz="2" w:space="0" w:color="auto"/>
              <w:right w:val="nil"/>
            </w:tcBorders>
            <w:vAlign w:val="center"/>
          </w:tcPr>
          <w:p w14:paraId="7CD30966" w14:textId="77777777" w:rsidR="006300D3" w:rsidRDefault="00887565">
            <w:pPr>
              <w:spacing w:line="320" w:lineRule="exact"/>
              <w:textAlignment w:val="center"/>
              <w:rPr>
                <w:rFonts w:ascii="仿宋_GB2312" w:hAnsi="仿宋_GB2312" w:cs="仿宋_GB2312"/>
                <w:kern w:val="0"/>
                <w:sz w:val="22"/>
              </w:rPr>
            </w:pPr>
            <w:r>
              <w:rPr>
                <w:rFonts w:ascii="仿宋_GB2312" w:hAnsi="仿宋_GB2312" w:cs="仿宋_GB2312" w:hint="eastAsia"/>
                <w:kern w:val="0"/>
                <w:sz w:val="22"/>
              </w:rPr>
              <w:t>支持在哈高校院所、科研机构等不同层次科技人才，围绕我市重点产业或民生领域开展应用技术研究和成果转化，加大政策支持力度。</w:t>
            </w:r>
          </w:p>
        </w:tc>
      </w:tr>
      <w:tr w:rsidR="006300D3" w14:paraId="5DFDAD68" w14:textId="77777777">
        <w:trPr>
          <w:trHeight w:val="606"/>
        </w:trPr>
        <w:tc>
          <w:tcPr>
            <w:tcW w:w="1542" w:type="dxa"/>
            <w:tcBorders>
              <w:top w:val="single" w:sz="2" w:space="0" w:color="auto"/>
              <w:left w:val="nil"/>
              <w:bottom w:val="single" w:sz="2" w:space="0" w:color="auto"/>
              <w:right w:val="single" w:sz="2" w:space="0" w:color="auto"/>
            </w:tcBorders>
            <w:vAlign w:val="center"/>
          </w:tcPr>
          <w:p w14:paraId="2E76011F" w14:textId="77777777" w:rsidR="006300D3" w:rsidRDefault="00887565">
            <w:pPr>
              <w:spacing w:line="320" w:lineRule="exact"/>
              <w:jc w:val="center"/>
              <w:textAlignment w:val="center"/>
              <w:rPr>
                <w:rFonts w:ascii="仿宋_GB2312" w:hAnsi="仿宋_GB2312" w:cs="仿宋_GB2312"/>
                <w:kern w:val="0"/>
                <w:sz w:val="22"/>
              </w:rPr>
            </w:pPr>
            <w:r>
              <w:rPr>
                <w:rFonts w:ascii="仿宋_GB2312" w:hAnsi="仿宋_GB2312" w:cs="仿宋_GB2312" w:hint="eastAsia"/>
                <w:kern w:val="0"/>
                <w:sz w:val="22"/>
              </w:rPr>
              <w:t>科技创业英才</w:t>
            </w:r>
          </w:p>
        </w:tc>
        <w:tc>
          <w:tcPr>
            <w:tcW w:w="7301" w:type="dxa"/>
            <w:tcBorders>
              <w:top w:val="single" w:sz="2" w:space="0" w:color="auto"/>
              <w:left w:val="single" w:sz="2" w:space="0" w:color="auto"/>
              <w:bottom w:val="single" w:sz="2" w:space="0" w:color="auto"/>
              <w:right w:val="nil"/>
            </w:tcBorders>
            <w:vAlign w:val="center"/>
          </w:tcPr>
          <w:p w14:paraId="0015C39A" w14:textId="77777777" w:rsidR="006300D3" w:rsidRDefault="00887565">
            <w:pPr>
              <w:spacing w:line="320" w:lineRule="exact"/>
              <w:textAlignment w:val="center"/>
              <w:rPr>
                <w:rFonts w:ascii="仿宋_GB2312" w:hAnsi="仿宋_GB2312" w:cs="仿宋_GB2312"/>
                <w:kern w:val="0"/>
                <w:sz w:val="22"/>
              </w:rPr>
            </w:pPr>
            <w:r>
              <w:rPr>
                <w:rFonts w:ascii="仿宋_GB2312" w:hAnsi="仿宋_GB2312" w:cs="仿宋_GB2312" w:hint="eastAsia"/>
                <w:kern w:val="0"/>
                <w:sz w:val="22"/>
              </w:rPr>
              <w:t>对在我市围绕重点产业创办科技企业的人才，推动其创办企业实现高新技术产品产业化并取得较好经济效益，加大政策支持力度。</w:t>
            </w:r>
          </w:p>
        </w:tc>
      </w:tr>
    </w:tbl>
    <w:p w14:paraId="67F24D0A" w14:textId="77777777" w:rsidR="006300D3" w:rsidRDefault="00887565">
      <w:pPr>
        <w:pStyle w:val="3"/>
      </w:pPr>
      <w:bookmarkStart w:id="62" w:name="_Toc26361"/>
      <w:bookmarkStart w:id="63" w:name="_Toc84531283"/>
      <w:bookmarkStart w:id="64" w:name="_Toc25189"/>
      <w:r>
        <w:rPr>
          <w:rFonts w:hint="eastAsia"/>
        </w:rPr>
        <w:t>四、发挥科研院所及高等院校作用</w:t>
      </w:r>
      <w:bookmarkEnd w:id="62"/>
      <w:bookmarkEnd w:id="63"/>
      <w:bookmarkEnd w:id="64"/>
    </w:p>
    <w:p w14:paraId="55827370" w14:textId="77777777" w:rsidR="006300D3" w:rsidRDefault="00887565">
      <w:pPr>
        <w:adjustRightInd w:val="0"/>
        <w:snapToGrid w:val="0"/>
        <w:spacing w:line="560" w:lineRule="exact"/>
        <w:ind w:firstLineChars="200" w:firstLine="632"/>
        <w:rPr>
          <w:rFonts w:ascii="仿宋_GB2312" w:hAnsi="仿宋_GB2312" w:cs="仿宋_GB2312"/>
          <w:szCs w:val="24"/>
        </w:rPr>
      </w:pPr>
      <w:r>
        <w:rPr>
          <w:rFonts w:ascii="仿宋_GB2312" w:hAnsi="仿宋_GB2312" w:cs="仿宋_GB2312" w:hint="eastAsia"/>
          <w:szCs w:val="24"/>
        </w:rPr>
        <w:t>促进科研院所、高等院校高层次人才服务企业，形成利益共同体，推动产、学、</w:t>
      </w:r>
      <w:proofErr w:type="gramStart"/>
      <w:r>
        <w:rPr>
          <w:rFonts w:ascii="仿宋_GB2312" w:hAnsi="仿宋_GB2312" w:cs="仿宋_GB2312" w:hint="eastAsia"/>
          <w:szCs w:val="24"/>
        </w:rPr>
        <w:t>研</w:t>
      </w:r>
      <w:proofErr w:type="gramEnd"/>
      <w:r>
        <w:rPr>
          <w:rFonts w:ascii="仿宋_GB2312" w:hAnsi="仿宋_GB2312" w:cs="仿宋_GB2312" w:hint="eastAsia"/>
          <w:szCs w:val="24"/>
        </w:rPr>
        <w:t>三方共同向市场和企业创新需求集聚。围绕深空、深海、人工智能、生物疫苗、生物菌种、生命科学、新材料、航空发动机及燃气轮机、极地环境模拟与测试等我市具有比较优</w:t>
      </w:r>
      <w:r>
        <w:rPr>
          <w:rFonts w:ascii="仿宋_GB2312" w:hAnsi="仿宋_GB2312" w:cs="仿宋_GB2312" w:hint="eastAsia"/>
          <w:szCs w:val="24"/>
        </w:rPr>
        <w:t>势的领域，争取国家与省的支持，组织高等院校、科研院所联合企业承接实施一批重大重点科技项目，提升整体科技竞争力。在若干重点领域组织实行科技项目“揭榜挂帅制”，支持校所围绕产业</w:t>
      </w:r>
      <w:proofErr w:type="gramStart"/>
      <w:r>
        <w:rPr>
          <w:rFonts w:ascii="仿宋_GB2312" w:hAnsi="仿宋_GB2312" w:cs="仿宋_GB2312" w:hint="eastAsia"/>
          <w:szCs w:val="24"/>
        </w:rPr>
        <w:t>链部署</w:t>
      </w:r>
      <w:proofErr w:type="gramEnd"/>
      <w:r>
        <w:rPr>
          <w:rFonts w:ascii="仿宋_GB2312" w:hAnsi="仿宋_GB2312" w:cs="仿宋_GB2312" w:hint="eastAsia"/>
          <w:szCs w:val="24"/>
        </w:rPr>
        <w:t>创新链，依托创新链提升价值链，统筹市内</w:t>
      </w:r>
      <w:proofErr w:type="gramStart"/>
      <w:r>
        <w:rPr>
          <w:rFonts w:ascii="仿宋_GB2312" w:hAnsi="仿宋_GB2312" w:cs="仿宋_GB2312" w:hint="eastAsia"/>
          <w:szCs w:val="24"/>
        </w:rPr>
        <w:t>外创新</w:t>
      </w:r>
      <w:proofErr w:type="gramEnd"/>
      <w:r>
        <w:rPr>
          <w:rFonts w:ascii="仿宋_GB2312" w:hAnsi="仿宋_GB2312" w:cs="仿宋_GB2312" w:hint="eastAsia"/>
          <w:szCs w:val="24"/>
        </w:rPr>
        <w:t>资源，攻克“卡脖子”重大技术难题，用足市场机制，创新政策工具，促进科技成果落地转化与产业化，培育壮大新动能，激发创新内生动力，为维护产业链、供应</w:t>
      </w:r>
      <w:proofErr w:type="gramStart"/>
      <w:r>
        <w:rPr>
          <w:rFonts w:ascii="仿宋_GB2312" w:hAnsi="仿宋_GB2312" w:cs="仿宋_GB2312" w:hint="eastAsia"/>
          <w:szCs w:val="24"/>
        </w:rPr>
        <w:t>链安全</w:t>
      </w:r>
      <w:proofErr w:type="gramEnd"/>
      <w:r>
        <w:rPr>
          <w:rFonts w:ascii="仿宋_GB2312" w:hAnsi="仿宋_GB2312" w:cs="仿宋_GB2312" w:hint="eastAsia"/>
          <w:szCs w:val="24"/>
        </w:rPr>
        <w:t>稳定提供有力支撑。</w:t>
      </w:r>
    </w:p>
    <w:p w14:paraId="089384BB" w14:textId="77777777" w:rsidR="006300D3" w:rsidRDefault="00887565">
      <w:pPr>
        <w:adjustRightInd w:val="0"/>
        <w:snapToGrid w:val="0"/>
        <w:spacing w:line="560" w:lineRule="exact"/>
        <w:ind w:firstLineChars="200" w:firstLine="632"/>
        <w:rPr>
          <w:rFonts w:ascii="仿宋_GB2312" w:hAnsi="仿宋_GB2312" w:cs="仿宋_GB2312"/>
          <w:szCs w:val="24"/>
        </w:rPr>
      </w:pPr>
      <w:r>
        <w:rPr>
          <w:rFonts w:ascii="仿宋_GB2312" w:hAnsi="仿宋_GB2312" w:cs="仿宋_GB2312" w:hint="eastAsia"/>
          <w:szCs w:val="24"/>
        </w:rPr>
        <w:t>发挥我市高校科技资源富集优势，在重点高校周边一公里范围之内，依据重点高校院系、学科优势，聚焦高校院所特色创新</w:t>
      </w:r>
      <w:r>
        <w:rPr>
          <w:rFonts w:ascii="仿宋_GB2312" w:hAnsi="仿宋_GB2312" w:cs="仿宋_GB2312" w:hint="eastAsia"/>
          <w:szCs w:val="24"/>
        </w:rPr>
        <w:lastRenderedPageBreak/>
        <w:t>资源，规划</w:t>
      </w:r>
      <w:proofErr w:type="gramStart"/>
      <w:r>
        <w:rPr>
          <w:rFonts w:ascii="仿宋_GB2312" w:hAnsi="仿宋_GB2312" w:cs="仿宋_GB2312" w:hint="eastAsia"/>
          <w:szCs w:val="24"/>
        </w:rPr>
        <w:t>建</w:t>
      </w:r>
      <w:r>
        <w:rPr>
          <w:rFonts w:ascii="仿宋_GB2312" w:hAnsi="仿宋_GB2312" w:cs="仿宋_GB2312" w:hint="eastAsia"/>
          <w:szCs w:val="24"/>
        </w:rPr>
        <w:t>设环哈工大</w:t>
      </w:r>
      <w:proofErr w:type="gramEnd"/>
      <w:r>
        <w:rPr>
          <w:rFonts w:ascii="仿宋_GB2312" w:hAnsi="仿宋_GB2312" w:cs="仿宋_GB2312" w:hint="eastAsia"/>
          <w:szCs w:val="24"/>
        </w:rPr>
        <w:t>、</w:t>
      </w:r>
      <w:proofErr w:type="gramStart"/>
      <w:r>
        <w:rPr>
          <w:rFonts w:ascii="仿宋_GB2312" w:hAnsi="仿宋_GB2312" w:cs="仿宋_GB2312" w:hint="eastAsia"/>
          <w:szCs w:val="24"/>
        </w:rPr>
        <w:t>哈工程</w:t>
      </w:r>
      <w:proofErr w:type="gramEnd"/>
      <w:r>
        <w:rPr>
          <w:rFonts w:ascii="仿宋_GB2312" w:hAnsi="仿宋_GB2312" w:cs="仿宋_GB2312" w:hint="eastAsia"/>
          <w:szCs w:val="24"/>
        </w:rPr>
        <w:t>等环大学（大所）创业生态圈，深化大学校区、科技园区、社区“三区”联动，建设一批优质项目转化小试中试公共平台。支持哈尔滨工业大学“双一流”大学及哈尔滨工程大学、东北林业大学、东北农业大学“双一流”学科建设，推动培养一流创新人才，产出一流科研成果，更好地服务区域经济及区域发展，提供人才、智力、成果支撑。</w:t>
      </w:r>
    </w:p>
    <w:p w14:paraId="1E57A2C6" w14:textId="77777777" w:rsidR="006300D3" w:rsidRDefault="006300D3">
      <w:pPr>
        <w:adjustRightInd w:val="0"/>
        <w:snapToGrid w:val="0"/>
        <w:spacing w:line="240" w:lineRule="exact"/>
        <w:ind w:firstLineChars="200" w:firstLine="632"/>
        <w:rPr>
          <w:rFonts w:ascii="仿宋_GB2312" w:hAnsi="仿宋_GB2312" w:cs="仿宋_GB2312"/>
          <w:szCs w:val="24"/>
        </w:rPr>
      </w:pPr>
    </w:p>
    <w:tbl>
      <w:tblPr>
        <w:tblW w:w="8751" w:type="dxa"/>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382"/>
        <w:gridCol w:w="7369"/>
      </w:tblGrid>
      <w:tr w:rsidR="006300D3" w14:paraId="26FA7CD8" w14:textId="77777777">
        <w:trPr>
          <w:trHeight w:val="1"/>
        </w:trPr>
        <w:tc>
          <w:tcPr>
            <w:tcW w:w="8751" w:type="dxa"/>
            <w:gridSpan w:val="2"/>
            <w:tcBorders>
              <w:top w:val="single" w:sz="2" w:space="0" w:color="auto"/>
              <w:bottom w:val="single" w:sz="2" w:space="0" w:color="auto"/>
            </w:tcBorders>
            <w:vAlign w:val="center"/>
          </w:tcPr>
          <w:p w14:paraId="230C392F" w14:textId="77777777" w:rsidR="006300D3" w:rsidRDefault="00887565">
            <w:pPr>
              <w:spacing w:line="400" w:lineRule="exact"/>
              <w:jc w:val="center"/>
              <w:rPr>
                <w:rFonts w:ascii="宋体" w:hAnsi="宋体" w:cs="宋体"/>
                <w:b/>
                <w:bCs/>
                <w:kern w:val="0"/>
                <w:sz w:val="24"/>
                <w:szCs w:val="24"/>
              </w:rPr>
            </w:pPr>
            <w:r>
              <w:rPr>
                <w:rFonts w:ascii="仿宋_GB2312" w:hAnsi="仿宋_GB2312" w:cs="仿宋_GB2312" w:hint="eastAsia"/>
                <w:b/>
                <w:bCs/>
                <w:kern w:val="0"/>
                <w:sz w:val="24"/>
                <w:szCs w:val="24"/>
              </w:rPr>
              <w:t>专栏</w:t>
            </w:r>
            <w:r>
              <w:rPr>
                <w:rFonts w:ascii="仿宋_GB2312" w:hAnsi="仿宋_GB2312" w:cs="仿宋_GB2312" w:hint="eastAsia"/>
                <w:b/>
                <w:bCs/>
                <w:kern w:val="0"/>
                <w:sz w:val="24"/>
                <w:szCs w:val="24"/>
              </w:rPr>
              <w:t xml:space="preserve">4 </w:t>
            </w:r>
            <w:r>
              <w:rPr>
                <w:rFonts w:ascii="仿宋_GB2312" w:hAnsi="仿宋_GB2312" w:cs="仿宋_GB2312" w:hint="eastAsia"/>
                <w:b/>
                <w:bCs/>
                <w:kern w:val="0"/>
                <w:sz w:val="24"/>
                <w:szCs w:val="24"/>
              </w:rPr>
              <w:t>建设</w:t>
            </w:r>
            <w:proofErr w:type="gramStart"/>
            <w:r>
              <w:rPr>
                <w:rFonts w:ascii="仿宋_GB2312" w:hAnsi="仿宋_GB2312" w:cs="仿宋_GB2312" w:hint="eastAsia"/>
                <w:b/>
                <w:bCs/>
                <w:kern w:val="0"/>
                <w:sz w:val="24"/>
                <w:szCs w:val="24"/>
              </w:rPr>
              <w:t>环大学</w:t>
            </w:r>
            <w:proofErr w:type="gramEnd"/>
            <w:r>
              <w:rPr>
                <w:rFonts w:ascii="仿宋_GB2312" w:hAnsi="仿宋_GB2312" w:cs="仿宋_GB2312" w:hint="eastAsia"/>
                <w:b/>
                <w:bCs/>
                <w:kern w:val="0"/>
                <w:sz w:val="24"/>
                <w:szCs w:val="24"/>
              </w:rPr>
              <w:t>创新生态圈</w:t>
            </w:r>
          </w:p>
        </w:tc>
      </w:tr>
      <w:tr w:rsidR="006300D3" w14:paraId="35857E93" w14:textId="77777777">
        <w:trPr>
          <w:trHeight w:val="4"/>
        </w:trPr>
        <w:tc>
          <w:tcPr>
            <w:tcW w:w="1382" w:type="dxa"/>
            <w:tcBorders>
              <w:top w:val="single" w:sz="2" w:space="0" w:color="auto"/>
              <w:bottom w:val="single" w:sz="2" w:space="0" w:color="auto"/>
              <w:right w:val="single" w:sz="2" w:space="0" w:color="auto"/>
            </w:tcBorders>
            <w:vAlign w:val="center"/>
          </w:tcPr>
          <w:p w14:paraId="729429DB" w14:textId="77777777" w:rsidR="006300D3" w:rsidRDefault="00887565">
            <w:pPr>
              <w:spacing w:line="300" w:lineRule="exact"/>
              <w:jc w:val="center"/>
              <w:textAlignment w:val="center"/>
              <w:rPr>
                <w:rFonts w:ascii="仿宋_GB2312" w:hAnsi="仿宋_GB2312" w:cs="仿宋_GB2312"/>
                <w:kern w:val="0"/>
                <w:sz w:val="22"/>
              </w:rPr>
            </w:pPr>
            <w:r>
              <w:rPr>
                <w:rFonts w:ascii="仿宋_GB2312" w:hAnsi="仿宋_GB2312" w:cs="仿宋_GB2312" w:hint="eastAsia"/>
                <w:kern w:val="0"/>
                <w:sz w:val="22"/>
              </w:rPr>
              <w:t>类型</w:t>
            </w:r>
          </w:p>
        </w:tc>
        <w:tc>
          <w:tcPr>
            <w:tcW w:w="7369" w:type="dxa"/>
            <w:tcBorders>
              <w:top w:val="single" w:sz="2" w:space="0" w:color="auto"/>
              <w:left w:val="single" w:sz="2" w:space="0" w:color="auto"/>
              <w:bottom w:val="single" w:sz="2" w:space="0" w:color="auto"/>
            </w:tcBorders>
            <w:vAlign w:val="center"/>
          </w:tcPr>
          <w:p w14:paraId="3916AA06" w14:textId="77777777" w:rsidR="006300D3" w:rsidRDefault="00887565">
            <w:pPr>
              <w:spacing w:line="400" w:lineRule="exact"/>
              <w:jc w:val="center"/>
              <w:textAlignment w:val="center"/>
              <w:rPr>
                <w:rFonts w:ascii="仿宋_GB2312" w:hAnsi="仿宋_GB2312" w:cs="仿宋_GB2312"/>
                <w:kern w:val="0"/>
                <w:sz w:val="22"/>
              </w:rPr>
            </w:pPr>
            <w:r>
              <w:rPr>
                <w:rFonts w:ascii="仿宋_GB2312" w:hAnsi="仿宋_GB2312" w:cs="仿宋_GB2312" w:hint="eastAsia"/>
                <w:kern w:val="0"/>
                <w:sz w:val="22"/>
              </w:rPr>
              <w:t>措施</w:t>
            </w:r>
          </w:p>
        </w:tc>
      </w:tr>
      <w:tr w:rsidR="006300D3" w14:paraId="7DC5445E" w14:textId="77777777">
        <w:trPr>
          <w:trHeight w:val="5"/>
        </w:trPr>
        <w:tc>
          <w:tcPr>
            <w:tcW w:w="1382" w:type="dxa"/>
            <w:tcBorders>
              <w:top w:val="single" w:sz="2" w:space="0" w:color="auto"/>
              <w:bottom w:val="single" w:sz="2" w:space="0" w:color="auto"/>
              <w:right w:val="single" w:sz="2" w:space="0" w:color="auto"/>
            </w:tcBorders>
            <w:vAlign w:val="center"/>
          </w:tcPr>
          <w:p w14:paraId="5D559170" w14:textId="77777777" w:rsidR="006300D3" w:rsidRDefault="00887565">
            <w:pPr>
              <w:spacing w:line="324" w:lineRule="exact"/>
              <w:jc w:val="center"/>
              <w:textAlignment w:val="center"/>
              <w:rPr>
                <w:rFonts w:ascii="仿宋_GB2312" w:hAnsi="仿宋_GB2312" w:cs="仿宋_GB2312"/>
                <w:kern w:val="0"/>
                <w:sz w:val="22"/>
              </w:rPr>
            </w:pPr>
            <w:proofErr w:type="gramStart"/>
            <w:r>
              <w:rPr>
                <w:rFonts w:ascii="仿宋_GB2312" w:hAnsi="仿宋_GB2312" w:cs="仿宋_GB2312" w:hint="eastAsia"/>
                <w:kern w:val="0"/>
                <w:sz w:val="22"/>
              </w:rPr>
              <w:t>环哈工大</w:t>
            </w:r>
            <w:proofErr w:type="gramEnd"/>
            <w:r>
              <w:rPr>
                <w:rFonts w:ascii="仿宋_GB2312" w:hAnsi="仿宋_GB2312" w:cs="仿宋_GB2312" w:hint="eastAsia"/>
                <w:kern w:val="0"/>
                <w:sz w:val="22"/>
              </w:rPr>
              <w:t>创新生态圈</w:t>
            </w:r>
          </w:p>
        </w:tc>
        <w:tc>
          <w:tcPr>
            <w:tcW w:w="7369" w:type="dxa"/>
            <w:tcBorders>
              <w:top w:val="single" w:sz="2" w:space="0" w:color="auto"/>
              <w:left w:val="single" w:sz="2" w:space="0" w:color="auto"/>
              <w:bottom w:val="single" w:sz="2" w:space="0" w:color="auto"/>
            </w:tcBorders>
            <w:vAlign w:val="center"/>
          </w:tcPr>
          <w:p w14:paraId="36B94CD4" w14:textId="77777777" w:rsidR="006300D3" w:rsidRDefault="00887565">
            <w:pPr>
              <w:spacing w:line="324" w:lineRule="exact"/>
              <w:textAlignment w:val="center"/>
              <w:rPr>
                <w:rFonts w:ascii="仿宋_GB2312" w:hAnsi="仿宋_GB2312" w:cs="仿宋_GB2312"/>
                <w:kern w:val="0"/>
                <w:sz w:val="22"/>
              </w:rPr>
            </w:pPr>
            <w:r>
              <w:rPr>
                <w:rFonts w:ascii="仿宋_GB2312" w:hAnsi="仿宋_GB2312" w:cs="仿宋_GB2312" w:hint="eastAsia"/>
                <w:kern w:val="0"/>
                <w:sz w:val="22"/>
              </w:rPr>
              <w:t>依托哈工大国家大学科技园、北之亚科技企业孵化器、爱特孵化器等，围绕人工智能、航空航天装备、空间网络安全、焊接新材料、虚拟现实技术、生物技术等领域开展成果转化与企业孵化。</w:t>
            </w:r>
          </w:p>
        </w:tc>
      </w:tr>
      <w:tr w:rsidR="006300D3" w14:paraId="4A622380" w14:textId="77777777">
        <w:trPr>
          <w:trHeight w:val="5"/>
        </w:trPr>
        <w:tc>
          <w:tcPr>
            <w:tcW w:w="1382" w:type="dxa"/>
            <w:tcBorders>
              <w:top w:val="single" w:sz="2" w:space="0" w:color="auto"/>
              <w:bottom w:val="single" w:sz="2" w:space="0" w:color="auto"/>
              <w:right w:val="single" w:sz="2" w:space="0" w:color="auto"/>
            </w:tcBorders>
            <w:vAlign w:val="center"/>
          </w:tcPr>
          <w:p w14:paraId="13DCC4CF" w14:textId="77777777" w:rsidR="006300D3" w:rsidRDefault="00887565">
            <w:pPr>
              <w:spacing w:line="324" w:lineRule="exact"/>
              <w:jc w:val="center"/>
              <w:textAlignment w:val="center"/>
              <w:rPr>
                <w:rFonts w:ascii="仿宋_GB2312" w:hAnsi="仿宋_GB2312" w:cs="仿宋_GB2312"/>
                <w:kern w:val="0"/>
                <w:sz w:val="22"/>
              </w:rPr>
            </w:pPr>
            <w:proofErr w:type="gramStart"/>
            <w:r>
              <w:rPr>
                <w:rFonts w:ascii="仿宋_GB2312" w:hAnsi="仿宋_GB2312" w:cs="仿宋_GB2312" w:hint="eastAsia"/>
                <w:kern w:val="0"/>
                <w:sz w:val="22"/>
              </w:rPr>
              <w:t>环哈工程</w:t>
            </w:r>
            <w:proofErr w:type="gramEnd"/>
            <w:r>
              <w:rPr>
                <w:rFonts w:ascii="仿宋_GB2312" w:hAnsi="仿宋_GB2312" w:cs="仿宋_GB2312" w:hint="eastAsia"/>
                <w:kern w:val="0"/>
                <w:sz w:val="22"/>
              </w:rPr>
              <w:t>创新生态圈</w:t>
            </w:r>
          </w:p>
        </w:tc>
        <w:tc>
          <w:tcPr>
            <w:tcW w:w="7369" w:type="dxa"/>
            <w:tcBorders>
              <w:top w:val="single" w:sz="2" w:space="0" w:color="auto"/>
              <w:left w:val="single" w:sz="2" w:space="0" w:color="auto"/>
              <w:bottom w:val="single" w:sz="2" w:space="0" w:color="auto"/>
            </w:tcBorders>
            <w:vAlign w:val="center"/>
          </w:tcPr>
          <w:p w14:paraId="1776FA04" w14:textId="77777777" w:rsidR="006300D3" w:rsidRDefault="00887565">
            <w:pPr>
              <w:spacing w:line="324" w:lineRule="exact"/>
              <w:textAlignment w:val="center"/>
              <w:rPr>
                <w:rFonts w:ascii="仿宋_GB2312" w:hAnsi="仿宋_GB2312" w:cs="仿宋_GB2312"/>
                <w:kern w:val="0"/>
                <w:sz w:val="22"/>
              </w:rPr>
            </w:pPr>
            <w:r>
              <w:rPr>
                <w:rFonts w:ascii="仿宋_GB2312" w:hAnsi="仿宋_GB2312" w:cs="仿宋_GB2312" w:hint="eastAsia"/>
                <w:kern w:val="0"/>
                <w:sz w:val="22"/>
              </w:rPr>
              <w:t>依托</w:t>
            </w:r>
            <w:proofErr w:type="gramStart"/>
            <w:r>
              <w:rPr>
                <w:rFonts w:ascii="仿宋_GB2312" w:hAnsi="仿宋_GB2312" w:cs="仿宋_GB2312" w:hint="eastAsia"/>
                <w:kern w:val="0"/>
                <w:sz w:val="22"/>
              </w:rPr>
              <w:t>哈工程</w:t>
            </w:r>
            <w:proofErr w:type="gramEnd"/>
            <w:r>
              <w:rPr>
                <w:rFonts w:ascii="仿宋_GB2312" w:hAnsi="仿宋_GB2312" w:cs="仿宋_GB2312" w:hint="eastAsia"/>
                <w:kern w:val="0"/>
                <w:sz w:val="22"/>
              </w:rPr>
              <w:t>国家大学科技园、</w:t>
            </w:r>
            <w:proofErr w:type="gramStart"/>
            <w:r>
              <w:rPr>
                <w:rFonts w:ascii="仿宋_GB2312" w:hAnsi="仿宋_GB2312" w:cs="仿宋_GB2312" w:hint="eastAsia"/>
                <w:kern w:val="0"/>
                <w:sz w:val="22"/>
              </w:rPr>
              <w:t>哈船众创</w:t>
            </w:r>
            <w:proofErr w:type="gramEnd"/>
            <w:r>
              <w:rPr>
                <w:rFonts w:ascii="仿宋_GB2312" w:hAnsi="仿宋_GB2312" w:cs="仿宋_GB2312" w:hint="eastAsia"/>
                <w:kern w:val="0"/>
                <w:sz w:val="22"/>
              </w:rPr>
              <w:t>生态园、黑龙江工程学院科技园、</w:t>
            </w:r>
            <w:proofErr w:type="gramStart"/>
            <w:r>
              <w:rPr>
                <w:rFonts w:ascii="仿宋_GB2312" w:hAnsi="仿宋_GB2312" w:cs="仿宋_GB2312" w:hint="eastAsia"/>
                <w:kern w:val="0"/>
                <w:sz w:val="22"/>
              </w:rPr>
              <w:t>先锋梦</w:t>
            </w:r>
            <w:proofErr w:type="gramEnd"/>
            <w:r>
              <w:rPr>
                <w:rFonts w:ascii="仿宋_GB2312" w:hAnsi="仿宋_GB2312" w:cs="仿宋_GB2312" w:hint="eastAsia"/>
                <w:kern w:val="0"/>
                <w:sz w:val="22"/>
              </w:rPr>
              <w:t>工场孵化器、</w:t>
            </w:r>
            <w:proofErr w:type="gramStart"/>
            <w:r>
              <w:rPr>
                <w:rFonts w:ascii="仿宋_GB2312" w:hAnsi="仿宋_GB2312" w:cs="仿宋_GB2312" w:hint="eastAsia"/>
                <w:kern w:val="0"/>
                <w:sz w:val="22"/>
              </w:rPr>
              <w:t>博实科技</w:t>
            </w:r>
            <w:proofErr w:type="gramEnd"/>
            <w:r>
              <w:rPr>
                <w:rFonts w:ascii="仿宋_GB2312" w:hAnsi="仿宋_GB2312" w:cs="仿宋_GB2312" w:hint="eastAsia"/>
                <w:kern w:val="0"/>
                <w:sz w:val="22"/>
              </w:rPr>
              <w:t>企业孵化器等，围绕海洋工程装备及高技术船舶、海洋新能源与防护材料、极地环境与生态、清洁能源利用、光纤传感和智能无线电装备等领域开展成果转化与企业孵化。</w:t>
            </w:r>
            <w:r>
              <w:rPr>
                <w:rFonts w:ascii="仿宋_GB2312" w:hAnsi="仿宋_GB2312" w:cs="仿宋_GB2312" w:hint="eastAsia"/>
                <w:kern w:val="0"/>
                <w:sz w:val="22"/>
              </w:rPr>
              <w:t xml:space="preserve"> </w:t>
            </w:r>
          </w:p>
        </w:tc>
      </w:tr>
      <w:tr w:rsidR="006300D3" w14:paraId="619AE29E" w14:textId="77777777">
        <w:trPr>
          <w:trHeight w:val="5"/>
        </w:trPr>
        <w:tc>
          <w:tcPr>
            <w:tcW w:w="1382" w:type="dxa"/>
            <w:tcBorders>
              <w:top w:val="single" w:sz="2" w:space="0" w:color="auto"/>
              <w:bottom w:val="single" w:sz="2" w:space="0" w:color="auto"/>
              <w:right w:val="single" w:sz="2" w:space="0" w:color="auto"/>
            </w:tcBorders>
            <w:vAlign w:val="center"/>
          </w:tcPr>
          <w:p w14:paraId="31F8BA3F" w14:textId="77777777" w:rsidR="006300D3" w:rsidRDefault="00887565">
            <w:pPr>
              <w:spacing w:line="324" w:lineRule="exact"/>
              <w:jc w:val="center"/>
              <w:textAlignment w:val="center"/>
              <w:rPr>
                <w:rFonts w:ascii="仿宋_GB2312" w:hAnsi="仿宋_GB2312" w:cs="仿宋_GB2312"/>
                <w:kern w:val="0"/>
                <w:sz w:val="22"/>
              </w:rPr>
            </w:pPr>
            <w:r>
              <w:rPr>
                <w:rFonts w:ascii="仿宋_GB2312" w:hAnsi="仿宋_GB2312" w:cs="仿宋_GB2312" w:hint="eastAsia"/>
                <w:kern w:val="0"/>
                <w:sz w:val="22"/>
              </w:rPr>
              <w:t>环东北林大创新生态圈</w:t>
            </w:r>
          </w:p>
        </w:tc>
        <w:tc>
          <w:tcPr>
            <w:tcW w:w="7369" w:type="dxa"/>
            <w:tcBorders>
              <w:top w:val="single" w:sz="2" w:space="0" w:color="auto"/>
              <w:left w:val="single" w:sz="2" w:space="0" w:color="auto"/>
              <w:bottom w:val="single" w:sz="2" w:space="0" w:color="auto"/>
            </w:tcBorders>
            <w:vAlign w:val="center"/>
          </w:tcPr>
          <w:p w14:paraId="2E0DC713" w14:textId="77777777" w:rsidR="006300D3" w:rsidRDefault="00887565">
            <w:pPr>
              <w:spacing w:line="324" w:lineRule="exact"/>
              <w:textAlignment w:val="center"/>
              <w:rPr>
                <w:rFonts w:ascii="仿宋_GB2312" w:hAnsi="仿宋_GB2312" w:cs="仿宋_GB2312"/>
                <w:kern w:val="0"/>
                <w:sz w:val="22"/>
              </w:rPr>
            </w:pPr>
            <w:r>
              <w:rPr>
                <w:rFonts w:ascii="仿宋_GB2312" w:hAnsi="仿宋_GB2312" w:cs="仿宋_GB2312" w:hint="eastAsia"/>
                <w:kern w:val="0"/>
                <w:sz w:val="22"/>
              </w:rPr>
              <w:t>依托东北林大科技园、哈师大双创园等，围绕森林食品、林木遗传育种、林业智能装备、林业生态大数据等领域开展成果转化与企业孵化。</w:t>
            </w:r>
          </w:p>
        </w:tc>
      </w:tr>
      <w:tr w:rsidR="006300D3" w14:paraId="362136E9" w14:textId="77777777">
        <w:trPr>
          <w:trHeight w:val="5"/>
        </w:trPr>
        <w:tc>
          <w:tcPr>
            <w:tcW w:w="1382" w:type="dxa"/>
            <w:tcBorders>
              <w:top w:val="single" w:sz="2" w:space="0" w:color="auto"/>
              <w:bottom w:val="single" w:sz="2" w:space="0" w:color="auto"/>
              <w:right w:val="single" w:sz="2" w:space="0" w:color="auto"/>
            </w:tcBorders>
            <w:vAlign w:val="center"/>
          </w:tcPr>
          <w:p w14:paraId="0DF4A284" w14:textId="77777777" w:rsidR="006300D3" w:rsidRDefault="00887565">
            <w:pPr>
              <w:spacing w:line="324" w:lineRule="exact"/>
              <w:jc w:val="center"/>
              <w:textAlignment w:val="center"/>
              <w:rPr>
                <w:rFonts w:ascii="仿宋_GB2312" w:hAnsi="仿宋_GB2312" w:cs="仿宋_GB2312"/>
                <w:kern w:val="0"/>
                <w:sz w:val="22"/>
              </w:rPr>
            </w:pPr>
            <w:r>
              <w:rPr>
                <w:rFonts w:ascii="仿宋_GB2312" w:hAnsi="仿宋_GB2312" w:cs="仿宋_GB2312" w:hint="eastAsia"/>
                <w:kern w:val="0"/>
                <w:sz w:val="22"/>
              </w:rPr>
              <w:t>环东北农大创新生态圈</w:t>
            </w:r>
          </w:p>
        </w:tc>
        <w:tc>
          <w:tcPr>
            <w:tcW w:w="7369" w:type="dxa"/>
            <w:tcBorders>
              <w:top w:val="single" w:sz="2" w:space="0" w:color="auto"/>
              <w:left w:val="single" w:sz="2" w:space="0" w:color="auto"/>
              <w:bottom w:val="single" w:sz="2" w:space="0" w:color="auto"/>
            </w:tcBorders>
            <w:vAlign w:val="center"/>
          </w:tcPr>
          <w:p w14:paraId="7D0B50A1" w14:textId="77777777" w:rsidR="006300D3" w:rsidRDefault="00887565">
            <w:pPr>
              <w:spacing w:line="324" w:lineRule="exact"/>
              <w:textAlignment w:val="center"/>
              <w:rPr>
                <w:rFonts w:ascii="仿宋_GB2312" w:hAnsi="仿宋_GB2312" w:cs="仿宋_GB2312"/>
                <w:kern w:val="0"/>
                <w:sz w:val="22"/>
              </w:rPr>
            </w:pPr>
            <w:r>
              <w:rPr>
                <w:rFonts w:ascii="仿宋_GB2312" w:hAnsi="仿宋_GB2312" w:cs="仿宋_GB2312" w:hint="eastAsia"/>
                <w:kern w:val="0"/>
                <w:sz w:val="22"/>
              </w:rPr>
              <w:t>依托东北农大国家大学科技园等，围绕大豆深加工、乳制品加工、肉品加工与质量控制、动物营养与饲料、农</w:t>
            </w:r>
            <w:r>
              <w:rPr>
                <w:rFonts w:ascii="仿宋_GB2312" w:hAnsi="仿宋_GB2312" w:cs="仿宋_GB2312" w:hint="eastAsia"/>
                <w:kern w:val="0"/>
                <w:sz w:val="22"/>
              </w:rPr>
              <w:t>业可再生资源利用等领域开展成果转化与企业孵化。</w:t>
            </w:r>
          </w:p>
        </w:tc>
      </w:tr>
      <w:tr w:rsidR="006300D3" w14:paraId="2F0B4BAB" w14:textId="77777777">
        <w:trPr>
          <w:trHeight w:val="5"/>
        </w:trPr>
        <w:tc>
          <w:tcPr>
            <w:tcW w:w="1382" w:type="dxa"/>
            <w:tcBorders>
              <w:top w:val="single" w:sz="2" w:space="0" w:color="auto"/>
              <w:bottom w:val="single" w:sz="2" w:space="0" w:color="auto"/>
              <w:right w:val="single" w:sz="2" w:space="0" w:color="auto"/>
            </w:tcBorders>
            <w:vAlign w:val="center"/>
          </w:tcPr>
          <w:p w14:paraId="33445D64" w14:textId="77777777" w:rsidR="006300D3" w:rsidRDefault="00887565">
            <w:pPr>
              <w:spacing w:line="324" w:lineRule="exact"/>
              <w:jc w:val="center"/>
              <w:textAlignment w:val="center"/>
              <w:rPr>
                <w:rFonts w:ascii="仿宋_GB2312" w:hAnsi="仿宋_GB2312" w:cs="仿宋_GB2312"/>
                <w:kern w:val="0"/>
                <w:sz w:val="22"/>
              </w:rPr>
            </w:pPr>
            <w:r>
              <w:rPr>
                <w:rFonts w:ascii="仿宋_GB2312" w:hAnsi="仿宋_GB2312" w:cs="仿宋_GB2312" w:hint="eastAsia"/>
                <w:kern w:val="0"/>
                <w:sz w:val="22"/>
              </w:rPr>
              <w:t>学府</w:t>
            </w:r>
            <w:proofErr w:type="gramStart"/>
            <w:r>
              <w:rPr>
                <w:rFonts w:ascii="仿宋_GB2312" w:hAnsi="仿宋_GB2312" w:cs="仿宋_GB2312" w:hint="eastAsia"/>
                <w:kern w:val="0"/>
                <w:sz w:val="22"/>
              </w:rPr>
              <w:t>路创新</w:t>
            </w:r>
            <w:proofErr w:type="gramEnd"/>
            <w:r>
              <w:rPr>
                <w:rFonts w:ascii="仿宋_GB2312" w:hAnsi="仿宋_GB2312" w:cs="仿宋_GB2312" w:hint="eastAsia"/>
                <w:kern w:val="0"/>
                <w:sz w:val="22"/>
              </w:rPr>
              <w:t>生态圈</w:t>
            </w:r>
          </w:p>
        </w:tc>
        <w:tc>
          <w:tcPr>
            <w:tcW w:w="7369" w:type="dxa"/>
            <w:tcBorders>
              <w:top w:val="single" w:sz="2" w:space="0" w:color="auto"/>
              <w:left w:val="single" w:sz="2" w:space="0" w:color="auto"/>
              <w:bottom w:val="single" w:sz="2" w:space="0" w:color="auto"/>
            </w:tcBorders>
            <w:vAlign w:val="center"/>
          </w:tcPr>
          <w:p w14:paraId="60BF8983" w14:textId="77777777" w:rsidR="006300D3" w:rsidRDefault="00887565">
            <w:pPr>
              <w:spacing w:line="324" w:lineRule="exact"/>
              <w:textAlignment w:val="center"/>
              <w:rPr>
                <w:rFonts w:ascii="仿宋_GB2312" w:hAnsi="仿宋_GB2312" w:cs="仿宋_GB2312"/>
                <w:kern w:val="0"/>
                <w:sz w:val="22"/>
              </w:rPr>
            </w:pPr>
            <w:r>
              <w:rPr>
                <w:rFonts w:ascii="仿宋_GB2312" w:hAnsi="仿宋_GB2312" w:cs="仿宋_GB2312" w:hint="eastAsia"/>
                <w:kern w:val="0"/>
                <w:sz w:val="22"/>
              </w:rPr>
              <w:t>依托哈理工科技园、黑大科技园、黑大软件园、</w:t>
            </w:r>
            <w:proofErr w:type="gramStart"/>
            <w:r>
              <w:rPr>
                <w:rFonts w:ascii="仿宋_GB2312" w:hAnsi="仿宋_GB2312" w:cs="仿宋_GB2312" w:hint="eastAsia"/>
                <w:kern w:val="0"/>
                <w:sz w:val="22"/>
              </w:rPr>
              <w:t>京东云创基地</w:t>
            </w:r>
            <w:proofErr w:type="gramEnd"/>
            <w:r>
              <w:rPr>
                <w:rFonts w:ascii="仿宋_GB2312" w:hAnsi="仿宋_GB2312" w:cs="仿宋_GB2312" w:hint="eastAsia"/>
                <w:kern w:val="0"/>
                <w:sz w:val="22"/>
              </w:rPr>
              <w:t>、哈医大</w:t>
            </w:r>
            <w:proofErr w:type="gramStart"/>
            <w:r>
              <w:rPr>
                <w:rFonts w:ascii="仿宋_GB2312" w:hAnsi="仿宋_GB2312" w:cs="仿宋_GB2312" w:hint="eastAsia"/>
                <w:kern w:val="0"/>
                <w:sz w:val="22"/>
              </w:rPr>
              <w:t>医</w:t>
            </w:r>
            <w:proofErr w:type="gramEnd"/>
            <w:r>
              <w:rPr>
                <w:rFonts w:ascii="仿宋_GB2312" w:hAnsi="仿宋_GB2312" w:cs="仿宋_GB2312" w:hint="eastAsia"/>
                <w:kern w:val="0"/>
                <w:sz w:val="22"/>
              </w:rPr>
              <w:t>工谷、哈尔滨孵化产业园、</w:t>
            </w:r>
            <w:proofErr w:type="gramStart"/>
            <w:r>
              <w:rPr>
                <w:rFonts w:ascii="仿宋_GB2312" w:hAnsi="仿宋_GB2312" w:cs="仿宋_GB2312" w:hint="eastAsia"/>
                <w:kern w:val="0"/>
                <w:sz w:val="22"/>
              </w:rPr>
              <w:t>龙职科技</w:t>
            </w:r>
            <w:proofErr w:type="gramEnd"/>
            <w:r>
              <w:rPr>
                <w:rFonts w:ascii="仿宋_GB2312" w:hAnsi="仿宋_GB2312" w:cs="仿宋_GB2312" w:hint="eastAsia"/>
                <w:kern w:val="0"/>
                <w:sz w:val="22"/>
              </w:rPr>
              <w:t>企业孵化器等，围绕哈理工电机电器及其控制、新能源电机系统及关键材料、高端电缆材料、金属材料改性与绿色成型、智能信息处理及应用等领域，黑大物联网感知层与传感网络工程技术、</w:t>
            </w:r>
            <w:proofErr w:type="gramStart"/>
            <w:r>
              <w:rPr>
                <w:rFonts w:ascii="仿宋_GB2312" w:hAnsi="仿宋_GB2312" w:cs="仿宋_GB2312" w:hint="eastAsia"/>
                <w:kern w:val="0"/>
                <w:sz w:val="22"/>
              </w:rPr>
              <w:t>光电与</w:t>
            </w:r>
            <w:proofErr w:type="gramEnd"/>
            <w:r>
              <w:rPr>
                <w:rFonts w:ascii="仿宋_GB2312" w:hAnsi="仿宋_GB2312" w:cs="仿宋_GB2312" w:hint="eastAsia"/>
                <w:kern w:val="0"/>
                <w:sz w:val="22"/>
              </w:rPr>
              <w:t>能源环境材料、超构材料、生物技术、信息技术等领域，哈医大生物医药、肿瘤生物治疗、感染与免疫、医疗器械等领域开展成果转化与企业孵化。</w:t>
            </w:r>
          </w:p>
        </w:tc>
      </w:tr>
    </w:tbl>
    <w:p w14:paraId="5F62BA3B" w14:textId="77777777" w:rsidR="006300D3" w:rsidRDefault="006300D3">
      <w:pPr>
        <w:adjustRightInd w:val="0"/>
        <w:snapToGrid w:val="0"/>
        <w:spacing w:line="240" w:lineRule="exact"/>
        <w:rPr>
          <w:rFonts w:ascii="仿宋_GB2312" w:hAnsi="仿宋_GB2312" w:cs="仿宋_GB2312"/>
          <w:szCs w:val="24"/>
        </w:rPr>
      </w:pPr>
    </w:p>
    <w:p w14:paraId="698F64D7" w14:textId="77777777" w:rsidR="006300D3" w:rsidRDefault="00887565">
      <w:pPr>
        <w:adjustRightInd w:val="0"/>
        <w:snapToGrid w:val="0"/>
        <w:spacing w:line="560" w:lineRule="exact"/>
        <w:ind w:firstLineChars="200" w:firstLine="632"/>
        <w:rPr>
          <w:rFonts w:ascii="仿宋_GB2312" w:hAnsi="仿宋_GB2312" w:cs="仿宋_GB2312"/>
          <w:szCs w:val="24"/>
        </w:rPr>
      </w:pPr>
      <w:r>
        <w:rPr>
          <w:rFonts w:ascii="仿宋_GB2312" w:hAnsi="仿宋_GB2312" w:cs="仿宋_GB2312" w:hint="eastAsia"/>
          <w:szCs w:val="24"/>
        </w:rPr>
        <w:t>建设松北大科学城，全面提升科技创新承载功能，构建新型研发机构集聚区、战略性新兴产业集聚区、科技创新人才集聚区，成为引领和支撑全市乃至全省“十四五”发展重要的创新增长极。</w:t>
      </w:r>
    </w:p>
    <w:p w14:paraId="3D1C6C2A" w14:textId="77777777" w:rsidR="006300D3" w:rsidRDefault="006300D3">
      <w:pPr>
        <w:adjustRightInd w:val="0"/>
        <w:snapToGrid w:val="0"/>
        <w:spacing w:line="240" w:lineRule="exact"/>
        <w:ind w:firstLineChars="200" w:firstLine="632"/>
        <w:rPr>
          <w:rFonts w:ascii="仿宋_GB2312" w:hAnsi="仿宋_GB2312" w:cs="仿宋_GB2312"/>
          <w:szCs w:val="24"/>
        </w:rPr>
      </w:pPr>
    </w:p>
    <w:tbl>
      <w:tblPr>
        <w:tblW w:w="8823" w:type="dxa"/>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677"/>
        <w:gridCol w:w="7146"/>
      </w:tblGrid>
      <w:tr w:rsidR="006300D3" w14:paraId="52C696CE" w14:textId="77777777">
        <w:trPr>
          <w:trHeight w:val="425"/>
        </w:trPr>
        <w:tc>
          <w:tcPr>
            <w:tcW w:w="8823" w:type="dxa"/>
            <w:gridSpan w:val="2"/>
            <w:tcBorders>
              <w:top w:val="single" w:sz="2" w:space="0" w:color="auto"/>
              <w:left w:val="nil"/>
              <w:bottom w:val="single" w:sz="2" w:space="0" w:color="auto"/>
              <w:right w:val="nil"/>
            </w:tcBorders>
            <w:vAlign w:val="center"/>
          </w:tcPr>
          <w:p w14:paraId="066E5BDB" w14:textId="77777777" w:rsidR="006300D3" w:rsidRDefault="00887565">
            <w:pPr>
              <w:spacing w:line="400" w:lineRule="exact"/>
              <w:jc w:val="center"/>
              <w:rPr>
                <w:rFonts w:ascii="宋体" w:hAnsi="宋体" w:cs="宋体"/>
                <w:b/>
                <w:bCs/>
                <w:kern w:val="0"/>
                <w:sz w:val="24"/>
                <w:szCs w:val="24"/>
              </w:rPr>
            </w:pPr>
            <w:r>
              <w:rPr>
                <w:rFonts w:ascii="仿宋_GB2312" w:hAnsi="仿宋_GB2312" w:cs="仿宋_GB2312" w:hint="eastAsia"/>
                <w:b/>
                <w:bCs/>
                <w:kern w:val="0"/>
                <w:sz w:val="24"/>
                <w:szCs w:val="24"/>
              </w:rPr>
              <w:t>专栏</w:t>
            </w:r>
            <w:r>
              <w:rPr>
                <w:rFonts w:ascii="仿宋_GB2312" w:hAnsi="仿宋_GB2312" w:cs="仿宋_GB2312" w:hint="eastAsia"/>
                <w:b/>
                <w:bCs/>
                <w:kern w:val="0"/>
                <w:sz w:val="24"/>
                <w:szCs w:val="24"/>
              </w:rPr>
              <w:t xml:space="preserve">5 </w:t>
            </w:r>
            <w:r>
              <w:rPr>
                <w:rFonts w:ascii="仿宋_GB2312" w:hAnsi="仿宋_GB2312" w:cs="仿宋_GB2312" w:hint="eastAsia"/>
                <w:b/>
                <w:bCs/>
                <w:kern w:val="0"/>
                <w:sz w:val="24"/>
                <w:szCs w:val="24"/>
              </w:rPr>
              <w:t>建设松北大科学城</w:t>
            </w:r>
          </w:p>
        </w:tc>
      </w:tr>
      <w:tr w:rsidR="006300D3" w14:paraId="0127BF48" w14:textId="77777777">
        <w:trPr>
          <w:trHeight w:val="316"/>
        </w:trPr>
        <w:tc>
          <w:tcPr>
            <w:tcW w:w="1677" w:type="dxa"/>
            <w:tcBorders>
              <w:top w:val="single" w:sz="2" w:space="0" w:color="auto"/>
              <w:left w:val="nil"/>
              <w:bottom w:val="single" w:sz="2" w:space="0" w:color="auto"/>
              <w:right w:val="single" w:sz="2" w:space="0" w:color="auto"/>
            </w:tcBorders>
            <w:vAlign w:val="center"/>
          </w:tcPr>
          <w:p w14:paraId="27944A28" w14:textId="77777777" w:rsidR="006300D3" w:rsidRDefault="00887565">
            <w:pPr>
              <w:spacing w:line="300" w:lineRule="exact"/>
              <w:jc w:val="center"/>
              <w:textAlignment w:val="center"/>
              <w:rPr>
                <w:rFonts w:ascii="仿宋_GB2312" w:hAnsi="仿宋_GB2312" w:cs="仿宋_GB2312"/>
                <w:kern w:val="0"/>
                <w:sz w:val="22"/>
              </w:rPr>
            </w:pPr>
            <w:r>
              <w:rPr>
                <w:rFonts w:ascii="仿宋_GB2312" w:hAnsi="仿宋_GB2312" w:cs="仿宋_GB2312" w:hint="eastAsia"/>
                <w:kern w:val="0"/>
                <w:sz w:val="22"/>
              </w:rPr>
              <w:lastRenderedPageBreak/>
              <w:t>任务</w:t>
            </w:r>
          </w:p>
        </w:tc>
        <w:tc>
          <w:tcPr>
            <w:tcW w:w="7146" w:type="dxa"/>
            <w:tcBorders>
              <w:top w:val="single" w:sz="2" w:space="0" w:color="auto"/>
              <w:left w:val="single" w:sz="2" w:space="0" w:color="auto"/>
              <w:bottom w:val="single" w:sz="2" w:space="0" w:color="auto"/>
              <w:right w:val="nil"/>
            </w:tcBorders>
            <w:vAlign w:val="center"/>
          </w:tcPr>
          <w:p w14:paraId="7EEDBAE4" w14:textId="77777777" w:rsidR="006300D3" w:rsidRDefault="00887565">
            <w:pPr>
              <w:spacing w:line="400" w:lineRule="exact"/>
              <w:jc w:val="center"/>
              <w:textAlignment w:val="center"/>
              <w:rPr>
                <w:rFonts w:ascii="仿宋_GB2312" w:hAnsi="仿宋_GB2312" w:cs="仿宋_GB2312"/>
                <w:kern w:val="0"/>
                <w:sz w:val="22"/>
              </w:rPr>
            </w:pPr>
            <w:r>
              <w:rPr>
                <w:rFonts w:ascii="仿宋_GB2312" w:hAnsi="仿宋_GB2312" w:cs="仿宋_GB2312" w:hint="eastAsia"/>
                <w:kern w:val="0"/>
                <w:sz w:val="22"/>
              </w:rPr>
              <w:t>措施</w:t>
            </w:r>
          </w:p>
        </w:tc>
      </w:tr>
      <w:tr w:rsidR="006300D3" w14:paraId="66720844" w14:textId="77777777">
        <w:trPr>
          <w:trHeight w:val="1386"/>
        </w:trPr>
        <w:tc>
          <w:tcPr>
            <w:tcW w:w="1677" w:type="dxa"/>
            <w:tcBorders>
              <w:top w:val="single" w:sz="2" w:space="0" w:color="auto"/>
              <w:left w:val="nil"/>
              <w:bottom w:val="single" w:sz="2" w:space="0" w:color="auto"/>
              <w:right w:val="single" w:sz="2" w:space="0" w:color="auto"/>
            </w:tcBorders>
            <w:vAlign w:val="center"/>
          </w:tcPr>
          <w:p w14:paraId="6CE1E9C5" w14:textId="77777777" w:rsidR="006300D3" w:rsidRDefault="00887565">
            <w:pPr>
              <w:spacing w:line="300" w:lineRule="exact"/>
              <w:jc w:val="center"/>
              <w:textAlignment w:val="center"/>
              <w:rPr>
                <w:rFonts w:ascii="仿宋_GB2312" w:hAnsi="仿宋_GB2312" w:cs="仿宋_GB2312"/>
                <w:kern w:val="0"/>
                <w:sz w:val="22"/>
              </w:rPr>
            </w:pPr>
            <w:r>
              <w:rPr>
                <w:rFonts w:ascii="仿宋_GB2312" w:hAnsi="仿宋_GB2312" w:cs="仿宋_GB2312" w:hint="eastAsia"/>
                <w:kern w:val="0"/>
                <w:sz w:val="22"/>
              </w:rPr>
              <w:t>松北大科学城</w:t>
            </w:r>
          </w:p>
        </w:tc>
        <w:tc>
          <w:tcPr>
            <w:tcW w:w="7146" w:type="dxa"/>
            <w:tcBorders>
              <w:top w:val="single" w:sz="2" w:space="0" w:color="auto"/>
              <w:left w:val="single" w:sz="2" w:space="0" w:color="auto"/>
              <w:bottom w:val="single" w:sz="4" w:space="0" w:color="auto"/>
              <w:right w:val="nil"/>
            </w:tcBorders>
            <w:vAlign w:val="center"/>
          </w:tcPr>
          <w:p w14:paraId="31D228BF" w14:textId="77777777" w:rsidR="006300D3" w:rsidRDefault="00887565">
            <w:pPr>
              <w:spacing w:line="300" w:lineRule="exact"/>
              <w:jc w:val="left"/>
              <w:textAlignment w:val="center"/>
              <w:rPr>
                <w:rFonts w:ascii="仿宋_GB2312" w:hAnsi="仿宋_GB2312" w:cs="仿宋_GB2312"/>
                <w:kern w:val="0"/>
                <w:sz w:val="22"/>
              </w:rPr>
            </w:pPr>
            <w:r>
              <w:rPr>
                <w:rFonts w:ascii="仿宋_GB2312" w:hAnsi="仿宋_GB2312" w:cs="仿宋_GB2312" w:hint="eastAsia"/>
                <w:kern w:val="0"/>
                <w:sz w:val="22"/>
              </w:rPr>
              <w:t>在自贸区哈尔滨片区、高新区、利民开发区“三区叠加”的范围内，进一步集聚新型研发机构，促进科技成果落地，加强中试基地和产业化基地建设，建设好“深哈产业园”、</w:t>
            </w:r>
            <w:proofErr w:type="gramStart"/>
            <w:r>
              <w:rPr>
                <w:rFonts w:ascii="仿宋_GB2312" w:hAnsi="仿宋_GB2312" w:cs="仿宋_GB2312" w:hint="eastAsia"/>
                <w:kern w:val="0"/>
                <w:sz w:val="22"/>
              </w:rPr>
              <w:t>滨河科创</w:t>
            </w:r>
            <w:proofErr w:type="gramEnd"/>
            <w:r>
              <w:rPr>
                <w:rFonts w:ascii="仿宋_GB2312" w:hAnsi="仿宋_GB2312" w:cs="仿宋_GB2312" w:hint="eastAsia"/>
                <w:kern w:val="0"/>
                <w:sz w:val="22"/>
              </w:rPr>
              <w:t>大走廊、大科学装置等科技园区和重大项目，全面提升科技创新承载功能。以每</w:t>
            </w:r>
            <w:r>
              <w:rPr>
                <w:rFonts w:ascii="仿宋_GB2312" w:hAnsi="仿宋_GB2312" w:cs="仿宋_GB2312" w:hint="eastAsia"/>
                <w:kern w:val="0"/>
                <w:sz w:val="22"/>
              </w:rPr>
              <w:t>1</w:t>
            </w:r>
            <w:r>
              <w:rPr>
                <w:rFonts w:ascii="仿宋_GB2312" w:hAnsi="仿宋_GB2312" w:cs="仿宋_GB2312" w:hint="eastAsia"/>
                <w:kern w:val="0"/>
                <w:sz w:val="22"/>
              </w:rPr>
              <w:t>平方公里土地为一个基本单元，匹配资金和政策，吸引国内国际、省内市内的一流高校、一流科研机构、一流大型企业集团、一流科技专项和成果入驻落地。</w:t>
            </w:r>
          </w:p>
        </w:tc>
      </w:tr>
    </w:tbl>
    <w:p w14:paraId="3FB41396" w14:textId="77777777" w:rsidR="006300D3" w:rsidRDefault="00887565">
      <w:pPr>
        <w:pStyle w:val="1"/>
        <w:keepNext/>
        <w:keepLines/>
        <w:widowControl w:val="0"/>
        <w:numPr>
          <w:ilvl w:val="0"/>
          <w:numId w:val="1"/>
        </w:numPr>
        <w:adjustRightInd w:val="0"/>
        <w:snapToGrid w:val="0"/>
        <w:spacing w:beforeLines="100" w:before="579" w:afterLines="100" w:after="579" w:line="560" w:lineRule="exact"/>
        <w:jc w:val="center"/>
        <w:rPr>
          <w:rFonts w:ascii="黑体" w:eastAsia="黑体" w:hAnsi="黑体"/>
          <w:b w:val="0"/>
          <w:bCs w:val="0"/>
          <w:sz w:val="32"/>
          <w:szCs w:val="32"/>
        </w:rPr>
      </w:pPr>
      <w:bookmarkStart w:id="65" w:name="_Toc18746"/>
      <w:bookmarkStart w:id="66" w:name="_Toc84531284"/>
      <w:bookmarkStart w:id="67" w:name="_Toc19983"/>
      <w:r>
        <w:rPr>
          <w:rFonts w:ascii="黑体" w:eastAsia="黑体" w:hAnsi="黑体" w:hint="eastAsia"/>
          <w:b w:val="0"/>
          <w:bCs w:val="0"/>
          <w:sz w:val="32"/>
          <w:szCs w:val="32"/>
        </w:rPr>
        <w:t xml:space="preserve"> </w:t>
      </w:r>
      <w:r>
        <w:rPr>
          <w:rFonts w:ascii="黑体" w:eastAsia="黑体" w:hAnsi="黑体" w:hint="eastAsia"/>
          <w:b w:val="0"/>
          <w:bCs w:val="0"/>
          <w:sz w:val="32"/>
          <w:szCs w:val="32"/>
        </w:rPr>
        <w:t>推动关键核心技术创新突破</w:t>
      </w:r>
      <w:bookmarkEnd w:id="65"/>
      <w:bookmarkEnd w:id="66"/>
      <w:bookmarkEnd w:id="67"/>
    </w:p>
    <w:p w14:paraId="7A603722" w14:textId="77777777" w:rsidR="006300D3" w:rsidRDefault="00887565">
      <w:pPr>
        <w:adjustRightInd w:val="0"/>
        <w:snapToGrid w:val="0"/>
        <w:spacing w:line="560" w:lineRule="exact"/>
        <w:ind w:firstLineChars="200" w:firstLine="632"/>
        <w:rPr>
          <w:rFonts w:ascii="仿宋_GB2312" w:hAnsi="仿宋_GB2312" w:cs="仿宋_GB2312"/>
          <w:szCs w:val="24"/>
        </w:rPr>
      </w:pPr>
      <w:r>
        <w:rPr>
          <w:rFonts w:ascii="仿宋_GB2312" w:hAnsi="仿宋_GB2312" w:cs="仿宋_GB2312" w:hint="eastAsia"/>
        </w:rPr>
        <w:t>贯彻落实好习近平总书记提出的抓好“五头五尾”重要指示精神和“冰天雪地也是金山银山”的重要论述，</w:t>
      </w:r>
      <w:r>
        <w:rPr>
          <w:rFonts w:ascii="仿宋_GB2312" w:hAnsi="仿宋_GB2312" w:cs="仿宋_GB2312" w:hint="eastAsia"/>
          <w:szCs w:val="24"/>
        </w:rPr>
        <w:t>瞄准国家、全省及我市战略需求，强化高水平应用基础研究的供给和支撑，推动科技创新与产业体系的有效衔接和有机融合，实现更多新突破，促进创新链和产业链精准对接，加快构建现代产业的技术支撑体系，集中力量抢占制高点，提升科技创新能力。</w:t>
      </w:r>
    </w:p>
    <w:p w14:paraId="583004CB" w14:textId="77777777" w:rsidR="006300D3" w:rsidRDefault="00887565">
      <w:pPr>
        <w:pStyle w:val="3"/>
      </w:pPr>
      <w:bookmarkStart w:id="68" w:name="_Toc3988"/>
      <w:bookmarkStart w:id="69" w:name="_Toc914"/>
      <w:bookmarkStart w:id="70" w:name="_Toc84531285"/>
      <w:r>
        <w:rPr>
          <w:rFonts w:hint="eastAsia"/>
        </w:rPr>
        <w:t>一、布局应用基础研究重点方向</w:t>
      </w:r>
      <w:bookmarkEnd w:id="68"/>
      <w:bookmarkEnd w:id="69"/>
      <w:bookmarkEnd w:id="70"/>
    </w:p>
    <w:p w14:paraId="4534B9E3" w14:textId="77777777" w:rsidR="006300D3" w:rsidRDefault="00887565">
      <w:pPr>
        <w:adjustRightInd w:val="0"/>
        <w:snapToGrid w:val="0"/>
        <w:spacing w:line="560" w:lineRule="exact"/>
        <w:ind w:firstLineChars="200" w:firstLine="632"/>
        <w:rPr>
          <w:rFonts w:ascii="仿宋_GB2312" w:hAnsi="仿宋_GB2312" w:cs="仿宋_GB2312"/>
          <w:szCs w:val="24"/>
        </w:rPr>
      </w:pPr>
      <w:r>
        <w:rPr>
          <w:rFonts w:ascii="仿宋_GB2312" w:hAnsi="仿宋_GB2312" w:cs="仿宋_GB2312" w:hint="eastAsia"/>
          <w:szCs w:val="24"/>
        </w:rPr>
        <w:t>面向世界科技前沿，坚持目标导向和自由探索相结合，鼓励引导在哈校所加强基础研究，努力开辟新领域、提出新理论、设计新方法、发现新现象，力争取得重大原始创新成果，增强原始创新能力。加强应用基础研究，促进基础研究成果的开发利用，在重点学科领域和关键技术领域形成持续竞争力。</w:t>
      </w:r>
    </w:p>
    <w:p w14:paraId="12CC00A6" w14:textId="77777777" w:rsidR="006300D3" w:rsidRDefault="006300D3">
      <w:pPr>
        <w:adjustRightInd w:val="0"/>
        <w:snapToGrid w:val="0"/>
        <w:spacing w:line="240" w:lineRule="exact"/>
        <w:ind w:firstLineChars="200" w:firstLine="632"/>
        <w:rPr>
          <w:rFonts w:ascii="仿宋_GB2312" w:hAnsi="仿宋_GB2312" w:cs="仿宋_GB2312"/>
          <w:szCs w:val="24"/>
        </w:rPr>
      </w:pPr>
    </w:p>
    <w:tbl>
      <w:tblPr>
        <w:tblW w:w="89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72"/>
        <w:gridCol w:w="7571"/>
      </w:tblGrid>
      <w:tr w:rsidR="006300D3" w14:paraId="6D054C57" w14:textId="77777777">
        <w:trPr>
          <w:trHeight w:val="276"/>
        </w:trPr>
        <w:tc>
          <w:tcPr>
            <w:tcW w:w="8943" w:type="dxa"/>
            <w:gridSpan w:val="2"/>
            <w:tcBorders>
              <w:left w:val="nil"/>
              <w:right w:val="nil"/>
            </w:tcBorders>
          </w:tcPr>
          <w:p w14:paraId="3741A936" w14:textId="77777777" w:rsidR="006300D3" w:rsidRDefault="00887565">
            <w:pPr>
              <w:spacing w:line="400" w:lineRule="exact"/>
              <w:jc w:val="center"/>
              <w:rPr>
                <w:rFonts w:ascii="宋体" w:hAnsi="宋体" w:cs="宋体"/>
                <w:kern w:val="0"/>
                <w:sz w:val="20"/>
                <w:szCs w:val="21"/>
              </w:rPr>
            </w:pPr>
            <w:r>
              <w:rPr>
                <w:rFonts w:ascii="仿宋_GB2312" w:hAnsi="仿宋_GB2312" w:cs="仿宋_GB2312" w:hint="eastAsia"/>
                <w:b/>
                <w:bCs/>
                <w:kern w:val="0"/>
                <w:sz w:val="24"/>
                <w:szCs w:val="24"/>
              </w:rPr>
              <w:t>专栏</w:t>
            </w:r>
            <w:r>
              <w:rPr>
                <w:rFonts w:ascii="仿宋_GB2312" w:hAnsi="仿宋_GB2312" w:cs="仿宋_GB2312" w:hint="eastAsia"/>
                <w:b/>
                <w:bCs/>
                <w:kern w:val="0"/>
                <w:sz w:val="24"/>
                <w:szCs w:val="24"/>
              </w:rPr>
              <w:t xml:space="preserve">6 </w:t>
            </w:r>
            <w:r>
              <w:rPr>
                <w:rFonts w:ascii="仿宋_GB2312" w:hAnsi="仿宋_GB2312" w:cs="仿宋_GB2312" w:hint="eastAsia"/>
                <w:b/>
                <w:bCs/>
                <w:kern w:val="0"/>
                <w:sz w:val="24"/>
                <w:szCs w:val="24"/>
              </w:rPr>
              <w:t>基础研究重点研究方向</w:t>
            </w:r>
          </w:p>
        </w:tc>
      </w:tr>
      <w:tr w:rsidR="006300D3" w14:paraId="2406E876" w14:textId="77777777">
        <w:trPr>
          <w:trHeight w:val="296"/>
        </w:trPr>
        <w:tc>
          <w:tcPr>
            <w:tcW w:w="1372" w:type="dxa"/>
            <w:tcBorders>
              <w:left w:val="nil"/>
              <w:right w:val="single" w:sz="4" w:space="0" w:color="auto"/>
            </w:tcBorders>
          </w:tcPr>
          <w:p w14:paraId="7F4E89A2" w14:textId="77777777" w:rsidR="006300D3" w:rsidRDefault="00887565">
            <w:pPr>
              <w:spacing w:line="300" w:lineRule="exact"/>
              <w:jc w:val="center"/>
              <w:textAlignment w:val="center"/>
              <w:rPr>
                <w:rFonts w:ascii="仿宋_GB2312" w:hAnsi="仿宋_GB2312" w:cs="仿宋_GB2312"/>
                <w:kern w:val="0"/>
                <w:sz w:val="22"/>
              </w:rPr>
            </w:pPr>
            <w:r>
              <w:rPr>
                <w:rFonts w:ascii="仿宋_GB2312" w:hAnsi="仿宋_GB2312" w:cs="仿宋_GB2312" w:hint="eastAsia"/>
                <w:kern w:val="0"/>
                <w:sz w:val="22"/>
              </w:rPr>
              <w:t>领域</w:t>
            </w:r>
          </w:p>
        </w:tc>
        <w:tc>
          <w:tcPr>
            <w:tcW w:w="7571" w:type="dxa"/>
            <w:tcBorders>
              <w:left w:val="single" w:sz="4" w:space="0" w:color="auto"/>
              <w:right w:val="nil"/>
            </w:tcBorders>
          </w:tcPr>
          <w:p w14:paraId="0302F894" w14:textId="77777777" w:rsidR="006300D3" w:rsidRDefault="00887565">
            <w:pPr>
              <w:spacing w:line="400" w:lineRule="exact"/>
              <w:jc w:val="center"/>
              <w:textAlignment w:val="center"/>
              <w:rPr>
                <w:rFonts w:ascii="仿宋_GB2312" w:hAnsi="仿宋_GB2312" w:cs="仿宋_GB2312"/>
                <w:kern w:val="0"/>
                <w:sz w:val="22"/>
              </w:rPr>
            </w:pPr>
            <w:r>
              <w:rPr>
                <w:rFonts w:ascii="仿宋_GB2312" w:hAnsi="仿宋_GB2312" w:cs="仿宋_GB2312" w:hint="eastAsia"/>
                <w:kern w:val="0"/>
                <w:sz w:val="22"/>
              </w:rPr>
              <w:t>方向</w:t>
            </w:r>
          </w:p>
        </w:tc>
      </w:tr>
      <w:tr w:rsidR="006300D3" w14:paraId="73CED4AF" w14:textId="77777777">
        <w:trPr>
          <w:trHeight w:val="572"/>
        </w:trPr>
        <w:tc>
          <w:tcPr>
            <w:tcW w:w="1372" w:type="dxa"/>
            <w:tcBorders>
              <w:left w:val="nil"/>
              <w:right w:val="single" w:sz="4" w:space="0" w:color="auto"/>
            </w:tcBorders>
            <w:vAlign w:val="center"/>
          </w:tcPr>
          <w:p w14:paraId="3810AE2B" w14:textId="77777777" w:rsidR="006300D3" w:rsidRDefault="00887565">
            <w:pPr>
              <w:spacing w:line="300" w:lineRule="exact"/>
              <w:jc w:val="center"/>
              <w:textAlignment w:val="center"/>
              <w:rPr>
                <w:rFonts w:ascii="仿宋_GB2312" w:hAnsi="仿宋_GB2312" w:cs="仿宋_GB2312"/>
                <w:kern w:val="0"/>
                <w:sz w:val="22"/>
              </w:rPr>
            </w:pPr>
            <w:r>
              <w:rPr>
                <w:rFonts w:ascii="仿宋_GB2312" w:hAnsi="仿宋_GB2312" w:cs="仿宋_GB2312" w:hint="eastAsia"/>
                <w:kern w:val="0"/>
                <w:sz w:val="22"/>
              </w:rPr>
              <w:t>现代农业</w:t>
            </w:r>
          </w:p>
        </w:tc>
        <w:tc>
          <w:tcPr>
            <w:tcW w:w="7571" w:type="dxa"/>
            <w:tcBorders>
              <w:left w:val="single" w:sz="4" w:space="0" w:color="auto"/>
              <w:right w:val="nil"/>
            </w:tcBorders>
          </w:tcPr>
          <w:p w14:paraId="72F6740C" w14:textId="77777777" w:rsidR="006300D3" w:rsidRDefault="00887565">
            <w:pPr>
              <w:spacing w:line="300" w:lineRule="exact"/>
              <w:jc w:val="left"/>
              <w:textAlignment w:val="center"/>
              <w:rPr>
                <w:rFonts w:ascii="宋体" w:hAnsi="宋体" w:cs="宋体"/>
                <w:kern w:val="0"/>
                <w:sz w:val="20"/>
                <w:szCs w:val="21"/>
              </w:rPr>
            </w:pPr>
            <w:r>
              <w:rPr>
                <w:rFonts w:ascii="仿宋_GB2312" w:hAnsi="仿宋_GB2312" w:cs="仿宋_GB2312" w:hint="eastAsia"/>
                <w:kern w:val="0"/>
                <w:sz w:val="22"/>
              </w:rPr>
              <w:t>开展农业相关问题的数据深层价值挖掘范式开发、主要农作物种质资源研究、黑土地保护与利用重大基础理论等研究。</w:t>
            </w:r>
          </w:p>
        </w:tc>
      </w:tr>
      <w:tr w:rsidR="006300D3" w14:paraId="6F3D2CBE" w14:textId="77777777">
        <w:trPr>
          <w:trHeight w:val="888"/>
        </w:trPr>
        <w:tc>
          <w:tcPr>
            <w:tcW w:w="1372" w:type="dxa"/>
            <w:tcBorders>
              <w:left w:val="nil"/>
              <w:right w:val="single" w:sz="4" w:space="0" w:color="auto"/>
            </w:tcBorders>
            <w:vAlign w:val="center"/>
          </w:tcPr>
          <w:p w14:paraId="60C2462B" w14:textId="77777777" w:rsidR="006300D3" w:rsidRDefault="00887565">
            <w:pPr>
              <w:spacing w:line="300" w:lineRule="exact"/>
              <w:jc w:val="center"/>
              <w:textAlignment w:val="center"/>
              <w:rPr>
                <w:rFonts w:ascii="仿宋_GB2312" w:hAnsi="仿宋_GB2312" w:cs="仿宋_GB2312"/>
                <w:kern w:val="0"/>
                <w:sz w:val="22"/>
              </w:rPr>
            </w:pPr>
            <w:bookmarkStart w:id="71" w:name="_Toc84531286"/>
            <w:r>
              <w:rPr>
                <w:rFonts w:ascii="仿宋_GB2312" w:hAnsi="仿宋_GB2312" w:cs="仿宋_GB2312" w:hint="eastAsia"/>
                <w:kern w:val="0"/>
                <w:sz w:val="22"/>
              </w:rPr>
              <w:t>能源</w:t>
            </w:r>
          </w:p>
        </w:tc>
        <w:tc>
          <w:tcPr>
            <w:tcW w:w="7571" w:type="dxa"/>
            <w:tcBorders>
              <w:left w:val="single" w:sz="4" w:space="0" w:color="auto"/>
              <w:right w:val="nil"/>
            </w:tcBorders>
          </w:tcPr>
          <w:p w14:paraId="180ABE8F" w14:textId="77777777" w:rsidR="006300D3" w:rsidRDefault="00887565">
            <w:pPr>
              <w:spacing w:line="300" w:lineRule="exact"/>
              <w:jc w:val="left"/>
              <w:textAlignment w:val="center"/>
              <w:rPr>
                <w:rFonts w:ascii="仿宋_GB2312" w:hAnsi="仿宋_GB2312" w:cs="仿宋_GB2312"/>
                <w:b/>
                <w:bCs/>
                <w:kern w:val="0"/>
                <w:sz w:val="22"/>
              </w:rPr>
            </w:pPr>
            <w:r>
              <w:rPr>
                <w:rFonts w:ascii="仿宋_GB2312" w:hAnsi="仿宋_GB2312" w:cs="仿宋_GB2312" w:hint="eastAsia"/>
                <w:kern w:val="0"/>
                <w:sz w:val="22"/>
              </w:rPr>
              <w:t>开展揭示</w:t>
            </w:r>
            <w:proofErr w:type="gramStart"/>
            <w:r>
              <w:rPr>
                <w:rFonts w:ascii="仿宋_GB2312" w:hAnsi="仿宋_GB2312" w:cs="仿宋_GB2312" w:hint="eastAsia"/>
                <w:kern w:val="0"/>
                <w:sz w:val="22"/>
              </w:rPr>
              <w:t>华白指数</w:t>
            </w:r>
            <w:proofErr w:type="gramEnd"/>
            <w:r>
              <w:rPr>
                <w:rFonts w:ascii="仿宋_GB2312" w:hAnsi="仿宋_GB2312" w:cs="仿宋_GB2312" w:hint="eastAsia"/>
                <w:kern w:val="0"/>
                <w:sz w:val="22"/>
              </w:rPr>
              <w:t>变化、低气压对燃烧动力学与污染物生成的影响与调控机制，创建燃气锅炉及系统能效和环保关键问题的物理机理、模型、专家知识范式理论，广域配电网快速智能无人运维体系等研究。</w:t>
            </w:r>
          </w:p>
        </w:tc>
      </w:tr>
      <w:tr w:rsidR="006300D3" w14:paraId="2D207EC7" w14:textId="77777777">
        <w:trPr>
          <w:trHeight w:val="868"/>
        </w:trPr>
        <w:tc>
          <w:tcPr>
            <w:tcW w:w="1372" w:type="dxa"/>
            <w:tcBorders>
              <w:left w:val="nil"/>
              <w:right w:val="single" w:sz="4" w:space="0" w:color="auto"/>
            </w:tcBorders>
            <w:vAlign w:val="center"/>
          </w:tcPr>
          <w:p w14:paraId="18EA6917" w14:textId="77777777" w:rsidR="006300D3" w:rsidRDefault="00887565">
            <w:pPr>
              <w:spacing w:beforeLines="100" w:before="579" w:line="300" w:lineRule="exact"/>
              <w:jc w:val="center"/>
              <w:textAlignment w:val="center"/>
              <w:rPr>
                <w:rFonts w:ascii="仿宋_GB2312" w:hAnsi="仿宋_GB2312" w:cs="仿宋_GB2312"/>
                <w:kern w:val="0"/>
                <w:sz w:val="22"/>
              </w:rPr>
            </w:pPr>
            <w:r>
              <w:rPr>
                <w:rFonts w:ascii="仿宋_GB2312" w:hAnsi="仿宋_GB2312" w:cs="仿宋_GB2312" w:hint="eastAsia"/>
                <w:kern w:val="0"/>
                <w:sz w:val="22"/>
              </w:rPr>
              <w:lastRenderedPageBreak/>
              <w:t>新材料</w:t>
            </w:r>
          </w:p>
          <w:p w14:paraId="73CE58C4" w14:textId="77777777" w:rsidR="006300D3" w:rsidRDefault="006300D3">
            <w:pPr>
              <w:spacing w:line="300" w:lineRule="exact"/>
              <w:jc w:val="center"/>
              <w:textAlignment w:val="center"/>
              <w:rPr>
                <w:rFonts w:ascii="仿宋_GB2312" w:hAnsi="仿宋_GB2312" w:cs="仿宋_GB2312"/>
                <w:kern w:val="0"/>
                <w:sz w:val="22"/>
              </w:rPr>
            </w:pPr>
          </w:p>
        </w:tc>
        <w:tc>
          <w:tcPr>
            <w:tcW w:w="7571" w:type="dxa"/>
            <w:tcBorders>
              <w:left w:val="single" w:sz="4" w:space="0" w:color="auto"/>
              <w:right w:val="nil"/>
            </w:tcBorders>
          </w:tcPr>
          <w:p w14:paraId="4E3046FF" w14:textId="77777777" w:rsidR="006300D3" w:rsidRDefault="00887565">
            <w:pPr>
              <w:spacing w:line="300" w:lineRule="exact"/>
              <w:jc w:val="left"/>
              <w:textAlignment w:val="center"/>
              <w:rPr>
                <w:rFonts w:ascii="仿宋_GB2312" w:hAnsi="仿宋_GB2312" w:cs="仿宋_GB2312"/>
                <w:b/>
                <w:bCs/>
                <w:kern w:val="0"/>
                <w:sz w:val="22"/>
              </w:rPr>
            </w:pPr>
            <w:r>
              <w:rPr>
                <w:rFonts w:ascii="仿宋_GB2312" w:hAnsi="仿宋_GB2312" w:cs="仿宋_GB2312" w:hint="eastAsia"/>
                <w:kern w:val="0"/>
                <w:sz w:val="22"/>
              </w:rPr>
              <w:t>开展</w:t>
            </w:r>
            <w:proofErr w:type="gramStart"/>
            <w:r>
              <w:rPr>
                <w:rFonts w:ascii="仿宋_GB2312" w:hAnsi="仿宋_GB2312" w:cs="仿宋_GB2312" w:hint="eastAsia"/>
                <w:kern w:val="0"/>
                <w:sz w:val="22"/>
              </w:rPr>
              <w:t>揭示微纳尺度</w:t>
            </w:r>
            <w:proofErr w:type="gramEnd"/>
            <w:r>
              <w:rPr>
                <w:rFonts w:ascii="仿宋_GB2312" w:hAnsi="仿宋_GB2312" w:cs="仿宋_GB2312" w:hint="eastAsia"/>
                <w:kern w:val="0"/>
                <w:sz w:val="22"/>
              </w:rPr>
              <w:t>下增材制造结构功能一体化材料的成型机理及制件性能、精度、效率的影响因素、影响规律和控制策略，</w:t>
            </w:r>
            <w:proofErr w:type="gramStart"/>
            <w:r>
              <w:rPr>
                <w:rFonts w:ascii="仿宋_GB2312" w:hAnsi="仿宋_GB2312" w:cs="仿宋_GB2312" w:hint="eastAsia"/>
                <w:kern w:val="0"/>
                <w:sz w:val="22"/>
              </w:rPr>
              <w:t>微纳尺度</w:t>
            </w:r>
            <w:proofErr w:type="gramEnd"/>
            <w:r>
              <w:rPr>
                <w:rFonts w:ascii="仿宋_GB2312" w:hAnsi="仿宋_GB2312" w:cs="仿宋_GB2312" w:hint="eastAsia"/>
                <w:kern w:val="0"/>
                <w:sz w:val="22"/>
              </w:rPr>
              <w:t>材料流变、时变、相变行为规律，跨尺度拼接过程材料界面融合机理等研究。</w:t>
            </w:r>
          </w:p>
        </w:tc>
      </w:tr>
      <w:tr w:rsidR="006300D3" w14:paraId="218203C7" w14:textId="77777777">
        <w:trPr>
          <w:trHeight w:val="888"/>
        </w:trPr>
        <w:tc>
          <w:tcPr>
            <w:tcW w:w="1372" w:type="dxa"/>
            <w:tcBorders>
              <w:left w:val="nil"/>
              <w:right w:val="single" w:sz="4" w:space="0" w:color="auto"/>
            </w:tcBorders>
            <w:vAlign w:val="center"/>
          </w:tcPr>
          <w:p w14:paraId="52AC5F79" w14:textId="77777777" w:rsidR="006300D3" w:rsidRDefault="00887565">
            <w:pPr>
              <w:spacing w:line="300" w:lineRule="exact"/>
              <w:jc w:val="center"/>
              <w:textAlignment w:val="center"/>
              <w:rPr>
                <w:rFonts w:ascii="仿宋_GB2312" w:hAnsi="仿宋_GB2312" w:cs="仿宋_GB2312"/>
                <w:kern w:val="0"/>
                <w:sz w:val="22"/>
              </w:rPr>
            </w:pPr>
            <w:r>
              <w:rPr>
                <w:rFonts w:ascii="仿宋_GB2312" w:hAnsi="仿宋_GB2312" w:cs="仿宋_GB2312" w:hint="eastAsia"/>
                <w:kern w:val="0"/>
                <w:sz w:val="22"/>
              </w:rPr>
              <w:t>先进制造</w:t>
            </w:r>
          </w:p>
          <w:p w14:paraId="39D7943A" w14:textId="77777777" w:rsidR="006300D3" w:rsidRDefault="006300D3">
            <w:pPr>
              <w:spacing w:line="300" w:lineRule="exact"/>
              <w:jc w:val="center"/>
              <w:textAlignment w:val="center"/>
              <w:rPr>
                <w:rFonts w:ascii="仿宋_GB2312" w:hAnsi="仿宋_GB2312" w:cs="仿宋_GB2312"/>
                <w:kern w:val="0"/>
                <w:sz w:val="22"/>
              </w:rPr>
            </w:pPr>
          </w:p>
        </w:tc>
        <w:tc>
          <w:tcPr>
            <w:tcW w:w="7571" w:type="dxa"/>
            <w:tcBorders>
              <w:left w:val="single" w:sz="4" w:space="0" w:color="auto"/>
              <w:right w:val="nil"/>
            </w:tcBorders>
          </w:tcPr>
          <w:p w14:paraId="1E5E44CC" w14:textId="77777777" w:rsidR="006300D3" w:rsidRDefault="00887565">
            <w:pPr>
              <w:spacing w:line="300" w:lineRule="exact"/>
              <w:jc w:val="left"/>
              <w:textAlignment w:val="center"/>
              <w:rPr>
                <w:rFonts w:ascii="仿宋_GB2312" w:hAnsi="仿宋_GB2312" w:cs="仿宋_GB2312"/>
                <w:b/>
                <w:bCs/>
                <w:kern w:val="0"/>
                <w:sz w:val="22"/>
              </w:rPr>
            </w:pPr>
            <w:proofErr w:type="gramStart"/>
            <w:r>
              <w:rPr>
                <w:rFonts w:ascii="仿宋_GB2312" w:hAnsi="仿宋_GB2312" w:cs="仿宋_GB2312" w:hint="eastAsia"/>
                <w:kern w:val="0"/>
                <w:sz w:val="22"/>
              </w:rPr>
              <w:t>开展轮腿式</w:t>
            </w:r>
            <w:proofErr w:type="gramEnd"/>
            <w:r>
              <w:rPr>
                <w:rFonts w:ascii="仿宋_GB2312" w:hAnsi="仿宋_GB2312" w:cs="仿宋_GB2312" w:hint="eastAsia"/>
                <w:kern w:val="0"/>
                <w:sz w:val="22"/>
              </w:rPr>
              <w:t>机器人的自主感知与灵活移动机理、</w:t>
            </w:r>
            <w:proofErr w:type="gramStart"/>
            <w:r>
              <w:rPr>
                <w:rFonts w:ascii="仿宋_GB2312" w:hAnsi="仿宋_GB2312" w:cs="仿宋_GB2312" w:hint="eastAsia"/>
                <w:kern w:val="0"/>
                <w:sz w:val="22"/>
              </w:rPr>
              <w:t>轮腿式</w:t>
            </w:r>
            <w:proofErr w:type="gramEnd"/>
            <w:r>
              <w:rPr>
                <w:rFonts w:ascii="仿宋_GB2312" w:hAnsi="仿宋_GB2312" w:cs="仿宋_GB2312" w:hint="eastAsia"/>
                <w:kern w:val="0"/>
                <w:sz w:val="22"/>
              </w:rPr>
              <w:t>机器人机构和控制仿生创成机制、先进电流闭环控制算法、超厚大</w:t>
            </w:r>
            <w:proofErr w:type="gramStart"/>
            <w:r>
              <w:rPr>
                <w:rFonts w:ascii="仿宋_GB2312" w:hAnsi="仿宋_GB2312" w:cs="仿宋_GB2312" w:hint="eastAsia"/>
                <w:kern w:val="0"/>
                <w:sz w:val="22"/>
              </w:rPr>
              <w:t>断面球铁凝固</w:t>
            </w:r>
            <w:proofErr w:type="gramEnd"/>
            <w:r>
              <w:rPr>
                <w:rFonts w:ascii="仿宋_GB2312" w:hAnsi="仿宋_GB2312" w:cs="仿宋_GB2312" w:hint="eastAsia"/>
                <w:kern w:val="0"/>
                <w:sz w:val="22"/>
              </w:rPr>
              <w:t>理论、人工智能基础理论等研究。</w:t>
            </w:r>
          </w:p>
        </w:tc>
      </w:tr>
      <w:tr w:rsidR="006300D3" w14:paraId="07E0E71C" w14:textId="77777777">
        <w:trPr>
          <w:trHeight w:val="635"/>
        </w:trPr>
        <w:tc>
          <w:tcPr>
            <w:tcW w:w="1372" w:type="dxa"/>
            <w:tcBorders>
              <w:left w:val="nil"/>
              <w:right w:val="single" w:sz="4" w:space="0" w:color="auto"/>
            </w:tcBorders>
            <w:vAlign w:val="center"/>
          </w:tcPr>
          <w:p w14:paraId="13D7AF94" w14:textId="77777777" w:rsidR="006300D3" w:rsidRDefault="00887565">
            <w:pPr>
              <w:spacing w:line="300" w:lineRule="exact"/>
              <w:jc w:val="center"/>
              <w:textAlignment w:val="center"/>
              <w:rPr>
                <w:rFonts w:ascii="仿宋_GB2312" w:hAnsi="仿宋_GB2312" w:cs="仿宋_GB2312"/>
                <w:kern w:val="0"/>
                <w:sz w:val="22"/>
              </w:rPr>
            </w:pPr>
            <w:r>
              <w:rPr>
                <w:rFonts w:ascii="仿宋_GB2312" w:hAnsi="仿宋_GB2312" w:cs="仿宋_GB2312" w:hint="eastAsia"/>
                <w:kern w:val="0"/>
                <w:sz w:val="22"/>
              </w:rPr>
              <w:t>人口健康</w:t>
            </w:r>
          </w:p>
        </w:tc>
        <w:tc>
          <w:tcPr>
            <w:tcW w:w="7571" w:type="dxa"/>
            <w:tcBorders>
              <w:left w:val="single" w:sz="4" w:space="0" w:color="auto"/>
              <w:right w:val="nil"/>
            </w:tcBorders>
          </w:tcPr>
          <w:p w14:paraId="547782C7" w14:textId="77777777" w:rsidR="006300D3" w:rsidRDefault="00887565">
            <w:pPr>
              <w:spacing w:line="300" w:lineRule="exact"/>
              <w:jc w:val="left"/>
              <w:textAlignment w:val="center"/>
              <w:rPr>
                <w:rFonts w:ascii="仿宋_GB2312" w:hAnsi="仿宋_GB2312" w:cs="仿宋_GB2312"/>
                <w:b/>
                <w:bCs/>
                <w:kern w:val="0"/>
                <w:sz w:val="22"/>
              </w:rPr>
            </w:pPr>
            <w:r>
              <w:rPr>
                <w:rFonts w:ascii="仿宋_GB2312" w:hAnsi="仿宋_GB2312" w:cs="仿宋_GB2312" w:hint="eastAsia"/>
                <w:kern w:val="0"/>
                <w:sz w:val="22"/>
              </w:rPr>
              <w:t>开展血液病、骨病、肝病、结核病等疾病发病机制，开展恶性肿瘤发病、转移特点及耐药机制，病毒的致病机理，中药药性理论，中药炮制机理等研究。</w:t>
            </w:r>
          </w:p>
        </w:tc>
      </w:tr>
      <w:tr w:rsidR="006300D3" w14:paraId="22425CE7" w14:textId="77777777">
        <w:trPr>
          <w:trHeight w:val="888"/>
        </w:trPr>
        <w:tc>
          <w:tcPr>
            <w:tcW w:w="1372" w:type="dxa"/>
            <w:tcBorders>
              <w:left w:val="nil"/>
              <w:right w:val="single" w:sz="4" w:space="0" w:color="auto"/>
            </w:tcBorders>
            <w:vAlign w:val="center"/>
          </w:tcPr>
          <w:p w14:paraId="5A0ED657" w14:textId="77777777" w:rsidR="006300D3" w:rsidRDefault="00887565">
            <w:pPr>
              <w:spacing w:line="300" w:lineRule="exact"/>
              <w:jc w:val="center"/>
              <w:textAlignment w:val="center"/>
              <w:rPr>
                <w:rFonts w:ascii="仿宋_GB2312" w:hAnsi="仿宋_GB2312" w:cs="仿宋_GB2312"/>
                <w:kern w:val="0"/>
                <w:sz w:val="22"/>
              </w:rPr>
            </w:pPr>
            <w:r>
              <w:rPr>
                <w:rFonts w:ascii="仿宋_GB2312" w:hAnsi="仿宋_GB2312" w:cs="仿宋_GB2312" w:hint="eastAsia"/>
                <w:kern w:val="0"/>
                <w:sz w:val="22"/>
              </w:rPr>
              <w:t>生态环境</w:t>
            </w:r>
          </w:p>
        </w:tc>
        <w:tc>
          <w:tcPr>
            <w:tcW w:w="7571" w:type="dxa"/>
            <w:tcBorders>
              <w:left w:val="single" w:sz="4" w:space="0" w:color="auto"/>
              <w:right w:val="nil"/>
            </w:tcBorders>
          </w:tcPr>
          <w:p w14:paraId="0641B827" w14:textId="77777777" w:rsidR="006300D3" w:rsidRDefault="00887565">
            <w:pPr>
              <w:spacing w:line="300" w:lineRule="exact"/>
              <w:jc w:val="left"/>
              <w:textAlignment w:val="center"/>
              <w:rPr>
                <w:rFonts w:ascii="仿宋_GB2312" w:hAnsi="仿宋_GB2312" w:cs="仿宋_GB2312"/>
                <w:b/>
                <w:bCs/>
                <w:kern w:val="0"/>
                <w:sz w:val="22"/>
              </w:rPr>
            </w:pPr>
            <w:r>
              <w:rPr>
                <w:rFonts w:ascii="仿宋_GB2312" w:hAnsi="仿宋_GB2312" w:cs="仿宋_GB2312" w:hint="eastAsia"/>
                <w:kern w:val="0"/>
                <w:sz w:val="22"/>
              </w:rPr>
              <w:t>开展环境相关问题的数据深层价值挖掘范式开发，城市生态环境灾害及灾害作用时空分布及其耦合特性，城市工程多灾害易损性、偶联性与扩散性等灾害安全与功能韧性分析理论等研究。</w:t>
            </w:r>
          </w:p>
        </w:tc>
      </w:tr>
    </w:tbl>
    <w:p w14:paraId="66F2CE40" w14:textId="77777777" w:rsidR="006300D3" w:rsidRDefault="00887565">
      <w:pPr>
        <w:pStyle w:val="3"/>
      </w:pPr>
      <w:bookmarkStart w:id="72" w:name="_Toc1183"/>
      <w:bookmarkStart w:id="73" w:name="_Toc27125"/>
      <w:r>
        <w:rPr>
          <w:rFonts w:hint="eastAsia"/>
        </w:rPr>
        <w:t>二、构建现代产业技术支撑体系</w:t>
      </w:r>
      <w:bookmarkEnd w:id="71"/>
      <w:bookmarkEnd w:id="72"/>
      <w:bookmarkEnd w:id="73"/>
    </w:p>
    <w:p w14:paraId="0BDF6045" w14:textId="77777777" w:rsidR="006300D3" w:rsidRDefault="00887565">
      <w:pPr>
        <w:adjustRightInd w:val="0"/>
        <w:snapToGrid w:val="0"/>
        <w:spacing w:line="560" w:lineRule="exact"/>
        <w:ind w:firstLineChars="200" w:firstLine="616"/>
        <w:rPr>
          <w:rFonts w:ascii="仿宋_GB2312" w:hAnsi="仿宋_GB2312" w:cs="仿宋_GB2312"/>
          <w:spacing w:val="-4"/>
          <w:szCs w:val="24"/>
        </w:rPr>
      </w:pPr>
      <w:r>
        <w:rPr>
          <w:rFonts w:ascii="仿宋_GB2312" w:hAnsi="仿宋_GB2312" w:cs="仿宋_GB2312" w:hint="eastAsia"/>
          <w:spacing w:val="-4"/>
          <w:szCs w:val="24"/>
        </w:rPr>
        <w:t>实施科技产业领航行动，推进产业资源集聚整合，推进科技型中小企业的产业凝聚和企业与大学的有效结合，</w:t>
      </w:r>
      <w:r>
        <w:rPr>
          <w:rFonts w:ascii="仿宋_GB2312" w:hAnsi="仿宋_GB2312" w:cs="仿宋_GB2312" w:hint="eastAsia"/>
        </w:rPr>
        <w:t>围绕先进装备制造、现代农业、健康产业、数字产业、生物产业</w:t>
      </w:r>
      <w:r>
        <w:rPr>
          <w:rFonts w:ascii="仿宋_GB2312" w:hAnsi="仿宋_GB2312" w:cs="仿宋_GB2312" w:hint="eastAsia"/>
          <w:spacing w:val="-4"/>
          <w:szCs w:val="24"/>
        </w:rPr>
        <w:t>打造一批产业集群；将突破核心关键技术与区域经济发展有效的结合，全面形成科技创新引领发展的强大动力，促进现代产业体系的整体跃升。</w:t>
      </w:r>
    </w:p>
    <w:p w14:paraId="137CE394" w14:textId="77777777" w:rsidR="006300D3" w:rsidRDefault="00887565">
      <w:pPr>
        <w:adjustRightInd w:val="0"/>
        <w:snapToGrid w:val="0"/>
        <w:spacing w:line="560" w:lineRule="exact"/>
        <w:ind w:firstLineChars="200" w:firstLine="632"/>
        <w:rPr>
          <w:rFonts w:ascii="楷体_GB2312" w:eastAsia="楷体_GB2312" w:hAnsi="楷体_GB2312" w:cs="楷体_GB2312"/>
          <w:szCs w:val="24"/>
        </w:rPr>
      </w:pPr>
      <w:bookmarkStart w:id="74" w:name="_Toc84531287"/>
      <w:bookmarkStart w:id="75" w:name="_Toc24293"/>
      <w:bookmarkStart w:id="76" w:name="_Toc10082"/>
      <w:bookmarkStart w:id="77" w:name="_Toc7326"/>
      <w:r>
        <w:rPr>
          <w:rFonts w:ascii="楷体_GB2312" w:eastAsia="楷体_GB2312" w:hAnsi="楷体_GB2312" w:cs="楷体_GB2312" w:hint="eastAsia"/>
          <w:szCs w:val="24"/>
        </w:rPr>
        <w:t>（一）支撑主导产业巩固提升</w:t>
      </w:r>
      <w:bookmarkEnd w:id="74"/>
      <w:bookmarkEnd w:id="75"/>
      <w:bookmarkEnd w:id="76"/>
      <w:bookmarkEnd w:id="77"/>
    </w:p>
    <w:p w14:paraId="39335432" w14:textId="77777777" w:rsidR="006300D3" w:rsidRDefault="00887565">
      <w:pPr>
        <w:adjustRightInd w:val="0"/>
        <w:snapToGrid w:val="0"/>
        <w:spacing w:line="560" w:lineRule="exact"/>
        <w:ind w:firstLineChars="200" w:firstLine="632"/>
        <w:rPr>
          <w:rFonts w:ascii="仿宋" w:eastAsia="仿宋" w:hAnsi="仿宋"/>
        </w:rPr>
      </w:pPr>
      <w:bookmarkStart w:id="78" w:name="_Toc6126"/>
      <w:bookmarkStart w:id="79" w:name="_Toc11986"/>
      <w:bookmarkStart w:id="80" w:name="_Toc84531288"/>
      <w:bookmarkStart w:id="81" w:name="_Toc5927"/>
      <w:r>
        <w:rPr>
          <w:rFonts w:ascii="楷体_GB2312" w:eastAsia="楷体_GB2312" w:hAnsi="楷体_GB2312" w:cs="楷体_GB2312" w:hint="eastAsia"/>
          <w:szCs w:val="24"/>
        </w:rPr>
        <w:t>1.</w:t>
      </w:r>
      <w:r>
        <w:rPr>
          <w:rFonts w:ascii="楷体_GB2312" w:eastAsia="楷体_GB2312" w:hAnsi="楷体_GB2312" w:cs="楷体_GB2312" w:hint="eastAsia"/>
          <w:szCs w:val="30"/>
        </w:rPr>
        <w:t>先进装备制造</w:t>
      </w:r>
      <w:bookmarkEnd w:id="78"/>
      <w:bookmarkEnd w:id="79"/>
      <w:bookmarkEnd w:id="80"/>
      <w:bookmarkEnd w:id="81"/>
    </w:p>
    <w:p w14:paraId="0131DB2F" w14:textId="77777777" w:rsidR="006300D3" w:rsidRDefault="00887565">
      <w:pPr>
        <w:adjustRightInd w:val="0"/>
        <w:snapToGrid w:val="0"/>
        <w:spacing w:line="560" w:lineRule="exact"/>
        <w:ind w:firstLineChars="200" w:firstLine="632"/>
        <w:rPr>
          <w:rFonts w:ascii="仿宋_GB2312" w:hAnsi="仿宋_GB2312" w:cs="仿宋_GB2312"/>
          <w:szCs w:val="24"/>
        </w:rPr>
      </w:pPr>
      <w:r>
        <w:rPr>
          <w:rFonts w:ascii="仿宋_GB2312" w:hAnsi="仿宋_GB2312" w:cs="仿宋_GB2312" w:hint="eastAsia"/>
          <w:szCs w:val="24"/>
        </w:rPr>
        <w:t>实施“高端智能化改造示范工程”，用先进适用技术和信息化、绿色化、服务化改造提升传统产业，进一步推动我市现代化工业体系建设，促进装备制造业向中高端迈进，打造我国重要的具有核心竞争力的先进装备制造业基地。</w:t>
      </w:r>
    </w:p>
    <w:p w14:paraId="70B24574" w14:textId="77777777" w:rsidR="006300D3" w:rsidRDefault="006300D3">
      <w:pPr>
        <w:adjustRightInd w:val="0"/>
        <w:snapToGrid w:val="0"/>
        <w:spacing w:line="240" w:lineRule="exact"/>
        <w:ind w:firstLineChars="200" w:firstLine="632"/>
        <w:rPr>
          <w:rFonts w:ascii="仿宋_GB2312" w:hAnsi="仿宋_GB2312" w:cs="仿宋_GB2312"/>
          <w:szCs w:val="24"/>
        </w:rPr>
      </w:pPr>
    </w:p>
    <w:tbl>
      <w:tblPr>
        <w:tblW w:w="894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739"/>
        <w:gridCol w:w="7205"/>
      </w:tblGrid>
      <w:tr w:rsidR="006300D3" w14:paraId="0C92E8EF" w14:textId="77777777">
        <w:trPr>
          <w:trHeight w:val="307"/>
        </w:trPr>
        <w:tc>
          <w:tcPr>
            <w:tcW w:w="8944" w:type="dxa"/>
            <w:gridSpan w:val="2"/>
            <w:tcBorders>
              <w:top w:val="single" w:sz="2" w:space="0" w:color="auto"/>
              <w:left w:val="nil"/>
              <w:bottom w:val="single" w:sz="2" w:space="0" w:color="auto"/>
              <w:right w:val="nil"/>
            </w:tcBorders>
            <w:vAlign w:val="center"/>
          </w:tcPr>
          <w:p w14:paraId="021F79DE" w14:textId="77777777" w:rsidR="006300D3" w:rsidRDefault="00887565">
            <w:pPr>
              <w:spacing w:line="400" w:lineRule="exact"/>
              <w:jc w:val="center"/>
              <w:rPr>
                <w:rFonts w:ascii="仿宋" w:eastAsia="仿宋" w:hAnsi="仿宋"/>
                <w:b/>
                <w:bCs/>
                <w:szCs w:val="21"/>
              </w:rPr>
            </w:pPr>
            <w:r>
              <w:rPr>
                <w:rFonts w:ascii="仿宋_GB2312" w:hAnsi="仿宋_GB2312" w:cs="仿宋_GB2312" w:hint="eastAsia"/>
                <w:b/>
                <w:bCs/>
                <w:kern w:val="0"/>
                <w:sz w:val="24"/>
                <w:szCs w:val="24"/>
              </w:rPr>
              <w:t>专栏</w:t>
            </w:r>
            <w:r>
              <w:rPr>
                <w:rFonts w:ascii="仿宋_GB2312" w:hAnsi="仿宋_GB2312" w:cs="仿宋_GB2312" w:hint="eastAsia"/>
                <w:b/>
                <w:bCs/>
                <w:kern w:val="0"/>
                <w:sz w:val="24"/>
                <w:szCs w:val="24"/>
              </w:rPr>
              <w:t xml:space="preserve">7 </w:t>
            </w:r>
            <w:r>
              <w:rPr>
                <w:rFonts w:ascii="仿宋_GB2312" w:hAnsi="仿宋_GB2312" w:cs="仿宋_GB2312" w:hint="eastAsia"/>
                <w:b/>
                <w:bCs/>
                <w:kern w:val="0"/>
                <w:sz w:val="24"/>
                <w:szCs w:val="24"/>
              </w:rPr>
              <w:t>先进装备制造重点研究方向</w:t>
            </w:r>
          </w:p>
        </w:tc>
      </w:tr>
      <w:tr w:rsidR="006300D3" w14:paraId="1A6D6E4F" w14:textId="77777777">
        <w:trPr>
          <w:trHeight w:val="361"/>
        </w:trPr>
        <w:tc>
          <w:tcPr>
            <w:tcW w:w="1739" w:type="dxa"/>
            <w:tcBorders>
              <w:top w:val="single" w:sz="2" w:space="0" w:color="auto"/>
              <w:left w:val="nil"/>
              <w:bottom w:val="single" w:sz="2" w:space="0" w:color="auto"/>
              <w:right w:val="single" w:sz="2" w:space="0" w:color="auto"/>
            </w:tcBorders>
            <w:vAlign w:val="center"/>
          </w:tcPr>
          <w:p w14:paraId="7AFEBD8A" w14:textId="77777777" w:rsidR="006300D3" w:rsidRDefault="00887565">
            <w:pPr>
              <w:spacing w:line="300" w:lineRule="exact"/>
              <w:jc w:val="center"/>
              <w:textAlignment w:val="center"/>
              <w:rPr>
                <w:rFonts w:ascii="仿宋_GB2312" w:hAnsi="仿宋_GB2312" w:cs="仿宋_GB2312"/>
                <w:kern w:val="0"/>
                <w:sz w:val="22"/>
              </w:rPr>
            </w:pPr>
            <w:r>
              <w:rPr>
                <w:rFonts w:ascii="仿宋_GB2312" w:hAnsi="仿宋_GB2312" w:cs="仿宋_GB2312" w:hint="eastAsia"/>
                <w:kern w:val="0"/>
                <w:sz w:val="22"/>
              </w:rPr>
              <w:t>领域</w:t>
            </w:r>
          </w:p>
        </w:tc>
        <w:tc>
          <w:tcPr>
            <w:tcW w:w="7205" w:type="dxa"/>
            <w:tcBorders>
              <w:top w:val="single" w:sz="2" w:space="0" w:color="auto"/>
              <w:left w:val="single" w:sz="2" w:space="0" w:color="auto"/>
              <w:bottom w:val="single" w:sz="2" w:space="0" w:color="auto"/>
              <w:right w:val="nil"/>
            </w:tcBorders>
            <w:vAlign w:val="center"/>
          </w:tcPr>
          <w:p w14:paraId="19BA481E" w14:textId="77777777" w:rsidR="006300D3" w:rsidRDefault="00887565">
            <w:pPr>
              <w:spacing w:line="400" w:lineRule="exact"/>
              <w:jc w:val="center"/>
              <w:textAlignment w:val="center"/>
              <w:rPr>
                <w:rFonts w:ascii="仿宋_GB2312" w:hAnsi="仿宋_GB2312" w:cs="仿宋_GB2312"/>
                <w:kern w:val="0"/>
                <w:sz w:val="22"/>
              </w:rPr>
            </w:pPr>
            <w:r>
              <w:rPr>
                <w:rFonts w:ascii="仿宋_GB2312" w:hAnsi="仿宋_GB2312" w:cs="仿宋_GB2312" w:hint="eastAsia"/>
                <w:kern w:val="0"/>
                <w:sz w:val="22"/>
              </w:rPr>
              <w:t>方向</w:t>
            </w:r>
          </w:p>
        </w:tc>
      </w:tr>
      <w:tr w:rsidR="006300D3" w14:paraId="3356557D" w14:textId="77777777">
        <w:trPr>
          <w:trHeight w:val="593"/>
        </w:trPr>
        <w:tc>
          <w:tcPr>
            <w:tcW w:w="1739" w:type="dxa"/>
            <w:tcBorders>
              <w:top w:val="single" w:sz="2" w:space="0" w:color="auto"/>
              <w:left w:val="nil"/>
              <w:bottom w:val="single" w:sz="2" w:space="0" w:color="auto"/>
              <w:right w:val="single" w:sz="2" w:space="0" w:color="auto"/>
            </w:tcBorders>
            <w:vAlign w:val="center"/>
          </w:tcPr>
          <w:p w14:paraId="732D8425" w14:textId="77777777" w:rsidR="006300D3" w:rsidRDefault="00887565">
            <w:pPr>
              <w:spacing w:line="320" w:lineRule="exact"/>
              <w:jc w:val="center"/>
              <w:textAlignment w:val="center"/>
              <w:rPr>
                <w:rFonts w:ascii="仿宋_GB2312" w:hAnsi="仿宋_GB2312" w:cs="仿宋_GB2312"/>
                <w:kern w:val="0"/>
                <w:sz w:val="22"/>
              </w:rPr>
            </w:pPr>
            <w:r>
              <w:rPr>
                <w:rFonts w:ascii="仿宋_GB2312" w:hAnsi="仿宋_GB2312" w:cs="仿宋_GB2312" w:hint="eastAsia"/>
                <w:kern w:val="0"/>
                <w:sz w:val="22"/>
              </w:rPr>
              <w:t>数控装备</w:t>
            </w:r>
          </w:p>
        </w:tc>
        <w:tc>
          <w:tcPr>
            <w:tcW w:w="7205" w:type="dxa"/>
            <w:tcBorders>
              <w:top w:val="single" w:sz="2" w:space="0" w:color="auto"/>
              <w:left w:val="single" w:sz="2" w:space="0" w:color="auto"/>
              <w:bottom w:val="single" w:sz="2" w:space="0" w:color="auto"/>
              <w:right w:val="nil"/>
            </w:tcBorders>
            <w:vAlign w:val="center"/>
          </w:tcPr>
          <w:p w14:paraId="3433692B" w14:textId="77777777" w:rsidR="006300D3" w:rsidRDefault="00887565">
            <w:pPr>
              <w:spacing w:line="320" w:lineRule="exact"/>
              <w:textAlignment w:val="center"/>
              <w:rPr>
                <w:rFonts w:ascii="仿宋_GB2312" w:hAnsi="仿宋_GB2312" w:cs="仿宋_GB2312"/>
                <w:kern w:val="0"/>
                <w:sz w:val="22"/>
              </w:rPr>
            </w:pPr>
            <w:r>
              <w:rPr>
                <w:rFonts w:ascii="仿宋_GB2312" w:hAnsi="仿宋_GB2312" w:cs="仿宋_GB2312" w:hint="eastAsia"/>
                <w:kern w:val="0"/>
                <w:sz w:val="22"/>
              </w:rPr>
              <w:t>重点开展基于自由电子激光技术的</w:t>
            </w:r>
            <w:proofErr w:type="gramStart"/>
            <w:r>
              <w:rPr>
                <w:rFonts w:ascii="仿宋_GB2312" w:hAnsi="仿宋_GB2312" w:cs="仿宋_GB2312" w:hint="eastAsia"/>
                <w:kern w:val="0"/>
                <w:sz w:val="22"/>
              </w:rPr>
              <w:t>极</w:t>
            </w:r>
            <w:proofErr w:type="gramEnd"/>
            <w:r>
              <w:rPr>
                <w:rFonts w:ascii="仿宋_GB2312" w:hAnsi="仿宋_GB2312" w:cs="仿宋_GB2312" w:hint="eastAsia"/>
                <w:kern w:val="0"/>
                <w:sz w:val="22"/>
              </w:rPr>
              <w:t>紫外光刻机、</w:t>
            </w:r>
            <w:r>
              <w:rPr>
                <w:rFonts w:ascii="仿宋_GB2312" w:hAnsi="仿宋_GB2312" w:cs="仿宋_GB2312" w:hint="eastAsia"/>
                <w:kern w:val="0"/>
                <w:sz w:val="22"/>
              </w:rPr>
              <w:t>4-5</w:t>
            </w:r>
            <w:r>
              <w:rPr>
                <w:rFonts w:ascii="仿宋_GB2312" w:hAnsi="仿宋_GB2312" w:cs="仿宋_GB2312" w:hint="eastAsia"/>
                <w:kern w:val="0"/>
                <w:sz w:val="22"/>
              </w:rPr>
              <w:t>轴联动多功能通用型超精密机床、高精度数控刀具及工具、数控机床焊接成套设备等关键技术的研究与装备的研制。</w:t>
            </w:r>
          </w:p>
        </w:tc>
      </w:tr>
      <w:tr w:rsidR="006300D3" w14:paraId="74AAD4E8" w14:textId="77777777">
        <w:trPr>
          <w:trHeight w:val="593"/>
        </w:trPr>
        <w:tc>
          <w:tcPr>
            <w:tcW w:w="1739" w:type="dxa"/>
            <w:tcBorders>
              <w:top w:val="single" w:sz="2" w:space="0" w:color="auto"/>
              <w:left w:val="nil"/>
              <w:bottom w:val="single" w:sz="2" w:space="0" w:color="auto"/>
              <w:right w:val="single" w:sz="2" w:space="0" w:color="auto"/>
            </w:tcBorders>
            <w:vAlign w:val="center"/>
          </w:tcPr>
          <w:p w14:paraId="121A5F19" w14:textId="77777777" w:rsidR="006300D3" w:rsidRDefault="00887565">
            <w:pPr>
              <w:spacing w:line="320" w:lineRule="exact"/>
              <w:jc w:val="center"/>
              <w:textAlignment w:val="center"/>
              <w:rPr>
                <w:rFonts w:ascii="仿宋_GB2312" w:hAnsi="仿宋_GB2312" w:cs="仿宋_GB2312"/>
                <w:kern w:val="0"/>
                <w:sz w:val="22"/>
              </w:rPr>
            </w:pPr>
            <w:r>
              <w:rPr>
                <w:rFonts w:ascii="仿宋_GB2312" w:hAnsi="仿宋_GB2312" w:cs="仿宋_GB2312" w:hint="eastAsia"/>
                <w:kern w:val="0"/>
                <w:sz w:val="22"/>
              </w:rPr>
              <w:t>电力装备</w:t>
            </w:r>
          </w:p>
        </w:tc>
        <w:tc>
          <w:tcPr>
            <w:tcW w:w="7205" w:type="dxa"/>
            <w:tcBorders>
              <w:top w:val="single" w:sz="2" w:space="0" w:color="auto"/>
              <w:left w:val="single" w:sz="2" w:space="0" w:color="auto"/>
              <w:bottom w:val="single" w:sz="2" w:space="0" w:color="auto"/>
              <w:right w:val="nil"/>
            </w:tcBorders>
            <w:vAlign w:val="center"/>
          </w:tcPr>
          <w:p w14:paraId="18BF0EE3" w14:textId="77777777" w:rsidR="006300D3" w:rsidRDefault="00887565">
            <w:pPr>
              <w:spacing w:line="320" w:lineRule="exact"/>
              <w:textAlignment w:val="center"/>
              <w:rPr>
                <w:rFonts w:ascii="仿宋_GB2312" w:hAnsi="仿宋_GB2312" w:cs="仿宋_GB2312"/>
                <w:kern w:val="0"/>
                <w:sz w:val="22"/>
              </w:rPr>
            </w:pPr>
            <w:r>
              <w:rPr>
                <w:rFonts w:ascii="仿宋_GB2312" w:hAnsi="仿宋_GB2312" w:cs="仿宋_GB2312" w:hint="eastAsia"/>
                <w:kern w:val="0"/>
                <w:sz w:val="22"/>
              </w:rPr>
              <w:t>重点开展</w:t>
            </w:r>
            <w:r>
              <w:rPr>
                <w:rFonts w:ascii="仿宋_GB2312" w:hAnsi="仿宋_GB2312" w:cs="仿宋_GB2312" w:hint="eastAsia"/>
                <w:kern w:val="0"/>
                <w:sz w:val="22"/>
              </w:rPr>
              <w:t>630</w:t>
            </w:r>
            <w:r>
              <w:rPr>
                <w:rFonts w:ascii="仿宋_GB2312" w:hAnsi="仿宋_GB2312" w:cs="仿宋_GB2312" w:hint="eastAsia"/>
                <w:kern w:val="0"/>
                <w:sz w:val="22"/>
              </w:rPr>
              <w:t>℃</w:t>
            </w:r>
            <w:r>
              <w:rPr>
                <w:rFonts w:ascii="仿宋_GB2312" w:hAnsi="仿宋_GB2312" w:cs="仿宋_GB2312" w:hint="eastAsia"/>
                <w:kern w:val="0"/>
                <w:sz w:val="22"/>
              </w:rPr>
              <w:t>/650</w:t>
            </w:r>
            <w:r>
              <w:rPr>
                <w:rFonts w:ascii="仿宋_GB2312" w:hAnsi="仿宋_GB2312" w:cs="仿宋_GB2312" w:hint="eastAsia"/>
                <w:kern w:val="0"/>
                <w:sz w:val="22"/>
              </w:rPr>
              <w:t>℃超</w:t>
            </w:r>
            <w:proofErr w:type="gramStart"/>
            <w:r>
              <w:rPr>
                <w:rFonts w:ascii="仿宋_GB2312" w:hAnsi="仿宋_GB2312" w:cs="仿宋_GB2312" w:hint="eastAsia"/>
                <w:kern w:val="0"/>
                <w:sz w:val="22"/>
              </w:rPr>
              <w:t>超</w:t>
            </w:r>
            <w:proofErr w:type="gramEnd"/>
            <w:r>
              <w:rPr>
                <w:rFonts w:ascii="仿宋_GB2312" w:hAnsi="仿宋_GB2312" w:cs="仿宋_GB2312" w:hint="eastAsia"/>
                <w:kern w:val="0"/>
                <w:sz w:val="22"/>
              </w:rPr>
              <w:t>临界机组、</w:t>
            </w:r>
            <w:r>
              <w:rPr>
                <w:rFonts w:ascii="仿宋_GB2312" w:hAnsi="仿宋_GB2312" w:cs="仿宋_GB2312" w:hint="eastAsia"/>
                <w:kern w:val="0"/>
                <w:sz w:val="22"/>
              </w:rPr>
              <w:t>660MW</w:t>
            </w:r>
            <w:r>
              <w:rPr>
                <w:rFonts w:ascii="仿宋_GB2312" w:hAnsi="仿宋_GB2312" w:cs="仿宋_GB2312" w:hint="eastAsia"/>
                <w:kern w:val="0"/>
                <w:sz w:val="22"/>
              </w:rPr>
              <w:t>超</w:t>
            </w:r>
            <w:proofErr w:type="gramStart"/>
            <w:r>
              <w:rPr>
                <w:rFonts w:ascii="仿宋_GB2312" w:hAnsi="仿宋_GB2312" w:cs="仿宋_GB2312" w:hint="eastAsia"/>
                <w:kern w:val="0"/>
                <w:sz w:val="22"/>
              </w:rPr>
              <w:t>超</w:t>
            </w:r>
            <w:proofErr w:type="gramEnd"/>
            <w:r>
              <w:rPr>
                <w:rFonts w:ascii="仿宋_GB2312" w:hAnsi="仿宋_GB2312" w:cs="仿宋_GB2312" w:hint="eastAsia"/>
                <w:kern w:val="0"/>
                <w:sz w:val="22"/>
              </w:rPr>
              <w:t>临界循环流化床锅炉、超</w:t>
            </w:r>
            <w:proofErr w:type="gramStart"/>
            <w:r>
              <w:rPr>
                <w:rFonts w:ascii="仿宋_GB2312" w:hAnsi="仿宋_GB2312" w:cs="仿宋_GB2312" w:hint="eastAsia"/>
                <w:kern w:val="0"/>
                <w:sz w:val="22"/>
              </w:rPr>
              <w:t>超</w:t>
            </w:r>
            <w:proofErr w:type="gramEnd"/>
            <w:r>
              <w:rPr>
                <w:rFonts w:ascii="仿宋_GB2312" w:hAnsi="仿宋_GB2312" w:cs="仿宋_GB2312" w:hint="eastAsia"/>
                <w:kern w:val="0"/>
                <w:sz w:val="22"/>
              </w:rPr>
              <w:t>临界</w:t>
            </w:r>
            <w:r>
              <w:rPr>
                <w:rFonts w:ascii="仿宋_GB2312" w:hAnsi="仿宋_GB2312" w:cs="仿宋_GB2312" w:hint="eastAsia"/>
                <w:kern w:val="0"/>
                <w:sz w:val="22"/>
              </w:rPr>
              <w:t>CFB</w:t>
            </w:r>
            <w:r>
              <w:rPr>
                <w:rFonts w:ascii="仿宋_GB2312" w:hAnsi="仿宋_GB2312" w:cs="仿宋_GB2312" w:hint="eastAsia"/>
                <w:kern w:val="0"/>
                <w:sz w:val="22"/>
              </w:rPr>
              <w:t>锅炉、高参数火力机组、高水头大容量水轮发电机组及抽水蓄能机组、华龙一号核电常规岛机组、小堆核电机组、高温堆核岛及常规</w:t>
            </w:r>
            <w:proofErr w:type="gramStart"/>
            <w:r>
              <w:rPr>
                <w:rFonts w:ascii="仿宋_GB2312" w:hAnsi="仿宋_GB2312" w:cs="仿宋_GB2312" w:hint="eastAsia"/>
                <w:kern w:val="0"/>
                <w:sz w:val="22"/>
              </w:rPr>
              <w:lastRenderedPageBreak/>
              <w:t>岛关键</w:t>
            </w:r>
            <w:proofErr w:type="gramEnd"/>
            <w:r>
              <w:rPr>
                <w:rFonts w:ascii="仿宋_GB2312" w:hAnsi="仿宋_GB2312" w:cs="仿宋_GB2312" w:hint="eastAsia"/>
                <w:kern w:val="0"/>
                <w:sz w:val="22"/>
              </w:rPr>
              <w:t>装备、</w:t>
            </w:r>
            <w:r>
              <w:rPr>
                <w:rFonts w:ascii="仿宋_GB2312" w:hAnsi="仿宋_GB2312" w:cs="仿宋_GB2312" w:hint="eastAsia"/>
                <w:kern w:val="0"/>
                <w:sz w:val="22"/>
              </w:rPr>
              <w:t>15MW/25MW/40MW</w:t>
            </w:r>
            <w:r>
              <w:rPr>
                <w:rFonts w:ascii="仿宋_GB2312" w:hAnsi="仿宋_GB2312" w:cs="仿宋_GB2312" w:hint="eastAsia"/>
                <w:kern w:val="0"/>
                <w:sz w:val="22"/>
              </w:rPr>
              <w:t>系列化燃气轮机、联合循环汽轮发电机组、重型燃气轮机转子等关键部件、锅炉灵活性运行、超临界</w:t>
            </w:r>
            <w:r>
              <w:rPr>
                <w:rFonts w:ascii="仿宋_GB2312" w:hAnsi="仿宋_GB2312" w:cs="仿宋_GB2312" w:hint="eastAsia"/>
                <w:kern w:val="0"/>
                <w:sz w:val="22"/>
              </w:rPr>
              <w:t>CO</w:t>
            </w:r>
            <w:r>
              <w:rPr>
                <w:rFonts w:ascii="仿宋_GB2312" w:hAnsi="仿宋_GB2312" w:cs="仿宋_GB2312" w:hint="eastAsia"/>
                <w:kern w:val="0"/>
                <w:sz w:val="22"/>
                <w:vertAlign w:val="subscript"/>
              </w:rPr>
              <w:t>2</w:t>
            </w:r>
            <w:r>
              <w:rPr>
                <w:rFonts w:ascii="仿宋_GB2312" w:hAnsi="仿宋_GB2312" w:cs="仿宋_GB2312" w:hint="eastAsia"/>
                <w:kern w:val="0"/>
                <w:sz w:val="22"/>
              </w:rPr>
              <w:t>锅炉及吸</w:t>
            </w:r>
            <w:r>
              <w:rPr>
                <w:rFonts w:ascii="仿宋_GB2312" w:hAnsi="仿宋_GB2312" w:cs="仿宋_GB2312" w:hint="eastAsia"/>
                <w:kern w:val="0"/>
                <w:sz w:val="22"/>
              </w:rPr>
              <w:t>热器技术等关键技术的研究与装备的研制，加强煤电深度调峰、老旧机组一体化升级改造、水电宽负荷稳定运行、核电供热、数字装备、数字电厂、储能电站和新型电力一次设备等关键技术研究和应用。</w:t>
            </w:r>
          </w:p>
        </w:tc>
      </w:tr>
      <w:tr w:rsidR="006300D3" w14:paraId="4AC68C09" w14:textId="77777777">
        <w:trPr>
          <w:trHeight w:val="258"/>
        </w:trPr>
        <w:tc>
          <w:tcPr>
            <w:tcW w:w="1739" w:type="dxa"/>
            <w:tcBorders>
              <w:top w:val="single" w:sz="2" w:space="0" w:color="auto"/>
              <w:left w:val="nil"/>
              <w:bottom w:val="single" w:sz="2" w:space="0" w:color="auto"/>
              <w:right w:val="single" w:sz="2" w:space="0" w:color="auto"/>
            </w:tcBorders>
            <w:vAlign w:val="center"/>
          </w:tcPr>
          <w:p w14:paraId="58B6BC32" w14:textId="77777777" w:rsidR="006300D3" w:rsidRDefault="00887565">
            <w:pPr>
              <w:spacing w:line="320" w:lineRule="exact"/>
              <w:jc w:val="center"/>
              <w:textAlignment w:val="center"/>
              <w:rPr>
                <w:rFonts w:ascii="仿宋_GB2312" w:hAnsi="仿宋_GB2312" w:cs="仿宋_GB2312"/>
                <w:kern w:val="0"/>
                <w:sz w:val="22"/>
              </w:rPr>
            </w:pPr>
            <w:r>
              <w:rPr>
                <w:rFonts w:ascii="仿宋_GB2312" w:hAnsi="仿宋_GB2312" w:cs="仿宋_GB2312" w:hint="eastAsia"/>
                <w:kern w:val="0"/>
                <w:sz w:val="22"/>
              </w:rPr>
              <w:lastRenderedPageBreak/>
              <w:t>机器人及智能制造</w:t>
            </w:r>
          </w:p>
        </w:tc>
        <w:tc>
          <w:tcPr>
            <w:tcW w:w="7205" w:type="dxa"/>
            <w:tcBorders>
              <w:top w:val="single" w:sz="2" w:space="0" w:color="auto"/>
              <w:left w:val="single" w:sz="2" w:space="0" w:color="auto"/>
              <w:bottom w:val="single" w:sz="2" w:space="0" w:color="auto"/>
              <w:right w:val="nil"/>
            </w:tcBorders>
            <w:vAlign w:val="center"/>
          </w:tcPr>
          <w:p w14:paraId="755EA400" w14:textId="77777777" w:rsidR="006300D3" w:rsidRDefault="00887565">
            <w:pPr>
              <w:spacing w:line="320" w:lineRule="exact"/>
              <w:jc w:val="left"/>
              <w:textAlignment w:val="center"/>
              <w:rPr>
                <w:rFonts w:ascii="仿宋_GB2312" w:hAnsi="仿宋_GB2312" w:cs="仿宋_GB2312"/>
                <w:kern w:val="0"/>
                <w:sz w:val="22"/>
              </w:rPr>
            </w:pPr>
            <w:r>
              <w:rPr>
                <w:rFonts w:ascii="仿宋_GB2312" w:hAnsi="仿宋_GB2312" w:cs="仿宋_GB2312" w:hint="eastAsia"/>
                <w:kern w:val="0"/>
                <w:sz w:val="22"/>
              </w:rPr>
              <w:t>重点开展工业机器人及关键核心部件、智能服务机器人、</w:t>
            </w:r>
            <w:proofErr w:type="gramStart"/>
            <w:r>
              <w:rPr>
                <w:rFonts w:ascii="仿宋_GB2312" w:hAnsi="仿宋_GB2312" w:cs="仿宋_GB2312" w:hint="eastAsia"/>
                <w:kern w:val="0"/>
                <w:sz w:val="22"/>
              </w:rPr>
              <w:t>微纳操作</w:t>
            </w:r>
            <w:proofErr w:type="gramEnd"/>
            <w:r>
              <w:rPr>
                <w:rFonts w:ascii="仿宋_GB2312" w:hAnsi="仿宋_GB2312" w:cs="仿宋_GB2312" w:hint="eastAsia"/>
                <w:kern w:val="0"/>
                <w:sz w:val="22"/>
              </w:rPr>
              <w:t>机器人、水下无损吸取机器人、水下焊接机器人、人机协作型移动式双臂灵巧作业机器人、穿戴式外肢体辅助作业机器人、狭小空间抓取机器人、高性能控制器、传感器、高精密减速器、高性能伺服电机、高端智能焊接装备、智能精密测量与智能装配、铝合金轻量化智能制造、</w:t>
            </w:r>
            <w:proofErr w:type="gramStart"/>
            <w:r>
              <w:rPr>
                <w:rFonts w:ascii="仿宋_GB2312" w:hAnsi="仿宋_GB2312" w:cs="仿宋_GB2312" w:hint="eastAsia"/>
                <w:kern w:val="0"/>
                <w:sz w:val="22"/>
              </w:rPr>
              <w:t>增材制造</w:t>
            </w:r>
            <w:proofErr w:type="gramEnd"/>
            <w:r>
              <w:rPr>
                <w:rFonts w:ascii="仿宋_GB2312" w:hAnsi="仿宋_GB2312" w:cs="仿宋_GB2312" w:hint="eastAsia"/>
                <w:kern w:val="0"/>
                <w:sz w:val="22"/>
              </w:rPr>
              <w:t>装</w:t>
            </w:r>
            <w:r>
              <w:rPr>
                <w:rFonts w:ascii="仿宋_GB2312" w:hAnsi="仿宋_GB2312" w:cs="仿宋_GB2312" w:hint="eastAsia"/>
                <w:kern w:val="0"/>
                <w:sz w:val="22"/>
              </w:rPr>
              <w:t>备等关键技术的研究与装备的研制。</w:t>
            </w:r>
          </w:p>
        </w:tc>
      </w:tr>
      <w:tr w:rsidR="006300D3" w14:paraId="7BC16E4B" w14:textId="77777777">
        <w:trPr>
          <w:trHeight w:val="593"/>
        </w:trPr>
        <w:tc>
          <w:tcPr>
            <w:tcW w:w="1739" w:type="dxa"/>
            <w:tcBorders>
              <w:top w:val="single" w:sz="2" w:space="0" w:color="auto"/>
              <w:left w:val="nil"/>
              <w:bottom w:val="single" w:sz="2" w:space="0" w:color="auto"/>
              <w:right w:val="single" w:sz="2" w:space="0" w:color="auto"/>
            </w:tcBorders>
            <w:vAlign w:val="center"/>
          </w:tcPr>
          <w:p w14:paraId="3DF70ECF" w14:textId="77777777" w:rsidR="006300D3" w:rsidRDefault="00887565">
            <w:pPr>
              <w:spacing w:line="320" w:lineRule="exact"/>
              <w:jc w:val="center"/>
              <w:textAlignment w:val="center"/>
              <w:rPr>
                <w:rFonts w:ascii="仿宋_GB2312" w:hAnsi="仿宋_GB2312" w:cs="仿宋_GB2312"/>
                <w:kern w:val="0"/>
                <w:sz w:val="22"/>
              </w:rPr>
            </w:pPr>
            <w:r>
              <w:rPr>
                <w:rFonts w:ascii="仿宋_GB2312" w:hAnsi="仿宋_GB2312" w:cs="仿宋_GB2312" w:hint="eastAsia"/>
                <w:kern w:val="0"/>
                <w:sz w:val="22"/>
              </w:rPr>
              <w:t>交通装备</w:t>
            </w:r>
          </w:p>
        </w:tc>
        <w:tc>
          <w:tcPr>
            <w:tcW w:w="7205" w:type="dxa"/>
            <w:tcBorders>
              <w:top w:val="single" w:sz="2" w:space="0" w:color="auto"/>
              <w:left w:val="single" w:sz="2" w:space="0" w:color="auto"/>
              <w:bottom w:val="single" w:sz="2" w:space="0" w:color="auto"/>
              <w:right w:val="nil"/>
            </w:tcBorders>
            <w:vAlign w:val="center"/>
          </w:tcPr>
          <w:p w14:paraId="49FFF75C" w14:textId="77777777" w:rsidR="006300D3" w:rsidRDefault="00887565">
            <w:pPr>
              <w:spacing w:line="320" w:lineRule="exact"/>
              <w:textAlignment w:val="center"/>
              <w:rPr>
                <w:rFonts w:ascii="仿宋_GB2312" w:hAnsi="仿宋_GB2312" w:cs="仿宋_GB2312"/>
                <w:kern w:val="0"/>
                <w:sz w:val="22"/>
              </w:rPr>
            </w:pPr>
            <w:r>
              <w:rPr>
                <w:rFonts w:ascii="仿宋_GB2312" w:hAnsi="仿宋_GB2312" w:cs="仿宋_GB2312" w:hint="eastAsia"/>
                <w:kern w:val="0"/>
                <w:sz w:val="22"/>
              </w:rPr>
              <w:t>重点开展轻型多用途无人抢险救援车、</w:t>
            </w:r>
            <w:r>
              <w:rPr>
                <w:rFonts w:ascii="仿宋_GB2312" w:hAnsi="仿宋_GB2312" w:cs="仿宋_GB2312" w:hint="eastAsia"/>
                <w:kern w:val="0"/>
                <w:sz w:val="22"/>
              </w:rPr>
              <w:t>1-40</w:t>
            </w:r>
            <w:r>
              <w:rPr>
                <w:rFonts w:ascii="仿宋_GB2312" w:hAnsi="仿宋_GB2312" w:cs="仿宋_GB2312" w:hint="eastAsia"/>
                <w:kern w:val="0"/>
                <w:sz w:val="22"/>
              </w:rPr>
              <w:t>吨</w:t>
            </w:r>
            <w:r>
              <w:rPr>
                <w:rFonts w:ascii="仿宋_GB2312" w:hAnsi="仿宋_GB2312" w:cs="仿宋_GB2312" w:hint="eastAsia"/>
                <w:kern w:val="0"/>
                <w:sz w:val="22"/>
              </w:rPr>
              <w:t>7</w:t>
            </w:r>
            <w:r>
              <w:rPr>
                <w:rFonts w:ascii="仿宋_GB2312" w:hAnsi="仿宋_GB2312" w:cs="仿宋_GB2312" w:hint="eastAsia"/>
                <w:kern w:val="0"/>
                <w:sz w:val="22"/>
              </w:rPr>
              <w:t>个系列全地形车、</w:t>
            </w:r>
            <w:r>
              <w:rPr>
                <w:rFonts w:ascii="仿宋_GB2312" w:hAnsi="仿宋_GB2312" w:cs="仿宋_GB2312" w:hint="eastAsia"/>
                <w:kern w:val="0"/>
                <w:sz w:val="22"/>
              </w:rPr>
              <w:t>A8F/A8R</w:t>
            </w:r>
            <w:proofErr w:type="gramStart"/>
            <w:r>
              <w:rPr>
                <w:rFonts w:ascii="仿宋_GB2312" w:hAnsi="仿宋_GB2312" w:cs="仿宋_GB2312" w:hint="eastAsia"/>
                <w:kern w:val="0"/>
                <w:sz w:val="22"/>
              </w:rPr>
              <w:t>型八速</w:t>
            </w:r>
            <w:proofErr w:type="gramEnd"/>
            <w:r>
              <w:rPr>
                <w:rFonts w:ascii="仿宋_GB2312" w:hAnsi="仿宋_GB2312" w:cs="仿宋_GB2312" w:hint="eastAsia"/>
                <w:kern w:val="0"/>
                <w:sz w:val="22"/>
              </w:rPr>
              <w:t>自动变速器、</w:t>
            </w:r>
            <w:r>
              <w:rPr>
                <w:rFonts w:ascii="仿宋_GB2312" w:hAnsi="仿宋_GB2312" w:cs="仿宋_GB2312" w:hint="eastAsia"/>
                <w:kern w:val="0"/>
                <w:sz w:val="22"/>
              </w:rPr>
              <w:t>D24</w:t>
            </w:r>
            <w:r>
              <w:rPr>
                <w:rFonts w:ascii="仿宋_GB2312" w:hAnsi="仿宋_GB2312" w:cs="仿宋_GB2312" w:hint="eastAsia"/>
                <w:kern w:val="0"/>
                <w:sz w:val="22"/>
              </w:rPr>
              <w:t>系列发动机、</w:t>
            </w:r>
            <w:r>
              <w:rPr>
                <w:rFonts w:ascii="仿宋_GB2312" w:hAnsi="仿宋_GB2312" w:cs="仿宋_GB2312" w:hint="eastAsia"/>
                <w:kern w:val="0"/>
                <w:sz w:val="22"/>
              </w:rPr>
              <w:t>DHF/DHR</w:t>
            </w:r>
            <w:proofErr w:type="gramStart"/>
            <w:r>
              <w:rPr>
                <w:rFonts w:ascii="仿宋_GB2312" w:hAnsi="仿宋_GB2312" w:cs="仿宋_GB2312" w:hint="eastAsia"/>
                <w:kern w:val="0"/>
                <w:sz w:val="22"/>
              </w:rPr>
              <w:t>型混动</w:t>
            </w:r>
            <w:proofErr w:type="gramEnd"/>
            <w:r>
              <w:rPr>
                <w:rFonts w:ascii="仿宋_GB2312" w:hAnsi="仿宋_GB2312" w:cs="仿宋_GB2312" w:hint="eastAsia"/>
                <w:kern w:val="0"/>
                <w:sz w:val="22"/>
              </w:rPr>
              <w:t>专用变速器、电动汽车动态无线供电、新能源汽车动力系统、新能源电机系统、</w:t>
            </w:r>
            <w:r>
              <w:rPr>
                <w:rFonts w:ascii="仿宋_GB2312" w:hAnsi="仿宋_GB2312" w:cs="仿宋_GB2312" w:hint="eastAsia"/>
                <w:kern w:val="0"/>
                <w:sz w:val="22"/>
              </w:rPr>
              <w:t>M15N/16N</w:t>
            </w:r>
            <w:r>
              <w:rPr>
                <w:rFonts w:ascii="仿宋_GB2312" w:hAnsi="仿宋_GB2312" w:cs="仿宋_GB2312" w:hint="eastAsia"/>
                <w:kern w:val="0"/>
                <w:sz w:val="22"/>
              </w:rPr>
              <w:t>高效发动机、</w:t>
            </w:r>
            <w:r>
              <w:rPr>
                <w:rFonts w:ascii="仿宋_GB2312" w:hAnsi="仿宋_GB2312" w:cs="仿宋_GB2312" w:hint="eastAsia"/>
                <w:kern w:val="0"/>
                <w:sz w:val="22"/>
              </w:rPr>
              <w:t>N18/N20</w:t>
            </w:r>
            <w:r>
              <w:rPr>
                <w:rFonts w:ascii="仿宋_GB2312" w:hAnsi="仿宋_GB2312" w:cs="仿宋_GB2312" w:hint="eastAsia"/>
                <w:kern w:val="0"/>
                <w:sz w:val="22"/>
              </w:rPr>
              <w:t>大排量汽油发动机、新能源汽车增程器、新能源减速器、新能源客车整车、新能源汽车高性能电机模拟器等关键技术研究。</w:t>
            </w:r>
          </w:p>
        </w:tc>
      </w:tr>
    </w:tbl>
    <w:p w14:paraId="46B12656" w14:textId="77777777" w:rsidR="006300D3" w:rsidRDefault="006300D3">
      <w:pPr>
        <w:adjustRightInd w:val="0"/>
        <w:snapToGrid w:val="0"/>
        <w:spacing w:line="240" w:lineRule="exact"/>
        <w:ind w:firstLineChars="200" w:firstLine="632"/>
        <w:rPr>
          <w:rFonts w:ascii="楷体_GB2312" w:eastAsia="楷体_GB2312" w:hAnsi="楷体_GB2312" w:cs="楷体_GB2312"/>
          <w:szCs w:val="24"/>
        </w:rPr>
      </w:pPr>
      <w:bookmarkStart w:id="82" w:name="_Toc20936"/>
      <w:bookmarkStart w:id="83" w:name="_Toc29030"/>
      <w:bookmarkStart w:id="84" w:name="_Toc84531289"/>
      <w:bookmarkStart w:id="85" w:name="_Toc16896"/>
    </w:p>
    <w:p w14:paraId="15188B16" w14:textId="77777777" w:rsidR="006300D3" w:rsidRDefault="00887565">
      <w:pPr>
        <w:adjustRightInd w:val="0"/>
        <w:snapToGrid w:val="0"/>
        <w:spacing w:line="560" w:lineRule="exact"/>
        <w:ind w:firstLineChars="200" w:firstLine="632"/>
        <w:rPr>
          <w:rFonts w:ascii="楷体_GB2312" w:eastAsia="楷体_GB2312" w:hAnsi="楷体_GB2312" w:cs="楷体_GB2312"/>
          <w:szCs w:val="24"/>
        </w:rPr>
      </w:pPr>
      <w:r>
        <w:rPr>
          <w:rFonts w:ascii="楷体_GB2312" w:eastAsia="楷体_GB2312" w:hAnsi="楷体_GB2312" w:cs="楷体_GB2312" w:hint="eastAsia"/>
          <w:szCs w:val="24"/>
        </w:rPr>
        <w:t>2.</w:t>
      </w:r>
      <w:r>
        <w:rPr>
          <w:rFonts w:ascii="楷体_GB2312" w:eastAsia="楷体_GB2312" w:hAnsi="楷体_GB2312" w:cs="楷体_GB2312" w:hint="eastAsia"/>
          <w:szCs w:val="24"/>
        </w:rPr>
        <w:t>现代农业</w:t>
      </w:r>
      <w:bookmarkEnd w:id="82"/>
      <w:bookmarkEnd w:id="83"/>
      <w:bookmarkEnd w:id="84"/>
      <w:bookmarkEnd w:id="85"/>
    </w:p>
    <w:p w14:paraId="699C764C" w14:textId="77777777" w:rsidR="006300D3" w:rsidRDefault="00887565">
      <w:pPr>
        <w:adjustRightInd w:val="0"/>
        <w:snapToGrid w:val="0"/>
        <w:spacing w:line="560" w:lineRule="exact"/>
        <w:ind w:firstLineChars="200" w:firstLine="632"/>
        <w:rPr>
          <w:rFonts w:ascii="仿宋_GB2312" w:hAnsi="仿宋_GB2312" w:cs="仿宋_GB2312"/>
          <w:szCs w:val="24"/>
        </w:rPr>
      </w:pPr>
      <w:r>
        <w:rPr>
          <w:rFonts w:ascii="仿宋_GB2312" w:hAnsi="仿宋_GB2312" w:cs="仿宋_GB2312"/>
          <w:szCs w:val="24"/>
        </w:rPr>
        <w:t>围绕保障国家</w:t>
      </w:r>
      <w:r>
        <w:rPr>
          <w:rFonts w:ascii="仿宋_GB2312" w:hAnsi="仿宋_GB2312" w:cs="仿宋_GB2312"/>
          <w:szCs w:val="24"/>
        </w:rPr>
        <w:t>“</w:t>
      </w:r>
      <w:r>
        <w:rPr>
          <w:rFonts w:ascii="仿宋_GB2312" w:hAnsi="仿宋_GB2312" w:cs="仿宋_GB2312"/>
          <w:szCs w:val="24"/>
        </w:rPr>
        <w:t>粮食安全</w:t>
      </w:r>
      <w:r>
        <w:rPr>
          <w:rFonts w:ascii="仿宋_GB2312" w:hAnsi="仿宋_GB2312" w:cs="仿宋_GB2312"/>
          <w:szCs w:val="24"/>
        </w:rPr>
        <w:t>”</w:t>
      </w:r>
      <w:r>
        <w:rPr>
          <w:rFonts w:ascii="仿宋_GB2312" w:hAnsi="仿宋_GB2312" w:cs="仿宋_GB2312"/>
          <w:szCs w:val="24"/>
        </w:rPr>
        <w:t>和</w:t>
      </w:r>
      <w:r>
        <w:rPr>
          <w:rFonts w:ascii="仿宋_GB2312" w:hAnsi="仿宋_GB2312" w:cs="仿宋_GB2312"/>
          <w:szCs w:val="24"/>
        </w:rPr>
        <w:t>“</w:t>
      </w:r>
      <w:r>
        <w:rPr>
          <w:rFonts w:ascii="仿宋_GB2312" w:hAnsi="仿宋_GB2312" w:cs="仿宋_GB2312"/>
          <w:szCs w:val="24"/>
        </w:rPr>
        <w:t>食品安全</w:t>
      </w:r>
      <w:r>
        <w:rPr>
          <w:rFonts w:ascii="仿宋_GB2312" w:hAnsi="仿宋_GB2312" w:cs="仿宋_GB2312"/>
          <w:szCs w:val="24"/>
        </w:rPr>
        <w:t>”</w:t>
      </w:r>
      <w:r>
        <w:rPr>
          <w:rFonts w:ascii="仿宋_GB2312" w:hAnsi="仿宋_GB2312" w:cs="仿宋_GB2312"/>
          <w:szCs w:val="24"/>
        </w:rPr>
        <w:t>，深入实施</w:t>
      </w:r>
      <w:r>
        <w:rPr>
          <w:rFonts w:ascii="仿宋_GB2312" w:hAnsi="仿宋_GB2312" w:cs="仿宋_GB2312"/>
          <w:szCs w:val="24"/>
        </w:rPr>
        <w:t>“</w:t>
      </w:r>
      <w:r>
        <w:rPr>
          <w:rFonts w:ascii="仿宋_GB2312" w:hAnsi="仿宋_GB2312" w:cs="仿宋_GB2312"/>
          <w:szCs w:val="24"/>
        </w:rPr>
        <w:t>藏粮于地、藏粮于技</w:t>
      </w:r>
      <w:r>
        <w:rPr>
          <w:rFonts w:ascii="仿宋_GB2312" w:hAnsi="仿宋_GB2312" w:cs="仿宋_GB2312"/>
          <w:szCs w:val="24"/>
        </w:rPr>
        <w:t>”</w:t>
      </w:r>
      <w:r>
        <w:rPr>
          <w:rFonts w:ascii="仿宋_GB2312" w:hAnsi="仿宋_GB2312" w:cs="仿宋_GB2312"/>
          <w:szCs w:val="24"/>
        </w:rPr>
        <w:t>战略，承接落实东北黑土地保护性耕作行动计划，实施现代种业提升工程，进一步提升农业生产规模化、机械化、智慧化水平，巩固国家粮食安全</w:t>
      </w:r>
      <w:r>
        <w:rPr>
          <w:rFonts w:ascii="仿宋_GB2312" w:hAnsi="仿宋_GB2312" w:cs="仿宋_GB2312"/>
          <w:szCs w:val="24"/>
        </w:rPr>
        <w:t>“</w:t>
      </w:r>
      <w:r>
        <w:rPr>
          <w:rFonts w:ascii="仿宋_GB2312" w:hAnsi="仿宋_GB2312" w:cs="仿宋_GB2312"/>
          <w:szCs w:val="24"/>
        </w:rPr>
        <w:t>压舱石</w:t>
      </w:r>
      <w:r>
        <w:rPr>
          <w:rFonts w:ascii="仿宋_GB2312" w:hAnsi="仿宋_GB2312" w:cs="仿宋_GB2312"/>
          <w:szCs w:val="24"/>
        </w:rPr>
        <w:t>”</w:t>
      </w:r>
      <w:r>
        <w:rPr>
          <w:rFonts w:ascii="仿宋_GB2312" w:hAnsi="仿宋_GB2312" w:cs="仿宋_GB2312"/>
          <w:szCs w:val="24"/>
        </w:rPr>
        <w:t>地位，支撑国家粮食安全产业带和重要的粮食生产基地建设。</w:t>
      </w:r>
    </w:p>
    <w:tbl>
      <w:tblPr>
        <w:tblW w:w="890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731"/>
        <w:gridCol w:w="7172"/>
      </w:tblGrid>
      <w:tr w:rsidR="006300D3" w14:paraId="0A9F5B04" w14:textId="77777777">
        <w:trPr>
          <w:trHeight w:val="307"/>
        </w:trPr>
        <w:tc>
          <w:tcPr>
            <w:tcW w:w="8903" w:type="dxa"/>
            <w:gridSpan w:val="2"/>
            <w:tcBorders>
              <w:top w:val="single" w:sz="2" w:space="0" w:color="auto"/>
              <w:left w:val="nil"/>
              <w:bottom w:val="single" w:sz="2" w:space="0" w:color="auto"/>
              <w:right w:val="nil"/>
            </w:tcBorders>
            <w:vAlign w:val="center"/>
          </w:tcPr>
          <w:p w14:paraId="3273415D" w14:textId="77777777" w:rsidR="006300D3" w:rsidRDefault="00887565">
            <w:pPr>
              <w:spacing w:line="400" w:lineRule="exact"/>
              <w:jc w:val="center"/>
              <w:rPr>
                <w:rFonts w:ascii="仿宋" w:eastAsia="仿宋" w:hAnsi="仿宋"/>
                <w:b/>
                <w:bCs/>
                <w:szCs w:val="21"/>
              </w:rPr>
            </w:pPr>
            <w:r>
              <w:rPr>
                <w:rFonts w:ascii="仿宋_GB2312" w:hAnsi="仿宋_GB2312" w:cs="仿宋_GB2312" w:hint="eastAsia"/>
                <w:b/>
                <w:bCs/>
                <w:kern w:val="0"/>
                <w:sz w:val="24"/>
                <w:szCs w:val="24"/>
              </w:rPr>
              <w:t>专栏</w:t>
            </w:r>
            <w:r>
              <w:rPr>
                <w:rFonts w:ascii="仿宋_GB2312" w:hAnsi="仿宋_GB2312" w:cs="仿宋_GB2312" w:hint="eastAsia"/>
                <w:b/>
                <w:bCs/>
                <w:kern w:val="0"/>
                <w:sz w:val="24"/>
                <w:szCs w:val="24"/>
              </w:rPr>
              <w:t xml:space="preserve">8 </w:t>
            </w:r>
            <w:r>
              <w:rPr>
                <w:rFonts w:ascii="仿宋_GB2312" w:hAnsi="仿宋_GB2312" w:cs="仿宋_GB2312" w:hint="eastAsia"/>
                <w:b/>
                <w:bCs/>
                <w:kern w:val="0"/>
                <w:sz w:val="24"/>
                <w:szCs w:val="24"/>
              </w:rPr>
              <w:t>现代农业重点研究方向</w:t>
            </w:r>
          </w:p>
        </w:tc>
      </w:tr>
      <w:tr w:rsidR="006300D3" w14:paraId="2A22AD4C" w14:textId="77777777">
        <w:trPr>
          <w:trHeight w:val="360"/>
        </w:trPr>
        <w:tc>
          <w:tcPr>
            <w:tcW w:w="1731" w:type="dxa"/>
            <w:tcBorders>
              <w:top w:val="single" w:sz="2" w:space="0" w:color="auto"/>
              <w:left w:val="nil"/>
              <w:bottom w:val="single" w:sz="2" w:space="0" w:color="auto"/>
              <w:right w:val="single" w:sz="2" w:space="0" w:color="auto"/>
            </w:tcBorders>
            <w:vAlign w:val="center"/>
          </w:tcPr>
          <w:p w14:paraId="1E734DD8" w14:textId="77777777" w:rsidR="006300D3" w:rsidRDefault="00887565">
            <w:pPr>
              <w:spacing w:line="300" w:lineRule="exact"/>
              <w:jc w:val="center"/>
              <w:textAlignment w:val="center"/>
              <w:rPr>
                <w:rFonts w:ascii="仿宋_GB2312" w:hAnsi="仿宋_GB2312" w:cs="仿宋_GB2312"/>
                <w:kern w:val="0"/>
                <w:sz w:val="22"/>
              </w:rPr>
            </w:pPr>
            <w:r>
              <w:rPr>
                <w:rFonts w:ascii="仿宋_GB2312" w:hAnsi="仿宋_GB2312" w:cs="仿宋_GB2312" w:hint="eastAsia"/>
                <w:kern w:val="0"/>
                <w:sz w:val="22"/>
              </w:rPr>
              <w:t>领域</w:t>
            </w:r>
          </w:p>
        </w:tc>
        <w:tc>
          <w:tcPr>
            <w:tcW w:w="7172" w:type="dxa"/>
            <w:tcBorders>
              <w:top w:val="single" w:sz="2" w:space="0" w:color="auto"/>
              <w:left w:val="single" w:sz="2" w:space="0" w:color="auto"/>
              <w:bottom w:val="single" w:sz="2" w:space="0" w:color="auto"/>
              <w:right w:val="nil"/>
            </w:tcBorders>
            <w:vAlign w:val="center"/>
          </w:tcPr>
          <w:p w14:paraId="487E2372" w14:textId="77777777" w:rsidR="006300D3" w:rsidRDefault="00887565">
            <w:pPr>
              <w:spacing w:line="400" w:lineRule="exact"/>
              <w:jc w:val="center"/>
              <w:textAlignment w:val="center"/>
              <w:rPr>
                <w:rFonts w:ascii="仿宋_GB2312" w:hAnsi="仿宋_GB2312" w:cs="仿宋_GB2312"/>
                <w:kern w:val="0"/>
                <w:sz w:val="22"/>
              </w:rPr>
            </w:pPr>
            <w:r>
              <w:rPr>
                <w:rFonts w:ascii="仿宋_GB2312" w:hAnsi="仿宋_GB2312" w:cs="仿宋_GB2312" w:hint="eastAsia"/>
                <w:kern w:val="0"/>
                <w:sz w:val="22"/>
              </w:rPr>
              <w:t>方向</w:t>
            </w:r>
          </w:p>
        </w:tc>
      </w:tr>
      <w:tr w:rsidR="006300D3" w14:paraId="0455B5EF" w14:textId="77777777">
        <w:trPr>
          <w:trHeight w:val="592"/>
        </w:trPr>
        <w:tc>
          <w:tcPr>
            <w:tcW w:w="1731" w:type="dxa"/>
            <w:tcBorders>
              <w:top w:val="single" w:sz="2" w:space="0" w:color="auto"/>
              <w:left w:val="nil"/>
              <w:bottom w:val="single" w:sz="2" w:space="0" w:color="auto"/>
              <w:right w:val="single" w:sz="2" w:space="0" w:color="auto"/>
            </w:tcBorders>
            <w:vAlign w:val="center"/>
          </w:tcPr>
          <w:p w14:paraId="0F5F1122" w14:textId="77777777" w:rsidR="006300D3" w:rsidRDefault="00887565">
            <w:pPr>
              <w:spacing w:line="300" w:lineRule="exact"/>
              <w:jc w:val="center"/>
              <w:textAlignment w:val="center"/>
              <w:rPr>
                <w:rFonts w:ascii="仿宋_GB2312" w:hAnsi="仿宋_GB2312" w:cs="仿宋_GB2312"/>
                <w:kern w:val="0"/>
                <w:sz w:val="22"/>
              </w:rPr>
            </w:pPr>
            <w:r>
              <w:rPr>
                <w:rFonts w:ascii="仿宋_GB2312" w:hAnsi="仿宋_GB2312" w:cs="仿宋_GB2312" w:hint="eastAsia"/>
                <w:kern w:val="0"/>
                <w:sz w:val="22"/>
              </w:rPr>
              <w:t>黑土保护</w:t>
            </w:r>
          </w:p>
        </w:tc>
        <w:tc>
          <w:tcPr>
            <w:tcW w:w="7172" w:type="dxa"/>
            <w:tcBorders>
              <w:top w:val="single" w:sz="2" w:space="0" w:color="auto"/>
              <w:left w:val="single" w:sz="2" w:space="0" w:color="auto"/>
              <w:bottom w:val="single" w:sz="2" w:space="0" w:color="auto"/>
              <w:right w:val="nil"/>
            </w:tcBorders>
            <w:vAlign w:val="center"/>
          </w:tcPr>
          <w:p w14:paraId="4D20F4A1" w14:textId="77777777" w:rsidR="006300D3" w:rsidRDefault="00887565">
            <w:pPr>
              <w:spacing w:line="300" w:lineRule="exact"/>
              <w:textAlignment w:val="center"/>
              <w:rPr>
                <w:rFonts w:ascii="仿宋_GB2312" w:hAnsi="仿宋_GB2312" w:cs="仿宋_GB2312"/>
                <w:kern w:val="0"/>
                <w:sz w:val="22"/>
              </w:rPr>
            </w:pPr>
            <w:r>
              <w:rPr>
                <w:rFonts w:ascii="仿宋_GB2312" w:hAnsi="仿宋_GB2312" w:cs="仿宋_GB2312" w:hint="eastAsia"/>
                <w:kern w:val="0"/>
                <w:sz w:val="22"/>
              </w:rPr>
              <w:t>重点开展黑土肥沃表层构建、黑土土壤耕作、畜禽粪便资源化对黑土的改良及安全性应用、化肥精准施用与减量增效、有机肥料积造与替代、有机肥高效安全利用、免耕播种、条带耕作、轮耕轮作、精量播种、工程化育秧、秸秆还田及综合利用等关键技术的研究。</w:t>
            </w:r>
          </w:p>
        </w:tc>
      </w:tr>
      <w:tr w:rsidR="006300D3" w14:paraId="4DADA31D" w14:textId="77777777">
        <w:trPr>
          <w:trHeight w:val="592"/>
        </w:trPr>
        <w:tc>
          <w:tcPr>
            <w:tcW w:w="1731" w:type="dxa"/>
            <w:tcBorders>
              <w:top w:val="single" w:sz="2" w:space="0" w:color="auto"/>
              <w:left w:val="nil"/>
              <w:bottom w:val="single" w:sz="2" w:space="0" w:color="auto"/>
              <w:right w:val="single" w:sz="2" w:space="0" w:color="auto"/>
            </w:tcBorders>
            <w:vAlign w:val="center"/>
          </w:tcPr>
          <w:p w14:paraId="67314573" w14:textId="77777777" w:rsidR="006300D3" w:rsidRDefault="00887565">
            <w:pPr>
              <w:spacing w:line="300" w:lineRule="exact"/>
              <w:jc w:val="center"/>
              <w:textAlignment w:val="center"/>
              <w:rPr>
                <w:rFonts w:ascii="仿宋_GB2312" w:hAnsi="仿宋_GB2312" w:cs="仿宋_GB2312"/>
                <w:kern w:val="0"/>
                <w:sz w:val="22"/>
              </w:rPr>
            </w:pPr>
            <w:r>
              <w:rPr>
                <w:rFonts w:ascii="仿宋_GB2312" w:hAnsi="仿宋_GB2312" w:cs="仿宋_GB2312" w:hint="eastAsia"/>
                <w:kern w:val="0"/>
                <w:sz w:val="22"/>
              </w:rPr>
              <w:t>现代育种</w:t>
            </w:r>
          </w:p>
        </w:tc>
        <w:tc>
          <w:tcPr>
            <w:tcW w:w="7172" w:type="dxa"/>
            <w:tcBorders>
              <w:top w:val="single" w:sz="2" w:space="0" w:color="auto"/>
              <w:left w:val="single" w:sz="2" w:space="0" w:color="auto"/>
              <w:bottom w:val="single" w:sz="2" w:space="0" w:color="auto"/>
              <w:right w:val="nil"/>
            </w:tcBorders>
            <w:vAlign w:val="center"/>
          </w:tcPr>
          <w:p w14:paraId="68422C62" w14:textId="77777777" w:rsidR="006300D3" w:rsidRDefault="00887565">
            <w:pPr>
              <w:spacing w:line="300" w:lineRule="exact"/>
              <w:textAlignment w:val="center"/>
              <w:rPr>
                <w:rFonts w:ascii="仿宋_GB2312" w:hAnsi="仿宋_GB2312" w:cs="仿宋_GB2312"/>
                <w:kern w:val="0"/>
                <w:sz w:val="22"/>
              </w:rPr>
            </w:pPr>
            <w:r>
              <w:rPr>
                <w:rFonts w:ascii="仿宋_GB2312" w:hAnsi="仿宋_GB2312" w:cs="仿宋_GB2312" w:hint="eastAsia"/>
                <w:kern w:val="0"/>
                <w:sz w:val="22"/>
              </w:rPr>
              <w:t>加强适宜全程机械化和轻简化作业的重大品种及优质、高产、高效、抗旱、抗寒、抗盐碱的新品种选育，重点开展高附加值优质香稻品种，寒地高产多抗水稻种质资源创制与应用，水稻高效育种，优质、高产、高油、高蛋白、多抗新品种大豆培育，高配合力、多抗、优质玉米育种素材创制与新品种选育</w:t>
            </w:r>
            <w:r>
              <w:rPr>
                <w:rFonts w:ascii="仿宋_GB2312" w:hAnsi="仿宋_GB2312" w:cs="仿宋_GB2312" w:hint="eastAsia"/>
                <w:kern w:val="0"/>
                <w:sz w:val="22"/>
              </w:rPr>
              <w:t>，玉米种质创新与评价，杂粮杂豆新品种选育，麻类优异种质资源的创新利用与新品种选育，种质资源分子评价，</w:t>
            </w:r>
            <w:proofErr w:type="gramStart"/>
            <w:r>
              <w:rPr>
                <w:rFonts w:ascii="仿宋_GB2312" w:hAnsi="仿宋_GB2312" w:cs="仿宋_GB2312" w:hint="eastAsia"/>
                <w:kern w:val="0"/>
                <w:sz w:val="22"/>
              </w:rPr>
              <w:t>民猪优异</w:t>
            </w:r>
            <w:proofErr w:type="gramEnd"/>
            <w:r>
              <w:rPr>
                <w:rFonts w:ascii="仿宋_GB2312" w:hAnsi="仿宋_GB2312" w:cs="仿宋_GB2312" w:hint="eastAsia"/>
                <w:kern w:val="0"/>
                <w:sz w:val="22"/>
              </w:rPr>
              <w:t>种质特性挖掘、寒地龙虾、黑龙江省肉牛（羊）最优杂交组合筛选和新品种选育等关键技术的研究。</w:t>
            </w:r>
          </w:p>
        </w:tc>
      </w:tr>
      <w:tr w:rsidR="006300D3" w14:paraId="4D002F1A" w14:textId="77777777">
        <w:trPr>
          <w:trHeight w:val="258"/>
        </w:trPr>
        <w:tc>
          <w:tcPr>
            <w:tcW w:w="1731" w:type="dxa"/>
            <w:tcBorders>
              <w:top w:val="single" w:sz="2" w:space="0" w:color="auto"/>
              <w:left w:val="nil"/>
              <w:bottom w:val="single" w:sz="2" w:space="0" w:color="auto"/>
              <w:right w:val="single" w:sz="2" w:space="0" w:color="auto"/>
            </w:tcBorders>
            <w:vAlign w:val="center"/>
          </w:tcPr>
          <w:p w14:paraId="19575E83" w14:textId="77777777" w:rsidR="006300D3" w:rsidRDefault="00887565">
            <w:pPr>
              <w:spacing w:line="300" w:lineRule="exact"/>
              <w:jc w:val="center"/>
              <w:textAlignment w:val="center"/>
              <w:rPr>
                <w:rFonts w:ascii="仿宋_GB2312" w:hAnsi="仿宋_GB2312" w:cs="仿宋_GB2312"/>
                <w:kern w:val="0"/>
                <w:sz w:val="22"/>
              </w:rPr>
            </w:pPr>
            <w:r>
              <w:rPr>
                <w:rFonts w:ascii="仿宋_GB2312" w:hAnsi="仿宋_GB2312" w:cs="仿宋_GB2312" w:hint="eastAsia"/>
                <w:kern w:val="0"/>
                <w:sz w:val="22"/>
              </w:rPr>
              <w:t>绿色食品</w:t>
            </w:r>
          </w:p>
        </w:tc>
        <w:tc>
          <w:tcPr>
            <w:tcW w:w="7172" w:type="dxa"/>
            <w:tcBorders>
              <w:top w:val="single" w:sz="2" w:space="0" w:color="auto"/>
              <w:left w:val="single" w:sz="2" w:space="0" w:color="auto"/>
              <w:bottom w:val="single" w:sz="2" w:space="0" w:color="auto"/>
              <w:right w:val="nil"/>
            </w:tcBorders>
            <w:vAlign w:val="center"/>
          </w:tcPr>
          <w:p w14:paraId="47D18C4D" w14:textId="77777777" w:rsidR="006300D3" w:rsidRDefault="00887565">
            <w:pPr>
              <w:spacing w:line="300" w:lineRule="exact"/>
              <w:textAlignment w:val="center"/>
              <w:rPr>
                <w:rFonts w:ascii="仿宋_GB2312" w:hAnsi="仿宋_GB2312" w:cs="仿宋_GB2312"/>
                <w:kern w:val="0"/>
                <w:sz w:val="22"/>
              </w:rPr>
            </w:pPr>
            <w:r>
              <w:rPr>
                <w:rFonts w:ascii="仿宋_GB2312" w:hAnsi="仿宋_GB2312" w:cs="仿宋_GB2312" w:hint="eastAsia"/>
                <w:kern w:val="0"/>
                <w:sz w:val="22"/>
              </w:rPr>
              <w:t>重点开展玉米食品工业化、玉米加工副产物高值化、特种玉米变性淀粉与</w:t>
            </w:r>
            <w:r>
              <w:rPr>
                <w:rFonts w:ascii="仿宋_GB2312" w:hAnsi="仿宋_GB2312" w:cs="仿宋_GB2312" w:hint="eastAsia"/>
                <w:kern w:val="0"/>
                <w:sz w:val="22"/>
              </w:rPr>
              <w:lastRenderedPageBreak/>
              <w:t>功能性淀粉糖、稻米特色营养米创制、水稻加工副产物高值化利用、大豆生物酶法加工、大豆仿肉食品加工、高值化功能型大豆食品加工、婴幼儿乳制品、干酪及酪蛋白、功能性乳制品、液态奶组分功能评价与加工、休闲产品创制、作物绿色有机食品新品种选育、标准化</w:t>
            </w:r>
            <w:r>
              <w:rPr>
                <w:rFonts w:ascii="仿宋_GB2312" w:hAnsi="仿宋_GB2312" w:cs="仿宋_GB2312" w:hint="eastAsia"/>
                <w:kern w:val="0"/>
                <w:sz w:val="22"/>
              </w:rPr>
              <w:t>规模化种植养殖、绿色有机肥料生产、生物环保型药剂制备、食品安全识别与控制、新型快速检验检测、食品加工中有害物消减、农药高通量</w:t>
            </w:r>
            <w:proofErr w:type="gramStart"/>
            <w:r>
              <w:rPr>
                <w:rFonts w:ascii="仿宋_GB2312" w:hAnsi="仿宋_GB2312" w:cs="仿宋_GB2312" w:hint="eastAsia"/>
                <w:kern w:val="0"/>
                <w:sz w:val="22"/>
              </w:rPr>
              <w:t>非靶向</w:t>
            </w:r>
            <w:proofErr w:type="gramEnd"/>
            <w:r>
              <w:rPr>
                <w:rFonts w:ascii="仿宋_GB2312" w:hAnsi="仿宋_GB2312" w:cs="仿宋_GB2312" w:hint="eastAsia"/>
                <w:kern w:val="0"/>
                <w:sz w:val="22"/>
              </w:rPr>
              <w:t>定性筛查、有害微生物及其代谢物的溯源和控制、食品危害成分高灵敏检测和多残留分析检测、全产业链质量监测</w:t>
            </w:r>
            <w:r>
              <w:rPr>
                <w:rFonts w:ascii="仿宋_GB2312" w:hAnsi="仿宋_GB2312" w:cs="仿宋_GB2312" w:hint="eastAsia"/>
                <w:kern w:val="0"/>
                <w:sz w:val="22"/>
              </w:rPr>
              <w:t>/</w:t>
            </w:r>
            <w:r>
              <w:rPr>
                <w:rFonts w:ascii="仿宋_GB2312" w:hAnsi="仿宋_GB2312" w:cs="仿宋_GB2312" w:hint="eastAsia"/>
                <w:kern w:val="0"/>
                <w:sz w:val="22"/>
              </w:rPr>
              <w:t>追溯</w:t>
            </w:r>
            <w:r>
              <w:rPr>
                <w:rFonts w:ascii="仿宋_GB2312" w:hAnsi="仿宋_GB2312" w:cs="仿宋_GB2312" w:hint="eastAsia"/>
                <w:kern w:val="0"/>
                <w:sz w:val="22"/>
              </w:rPr>
              <w:t>/</w:t>
            </w:r>
            <w:r>
              <w:rPr>
                <w:rFonts w:ascii="仿宋_GB2312" w:hAnsi="仿宋_GB2312" w:cs="仿宋_GB2312" w:hint="eastAsia"/>
                <w:kern w:val="0"/>
                <w:sz w:val="22"/>
              </w:rPr>
              <w:t>评估等关键技术的研究。</w:t>
            </w:r>
          </w:p>
        </w:tc>
      </w:tr>
      <w:tr w:rsidR="006300D3" w14:paraId="01FF1D73" w14:textId="77777777">
        <w:trPr>
          <w:trHeight w:val="592"/>
        </w:trPr>
        <w:tc>
          <w:tcPr>
            <w:tcW w:w="1731" w:type="dxa"/>
            <w:tcBorders>
              <w:top w:val="single" w:sz="2" w:space="0" w:color="auto"/>
              <w:left w:val="nil"/>
              <w:bottom w:val="single" w:sz="2" w:space="0" w:color="auto"/>
              <w:right w:val="single" w:sz="2" w:space="0" w:color="auto"/>
            </w:tcBorders>
            <w:vAlign w:val="center"/>
          </w:tcPr>
          <w:p w14:paraId="1B1BDD14" w14:textId="77777777" w:rsidR="006300D3" w:rsidRDefault="00887565">
            <w:pPr>
              <w:spacing w:line="300" w:lineRule="exact"/>
              <w:jc w:val="center"/>
              <w:textAlignment w:val="center"/>
              <w:rPr>
                <w:rFonts w:ascii="仿宋_GB2312" w:hAnsi="仿宋_GB2312" w:cs="仿宋_GB2312"/>
                <w:kern w:val="0"/>
                <w:sz w:val="22"/>
              </w:rPr>
            </w:pPr>
            <w:r>
              <w:rPr>
                <w:rFonts w:ascii="仿宋_GB2312" w:hAnsi="仿宋_GB2312" w:cs="仿宋_GB2312" w:hint="eastAsia"/>
                <w:kern w:val="0"/>
                <w:sz w:val="22"/>
              </w:rPr>
              <w:lastRenderedPageBreak/>
              <w:t>农业机械化</w:t>
            </w:r>
          </w:p>
        </w:tc>
        <w:tc>
          <w:tcPr>
            <w:tcW w:w="7172" w:type="dxa"/>
            <w:tcBorders>
              <w:top w:val="single" w:sz="2" w:space="0" w:color="auto"/>
              <w:left w:val="single" w:sz="2" w:space="0" w:color="auto"/>
              <w:bottom w:val="single" w:sz="2" w:space="0" w:color="auto"/>
              <w:right w:val="nil"/>
            </w:tcBorders>
            <w:vAlign w:val="center"/>
          </w:tcPr>
          <w:p w14:paraId="16FCF992" w14:textId="77777777" w:rsidR="006300D3" w:rsidRDefault="00887565">
            <w:pPr>
              <w:spacing w:line="300" w:lineRule="exact"/>
              <w:textAlignment w:val="center"/>
              <w:rPr>
                <w:rFonts w:ascii="仿宋_GB2312" w:hAnsi="仿宋_GB2312" w:cs="仿宋_GB2312"/>
                <w:kern w:val="0"/>
                <w:sz w:val="22"/>
              </w:rPr>
            </w:pPr>
            <w:r>
              <w:rPr>
                <w:rFonts w:ascii="仿宋_GB2312" w:hAnsi="仿宋_GB2312" w:cs="仿宋_GB2312" w:hint="eastAsia"/>
                <w:kern w:val="0"/>
                <w:sz w:val="22"/>
              </w:rPr>
              <w:t>加强农作物种植、畜牧养殖和农副产品加工现代机械化关键技术及装备研究，重点开展大田作物精准播种施肥、高效联合收获及机械化还田、智能高效安全田间管理、大田蔬菜种植与收获、畜种养殖和规模养殖场机械、秸秆饲料收获加工机械、奶牛、肉牛和肉羊规模化养殖装备、有机肥堆肥与还田机械化装备、农副产品加工装备等关键技术的研究和装备的研制。</w:t>
            </w:r>
          </w:p>
        </w:tc>
      </w:tr>
      <w:tr w:rsidR="006300D3" w14:paraId="14AEF81F" w14:textId="77777777">
        <w:trPr>
          <w:trHeight w:val="592"/>
        </w:trPr>
        <w:tc>
          <w:tcPr>
            <w:tcW w:w="1731" w:type="dxa"/>
            <w:tcBorders>
              <w:top w:val="single" w:sz="2" w:space="0" w:color="auto"/>
              <w:left w:val="nil"/>
              <w:bottom w:val="single" w:sz="2" w:space="0" w:color="auto"/>
              <w:right w:val="single" w:sz="2" w:space="0" w:color="auto"/>
            </w:tcBorders>
            <w:vAlign w:val="center"/>
          </w:tcPr>
          <w:p w14:paraId="33197C3A" w14:textId="77777777" w:rsidR="006300D3" w:rsidRDefault="00887565">
            <w:pPr>
              <w:spacing w:line="300" w:lineRule="exact"/>
              <w:jc w:val="center"/>
              <w:textAlignment w:val="center"/>
              <w:rPr>
                <w:rFonts w:ascii="仿宋_GB2312" w:hAnsi="仿宋_GB2312" w:cs="仿宋_GB2312"/>
                <w:kern w:val="0"/>
                <w:sz w:val="22"/>
              </w:rPr>
            </w:pPr>
            <w:r>
              <w:rPr>
                <w:rFonts w:ascii="仿宋_GB2312" w:hAnsi="仿宋_GB2312" w:cs="仿宋_GB2312" w:hint="eastAsia"/>
                <w:kern w:val="0"/>
                <w:sz w:val="22"/>
              </w:rPr>
              <w:t>绿色高效种植与智慧农业</w:t>
            </w:r>
          </w:p>
        </w:tc>
        <w:tc>
          <w:tcPr>
            <w:tcW w:w="7172" w:type="dxa"/>
            <w:tcBorders>
              <w:top w:val="single" w:sz="2" w:space="0" w:color="auto"/>
              <w:left w:val="single" w:sz="2" w:space="0" w:color="auto"/>
              <w:bottom w:val="single" w:sz="2" w:space="0" w:color="auto"/>
              <w:right w:val="nil"/>
            </w:tcBorders>
            <w:vAlign w:val="center"/>
          </w:tcPr>
          <w:p w14:paraId="73BF806E" w14:textId="77777777" w:rsidR="006300D3" w:rsidRDefault="00887565">
            <w:pPr>
              <w:spacing w:line="300" w:lineRule="exact"/>
              <w:textAlignment w:val="center"/>
              <w:rPr>
                <w:rFonts w:ascii="仿宋_GB2312" w:hAnsi="仿宋_GB2312" w:cs="仿宋_GB2312"/>
                <w:kern w:val="0"/>
                <w:sz w:val="22"/>
              </w:rPr>
            </w:pPr>
            <w:r>
              <w:rPr>
                <w:rFonts w:ascii="仿宋_GB2312" w:hAnsi="仿宋_GB2312" w:cs="仿宋_GB2312" w:hint="eastAsia"/>
                <w:kern w:val="0"/>
                <w:sz w:val="22"/>
              </w:rPr>
              <w:t>重点开展作物有机绿色生产栽培、农业面源污染防治、化肥农药减量增效、农业废弃物资源化利用、绿色健康养殖、农业废弃物发酵制作畜禽饲料、农作物有害生物</w:t>
            </w:r>
            <w:r>
              <w:rPr>
                <w:rFonts w:ascii="仿宋_GB2312" w:hAnsi="仿宋_GB2312" w:cs="仿宋_GB2312" w:hint="eastAsia"/>
                <w:kern w:val="0"/>
                <w:sz w:val="22"/>
              </w:rPr>
              <w:t>5G</w:t>
            </w:r>
            <w:r>
              <w:rPr>
                <w:rFonts w:ascii="仿宋_GB2312" w:hAnsi="仿宋_GB2312" w:cs="仿宋_GB2312" w:hint="eastAsia"/>
                <w:kern w:val="0"/>
                <w:sz w:val="22"/>
              </w:rPr>
              <w:t>预警及统防统治等关键技术研究。</w:t>
            </w:r>
          </w:p>
        </w:tc>
      </w:tr>
      <w:tr w:rsidR="006300D3" w14:paraId="7D64775C" w14:textId="77777777">
        <w:trPr>
          <w:trHeight w:val="592"/>
        </w:trPr>
        <w:tc>
          <w:tcPr>
            <w:tcW w:w="1731" w:type="dxa"/>
            <w:tcBorders>
              <w:top w:val="single" w:sz="2" w:space="0" w:color="auto"/>
              <w:left w:val="nil"/>
              <w:bottom w:val="single" w:sz="2" w:space="0" w:color="auto"/>
              <w:right w:val="single" w:sz="2" w:space="0" w:color="auto"/>
            </w:tcBorders>
            <w:vAlign w:val="center"/>
          </w:tcPr>
          <w:p w14:paraId="17716FFE" w14:textId="77777777" w:rsidR="006300D3" w:rsidRDefault="00887565">
            <w:pPr>
              <w:spacing w:line="300" w:lineRule="exact"/>
              <w:jc w:val="center"/>
              <w:textAlignment w:val="center"/>
              <w:rPr>
                <w:rFonts w:ascii="仿宋_GB2312" w:hAnsi="仿宋_GB2312" w:cs="仿宋_GB2312"/>
                <w:kern w:val="0"/>
                <w:sz w:val="22"/>
              </w:rPr>
            </w:pPr>
            <w:r>
              <w:rPr>
                <w:rFonts w:ascii="仿宋_GB2312" w:hAnsi="仿宋_GB2312" w:cs="仿宋_GB2312" w:hint="eastAsia"/>
                <w:kern w:val="0"/>
                <w:sz w:val="22"/>
              </w:rPr>
              <w:t>林业</w:t>
            </w:r>
          </w:p>
        </w:tc>
        <w:tc>
          <w:tcPr>
            <w:tcW w:w="7172" w:type="dxa"/>
            <w:tcBorders>
              <w:top w:val="single" w:sz="2" w:space="0" w:color="auto"/>
              <w:left w:val="single" w:sz="2" w:space="0" w:color="auto"/>
              <w:bottom w:val="single" w:sz="2" w:space="0" w:color="auto"/>
              <w:right w:val="nil"/>
            </w:tcBorders>
            <w:vAlign w:val="center"/>
          </w:tcPr>
          <w:p w14:paraId="75E2159F" w14:textId="77777777" w:rsidR="006300D3" w:rsidRDefault="00887565">
            <w:pPr>
              <w:spacing w:line="300" w:lineRule="exact"/>
              <w:textAlignment w:val="center"/>
              <w:rPr>
                <w:rFonts w:ascii="仿宋_GB2312" w:hAnsi="仿宋_GB2312" w:cs="仿宋_GB2312"/>
                <w:kern w:val="0"/>
                <w:sz w:val="22"/>
              </w:rPr>
            </w:pPr>
            <w:r>
              <w:rPr>
                <w:rFonts w:ascii="仿宋_GB2312" w:hAnsi="仿宋_GB2312" w:cs="仿宋_GB2312" w:hint="eastAsia"/>
                <w:kern w:val="0"/>
                <w:sz w:val="22"/>
              </w:rPr>
              <w:t>重点开展东北林源药用植物资源高效利用、林下植物活性物质解析与体外生物合成、寒区药用动物生态繁育利用、林木基因组编辑与种质创新、寒地花卉优选与繁育、人工林林木树干水分精准调控及材质提升、林木剩余物高效转化和全生物量高值化利用、多源多时相林业资源“天地一体化”监测技术等关键技术的研究。</w:t>
            </w:r>
          </w:p>
        </w:tc>
      </w:tr>
    </w:tbl>
    <w:p w14:paraId="1243F558" w14:textId="77777777" w:rsidR="006300D3" w:rsidRDefault="006300D3">
      <w:pPr>
        <w:adjustRightInd w:val="0"/>
        <w:snapToGrid w:val="0"/>
        <w:spacing w:line="240" w:lineRule="exact"/>
        <w:ind w:firstLineChars="200" w:firstLine="632"/>
        <w:rPr>
          <w:rFonts w:ascii="楷体_GB2312" w:eastAsia="楷体_GB2312" w:hAnsi="楷体_GB2312" w:cs="楷体_GB2312"/>
          <w:szCs w:val="24"/>
        </w:rPr>
      </w:pPr>
      <w:bookmarkStart w:id="86" w:name="_Toc25092"/>
      <w:bookmarkStart w:id="87" w:name="_Toc24306"/>
      <w:bookmarkStart w:id="88" w:name="_Toc84531290"/>
      <w:bookmarkStart w:id="89" w:name="_Toc28104"/>
    </w:p>
    <w:p w14:paraId="5427DA41" w14:textId="77777777" w:rsidR="006300D3" w:rsidRDefault="00887565">
      <w:pPr>
        <w:adjustRightInd w:val="0"/>
        <w:snapToGrid w:val="0"/>
        <w:spacing w:line="560" w:lineRule="exact"/>
        <w:ind w:firstLineChars="200" w:firstLine="632"/>
        <w:rPr>
          <w:rFonts w:ascii="楷体_GB2312" w:eastAsia="楷体_GB2312" w:hAnsi="楷体_GB2312" w:cs="楷体_GB2312"/>
          <w:szCs w:val="24"/>
        </w:rPr>
      </w:pPr>
      <w:r>
        <w:rPr>
          <w:rFonts w:ascii="楷体_GB2312" w:eastAsia="楷体_GB2312" w:hAnsi="楷体_GB2312" w:cs="楷体_GB2312" w:hint="eastAsia"/>
          <w:szCs w:val="24"/>
        </w:rPr>
        <w:t>3.</w:t>
      </w:r>
      <w:bookmarkEnd w:id="86"/>
      <w:bookmarkEnd w:id="87"/>
      <w:bookmarkEnd w:id="88"/>
      <w:bookmarkEnd w:id="89"/>
      <w:r>
        <w:rPr>
          <w:rFonts w:ascii="楷体_GB2312" w:eastAsia="楷体_GB2312" w:hAnsi="楷体_GB2312" w:cs="楷体_GB2312" w:hint="eastAsia"/>
          <w:szCs w:val="24"/>
        </w:rPr>
        <w:t>健康产业</w:t>
      </w:r>
    </w:p>
    <w:p w14:paraId="17ECCCAD" w14:textId="77777777" w:rsidR="006300D3" w:rsidRDefault="00887565">
      <w:pPr>
        <w:adjustRightInd w:val="0"/>
        <w:snapToGrid w:val="0"/>
        <w:spacing w:line="560" w:lineRule="exact"/>
        <w:ind w:firstLineChars="200" w:firstLine="632"/>
        <w:rPr>
          <w:rFonts w:ascii="仿宋_GB2312" w:hAnsi="仿宋_GB2312" w:cs="仿宋_GB2312"/>
          <w:szCs w:val="24"/>
        </w:rPr>
      </w:pPr>
      <w:r>
        <w:rPr>
          <w:rFonts w:ascii="仿宋_GB2312" w:hAnsi="仿宋_GB2312" w:cs="仿宋_GB2312"/>
          <w:szCs w:val="24"/>
        </w:rPr>
        <w:t>以面向人民生命健康为根</w:t>
      </w:r>
      <w:r>
        <w:rPr>
          <w:rFonts w:ascii="仿宋_GB2312" w:hAnsi="仿宋_GB2312" w:cs="仿宋_GB2312"/>
          <w:szCs w:val="24"/>
        </w:rPr>
        <w:t>本，以强化创新、促进转化为主攻方向，以哈尔滨国家级生物医药产业集群为依托，建设医药技术创新平台，引进产品检测评价认证机构，补齐研发、检验检测短板，推进药物新品种研发，重点发展生物制药、化学药、现代中药、特医食品，支撑国家生物医药集聚发展示范区建设。</w:t>
      </w:r>
    </w:p>
    <w:p w14:paraId="7274D340" w14:textId="77777777" w:rsidR="006300D3" w:rsidRDefault="006300D3">
      <w:pPr>
        <w:adjustRightInd w:val="0"/>
        <w:snapToGrid w:val="0"/>
        <w:spacing w:line="240" w:lineRule="exact"/>
        <w:ind w:firstLineChars="200" w:firstLine="632"/>
        <w:rPr>
          <w:rFonts w:ascii="仿宋_GB2312" w:hAnsi="仿宋_GB2312" w:cs="仿宋_GB2312"/>
          <w:szCs w:val="24"/>
        </w:rPr>
      </w:pPr>
    </w:p>
    <w:tbl>
      <w:tblPr>
        <w:tblW w:w="882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715"/>
        <w:gridCol w:w="7108"/>
      </w:tblGrid>
      <w:tr w:rsidR="006300D3" w14:paraId="539D4395" w14:textId="77777777">
        <w:trPr>
          <w:trHeight w:val="308"/>
        </w:trPr>
        <w:tc>
          <w:tcPr>
            <w:tcW w:w="8823" w:type="dxa"/>
            <w:gridSpan w:val="2"/>
            <w:tcBorders>
              <w:top w:val="single" w:sz="2" w:space="0" w:color="auto"/>
              <w:left w:val="nil"/>
              <w:bottom w:val="single" w:sz="2" w:space="0" w:color="auto"/>
              <w:right w:val="nil"/>
            </w:tcBorders>
            <w:vAlign w:val="center"/>
          </w:tcPr>
          <w:p w14:paraId="06D92641" w14:textId="77777777" w:rsidR="006300D3" w:rsidRDefault="00887565">
            <w:pPr>
              <w:spacing w:line="400" w:lineRule="exact"/>
              <w:jc w:val="center"/>
              <w:rPr>
                <w:rFonts w:ascii="仿宋" w:eastAsia="仿宋" w:hAnsi="仿宋"/>
                <w:b/>
                <w:bCs/>
                <w:szCs w:val="21"/>
              </w:rPr>
            </w:pPr>
            <w:r>
              <w:rPr>
                <w:rFonts w:ascii="仿宋_GB2312" w:hAnsi="仿宋_GB2312" w:cs="仿宋_GB2312" w:hint="eastAsia"/>
                <w:b/>
                <w:bCs/>
                <w:kern w:val="0"/>
                <w:sz w:val="24"/>
                <w:szCs w:val="24"/>
              </w:rPr>
              <w:t>专栏</w:t>
            </w:r>
            <w:r>
              <w:rPr>
                <w:rFonts w:ascii="仿宋_GB2312" w:hAnsi="仿宋_GB2312" w:cs="仿宋_GB2312" w:hint="eastAsia"/>
                <w:b/>
                <w:bCs/>
                <w:kern w:val="0"/>
                <w:sz w:val="24"/>
                <w:szCs w:val="24"/>
              </w:rPr>
              <w:t xml:space="preserve">9 </w:t>
            </w:r>
            <w:r>
              <w:rPr>
                <w:rFonts w:ascii="仿宋_GB2312" w:hAnsi="仿宋_GB2312" w:cs="仿宋_GB2312" w:hint="eastAsia"/>
                <w:b/>
                <w:bCs/>
                <w:kern w:val="0"/>
                <w:sz w:val="24"/>
                <w:szCs w:val="24"/>
              </w:rPr>
              <w:t>现代生物医药重点研究方向</w:t>
            </w:r>
          </w:p>
        </w:tc>
      </w:tr>
      <w:tr w:rsidR="006300D3" w14:paraId="2B613B38" w14:textId="77777777">
        <w:trPr>
          <w:trHeight w:val="361"/>
        </w:trPr>
        <w:tc>
          <w:tcPr>
            <w:tcW w:w="1715" w:type="dxa"/>
            <w:tcBorders>
              <w:top w:val="single" w:sz="2" w:space="0" w:color="auto"/>
              <w:left w:val="nil"/>
              <w:bottom w:val="single" w:sz="2" w:space="0" w:color="auto"/>
              <w:right w:val="single" w:sz="2" w:space="0" w:color="auto"/>
            </w:tcBorders>
            <w:vAlign w:val="center"/>
          </w:tcPr>
          <w:p w14:paraId="53369F44" w14:textId="77777777" w:rsidR="006300D3" w:rsidRDefault="00887565">
            <w:pPr>
              <w:spacing w:line="300" w:lineRule="exact"/>
              <w:jc w:val="center"/>
              <w:textAlignment w:val="center"/>
              <w:rPr>
                <w:rFonts w:ascii="仿宋_GB2312" w:hAnsi="仿宋_GB2312" w:cs="仿宋_GB2312"/>
                <w:kern w:val="0"/>
                <w:sz w:val="22"/>
              </w:rPr>
            </w:pPr>
            <w:r>
              <w:rPr>
                <w:rFonts w:ascii="仿宋_GB2312" w:hAnsi="仿宋_GB2312" w:cs="仿宋_GB2312" w:hint="eastAsia"/>
                <w:kern w:val="0"/>
                <w:sz w:val="22"/>
              </w:rPr>
              <w:t>领域</w:t>
            </w:r>
          </w:p>
        </w:tc>
        <w:tc>
          <w:tcPr>
            <w:tcW w:w="7108" w:type="dxa"/>
            <w:tcBorders>
              <w:top w:val="single" w:sz="2" w:space="0" w:color="auto"/>
              <w:left w:val="single" w:sz="2" w:space="0" w:color="auto"/>
              <w:bottom w:val="single" w:sz="2" w:space="0" w:color="auto"/>
              <w:right w:val="nil"/>
            </w:tcBorders>
            <w:vAlign w:val="center"/>
          </w:tcPr>
          <w:p w14:paraId="7188E25F" w14:textId="77777777" w:rsidR="006300D3" w:rsidRDefault="00887565">
            <w:pPr>
              <w:spacing w:line="400" w:lineRule="exact"/>
              <w:jc w:val="center"/>
              <w:textAlignment w:val="center"/>
              <w:rPr>
                <w:rFonts w:ascii="仿宋_GB2312" w:hAnsi="仿宋_GB2312" w:cs="仿宋_GB2312"/>
                <w:kern w:val="0"/>
                <w:sz w:val="22"/>
              </w:rPr>
            </w:pPr>
            <w:r>
              <w:rPr>
                <w:rFonts w:ascii="仿宋_GB2312" w:hAnsi="仿宋_GB2312" w:cs="仿宋_GB2312" w:hint="eastAsia"/>
                <w:kern w:val="0"/>
                <w:sz w:val="22"/>
              </w:rPr>
              <w:t>方向</w:t>
            </w:r>
          </w:p>
        </w:tc>
      </w:tr>
      <w:tr w:rsidR="006300D3" w14:paraId="0D40EAC3" w14:textId="77777777">
        <w:trPr>
          <w:trHeight w:val="593"/>
        </w:trPr>
        <w:tc>
          <w:tcPr>
            <w:tcW w:w="1715" w:type="dxa"/>
            <w:tcBorders>
              <w:top w:val="single" w:sz="2" w:space="0" w:color="auto"/>
              <w:left w:val="nil"/>
              <w:bottom w:val="single" w:sz="2" w:space="0" w:color="auto"/>
              <w:right w:val="single" w:sz="2" w:space="0" w:color="auto"/>
            </w:tcBorders>
            <w:vAlign w:val="center"/>
          </w:tcPr>
          <w:p w14:paraId="4C298B9D" w14:textId="77777777" w:rsidR="006300D3" w:rsidRDefault="00887565">
            <w:pPr>
              <w:spacing w:line="320" w:lineRule="exact"/>
              <w:jc w:val="center"/>
              <w:textAlignment w:val="center"/>
              <w:rPr>
                <w:rFonts w:ascii="仿宋_GB2312" w:hAnsi="仿宋_GB2312" w:cs="仿宋_GB2312"/>
                <w:kern w:val="0"/>
                <w:sz w:val="22"/>
              </w:rPr>
            </w:pPr>
            <w:r>
              <w:rPr>
                <w:rFonts w:ascii="仿宋_GB2312" w:hAnsi="仿宋_GB2312" w:cs="仿宋_GB2312" w:hint="eastAsia"/>
                <w:kern w:val="0"/>
                <w:sz w:val="22"/>
              </w:rPr>
              <w:t>生物制药</w:t>
            </w:r>
          </w:p>
        </w:tc>
        <w:tc>
          <w:tcPr>
            <w:tcW w:w="7108" w:type="dxa"/>
            <w:tcBorders>
              <w:top w:val="single" w:sz="2" w:space="0" w:color="auto"/>
              <w:left w:val="single" w:sz="2" w:space="0" w:color="auto"/>
              <w:bottom w:val="single" w:sz="2" w:space="0" w:color="auto"/>
              <w:right w:val="nil"/>
            </w:tcBorders>
            <w:vAlign w:val="center"/>
          </w:tcPr>
          <w:p w14:paraId="70DDEFAE" w14:textId="77777777" w:rsidR="006300D3" w:rsidRDefault="00887565">
            <w:pPr>
              <w:spacing w:line="320" w:lineRule="exact"/>
              <w:textAlignment w:val="center"/>
              <w:rPr>
                <w:rFonts w:ascii="仿宋_GB2312" w:hAnsi="仿宋_GB2312" w:cs="仿宋_GB2312"/>
                <w:kern w:val="0"/>
                <w:sz w:val="22"/>
              </w:rPr>
            </w:pPr>
            <w:r>
              <w:rPr>
                <w:rFonts w:ascii="仿宋_GB2312" w:hAnsi="仿宋_GB2312" w:cs="仿宋_GB2312" w:hint="eastAsia"/>
                <w:kern w:val="0"/>
                <w:sz w:val="22"/>
              </w:rPr>
              <w:t>加大生物基因工程药物创制，重点在基因重组蛋白、新型疫苗、单克隆抗体、多肽类、核酸药物、血液制品及干细胞技术产品等重大生物制品研制领域实现技术突破。开展防治免疫性疾病、遗传疾病和感染性疾病的基因重组蛋白类药物、抗体药物、核酸药物、多肽药物、防治重大心血管疾病等新型生物技术创新药物研发。加强微生物源生化药物研发，开展生物治疗靶标筛选关键技术研究。开展探究恶性肿瘤发病、转移及耐药机制和特点的基础研究以及抗肿瘤新策略和新药物的研发。围绕骨质疏松、骨折开</w:t>
            </w:r>
            <w:r>
              <w:rPr>
                <w:rFonts w:ascii="仿宋_GB2312" w:hAnsi="仿宋_GB2312" w:cs="仿宋_GB2312" w:hint="eastAsia"/>
                <w:kern w:val="0"/>
                <w:sz w:val="22"/>
              </w:rPr>
              <w:lastRenderedPageBreak/>
              <w:t>发防治重大骨疾病的新手段和新药物。加快新型人用疫苗及禽流感、猪圆</w:t>
            </w:r>
            <w:r>
              <w:rPr>
                <w:rFonts w:ascii="仿宋_GB2312" w:hAnsi="仿宋_GB2312" w:cs="仿宋_GB2312" w:hint="eastAsia"/>
                <w:kern w:val="0"/>
                <w:sz w:val="22"/>
              </w:rPr>
              <w:t>环病毒、非洲猪瘟等动物用疫苗产品的研究开发。加强基因检测、病原快速检测等新技术、新产品在慢性病防治领域的推广应用。</w:t>
            </w:r>
          </w:p>
        </w:tc>
      </w:tr>
      <w:tr w:rsidR="006300D3" w14:paraId="5B632152" w14:textId="77777777">
        <w:trPr>
          <w:trHeight w:val="593"/>
        </w:trPr>
        <w:tc>
          <w:tcPr>
            <w:tcW w:w="1715" w:type="dxa"/>
            <w:tcBorders>
              <w:top w:val="single" w:sz="2" w:space="0" w:color="auto"/>
              <w:left w:val="nil"/>
              <w:bottom w:val="single" w:sz="2" w:space="0" w:color="auto"/>
              <w:right w:val="single" w:sz="2" w:space="0" w:color="auto"/>
            </w:tcBorders>
            <w:vAlign w:val="center"/>
          </w:tcPr>
          <w:p w14:paraId="0E7AFAC2" w14:textId="77777777" w:rsidR="006300D3" w:rsidRDefault="00887565">
            <w:pPr>
              <w:spacing w:line="320" w:lineRule="exact"/>
              <w:jc w:val="center"/>
              <w:textAlignment w:val="center"/>
              <w:rPr>
                <w:rFonts w:ascii="仿宋_GB2312" w:hAnsi="仿宋_GB2312" w:cs="仿宋_GB2312"/>
                <w:kern w:val="0"/>
                <w:sz w:val="22"/>
              </w:rPr>
            </w:pPr>
            <w:r>
              <w:rPr>
                <w:rFonts w:ascii="仿宋_GB2312" w:hAnsi="仿宋_GB2312" w:cs="仿宋_GB2312" w:hint="eastAsia"/>
                <w:kern w:val="0"/>
                <w:sz w:val="22"/>
              </w:rPr>
              <w:lastRenderedPageBreak/>
              <w:t>化学药</w:t>
            </w:r>
          </w:p>
        </w:tc>
        <w:tc>
          <w:tcPr>
            <w:tcW w:w="7108" w:type="dxa"/>
            <w:tcBorders>
              <w:top w:val="single" w:sz="2" w:space="0" w:color="auto"/>
              <w:left w:val="single" w:sz="2" w:space="0" w:color="auto"/>
              <w:bottom w:val="single" w:sz="2" w:space="0" w:color="auto"/>
              <w:right w:val="nil"/>
            </w:tcBorders>
            <w:vAlign w:val="center"/>
          </w:tcPr>
          <w:p w14:paraId="1EF295A2" w14:textId="77777777" w:rsidR="006300D3" w:rsidRDefault="00887565">
            <w:pPr>
              <w:spacing w:line="320" w:lineRule="exact"/>
              <w:textAlignment w:val="center"/>
              <w:rPr>
                <w:rFonts w:ascii="仿宋_GB2312" w:hAnsi="仿宋_GB2312" w:cs="仿宋_GB2312"/>
                <w:kern w:val="0"/>
                <w:sz w:val="22"/>
              </w:rPr>
            </w:pPr>
            <w:r>
              <w:rPr>
                <w:rFonts w:ascii="仿宋_GB2312" w:hAnsi="仿宋_GB2312" w:cs="仿宋_GB2312" w:hint="eastAsia"/>
                <w:kern w:val="0"/>
                <w:sz w:val="22"/>
              </w:rPr>
              <w:t>加强化学一类创新药物和仿制药物研究与开发，进一步扩大我市医药新品种。针对我市多发病、常见病（如心脑血管疾病、呼吸道疾病、代谢性疾病、肾病、高血糖、高血脂、肿瘤、自身免疫性疾病、重大传染病等慢性疾病），加强重大新药创制及仿制药的研制。开展抗肿瘤新药物的研发。开展缓控释制剂、纳米制剂、靶向制剂等关键技术研究及产品的研发。加强透皮给药、黏膜给药、儿童和妇女新型药物制剂研发及新型药用辅料研究和前体药物关键技术研究。加强抗病毒新药物的研发。</w:t>
            </w:r>
          </w:p>
        </w:tc>
      </w:tr>
      <w:tr w:rsidR="006300D3" w14:paraId="0A8B7477" w14:textId="77777777">
        <w:trPr>
          <w:trHeight w:val="258"/>
        </w:trPr>
        <w:tc>
          <w:tcPr>
            <w:tcW w:w="1715" w:type="dxa"/>
            <w:tcBorders>
              <w:top w:val="single" w:sz="2" w:space="0" w:color="auto"/>
              <w:left w:val="nil"/>
              <w:bottom w:val="single" w:sz="2" w:space="0" w:color="auto"/>
              <w:right w:val="single" w:sz="2" w:space="0" w:color="auto"/>
            </w:tcBorders>
            <w:vAlign w:val="center"/>
          </w:tcPr>
          <w:p w14:paraId="05022CD8" w14:textId="77777777" w:rsidR="006300D3" w:rsidRDefault="00887565">
            <w:pPr>
              <w:spacing w:line="320" w:lineRule="exact"/>
              <w:jc w:val="center"/>
              <w:textAlignment w:val="center"/>
              <w:rPr>
                <w:rFonts w:ascii="仿宋_GB2312" w:hAnsi="仿宋_GB2312" w:cs="仿宋_GB2312"/>
                <w:kern w:val="0"/>
                <w:sz w:val="22"/>
              </w:rPr>
            </w:pPr>
            <w:r>
              <w:rPr>
                <w:rFonts w:ascii="仿宋_GB2312" w:hAnsi="仿宋_GB2312" w:cs="仿宋_GB2312" w:hint="eastAsia"/>
                <w:kern w:val="0"/>
                <w:sz w:val="22"/>
              </w:rPr>
              <w:t>现代中药</w:t>
            </w:r>
          </w:p>
        </w:tc>
        <w:tc>
          <w:tcPr>
            <w:tcW w:w="7108" w:type="dxa"/>
            <w:tcBorders>
              <w:top w:val="single" w:sz="2" w:space="0" w:color="auto"/>
              <w:left w:val="single" w:sz="2" w:space="0" w:color="auto"/>
              <w:bottom w:val="single" w:sz="2" w:space="0" w:color="auto"/>
              <w:right w:val="nil"/>
            </w:tcBorders>
            <w:vAlign w:val="center"/>
          </w:tcPr>
          <w:p w14:paraId="3F7F1D15" w14:textId="77777777" w:rsidR="006300D3" w:rsidRDefault="00887565">
            <w:pPr>
              <w:spacing w:line="320" w:lineRule="exact"/>
              <w:textAlignment w:val="center"/>
              <w:rPr>
                <w:rFonts w:ascii="仿宋_GB2312" w:hAnsi="仿宋_GB2312" w:cs="仿宋_GB2312"/>
                <w:kern w:val="0"/>
                <w:sz w:val="22"/>
              </w:rPr>
            </w:pPr>
            <w:r>
              <w:rPr>
                <w:rFonts w:ascii="仿宋_GB2312" w:hAnsi="仿宋_GB2312" w:cs="仿宋_GB2312" w:hint="eastAsia"/>
                <w:kern w:val="0"/>
                <w:sz w:val="22"/>
              </w:rPr>
              <w:t>推进中药创新药物研发，对现有中药大品种进行二次开发及质量提升。开</w:t>
            </w:r>
            <w:r>
              <w:rPr>
                <w:rFonts w:ascii="仿宋_GB2312" w:hAnsi="仿宋_GB2312" w:cs="仿宋_GB2312" w:hint="eastAsia"/>
                <w:kern w:val="0"/>
                <w:sz w:val="22"/>
              </w:rPr>
              <w:t>展中药资源、新药临床评价关键技术研究。加强基于中药药性理论的新药发现研究，开展中药性味功效关联物质基础以及营养保健因子、中药炮制，传统中药制剂创新等关键技术研究。加强</w:t>
            </w:r>
            <w:proofErr w:type="gramStart"/>
            <w:r>
              <w:rPr>
                <w:rFonts w:ascii="仿宋_GB2312" w:hAnsi="仿宋_GB2312" w:cs="仿宋_GB2312" w:hint="eastAsia"/>
                <w:kern w:val="0"/>
                <w:sz w:val="22"/>
              </w:rPr>
              <w:t>中药替抗研究</w:t>
            </w:r>
            <w:proofErr w:type="gramEnd"/>
            <w:r>
              <w:rPr>
                <w:rFonts w:ascii="仿宋_GB2312" w:hAnsi="仿宋_GB2312" w:cs="仿宋_GB2312" w:hint="eastAsia"/>
                <w:kern w:val="0"/>
                <w:sz w:val="22"/>
              </w:rPr>
              <w:t>，开展以中药替代抗生素作为兽药、饲料添加剂等关键技术研究。推进中药健康产品新品种的研发，推进特色食品、药食同源食品、保健品、日化产品、中药饲料等以中药材</w:t>
            </w:r>
            <w:proofErr w:type="gramStart"/>
            <w:r>
              <w:rPr>
                <w:rFonts w:ascii="仿宋_GB2312" w:hAnsi="仿宋_GB2312" w:cs="仿宋_GB2312" w:hint="eastAsia"/>
                <w:kern w:val="0"/>
                <w:sz w:val="22"/>
              </w:rPr>
              <w:t>为基源的</w:t>
            </w:r>
            <w:proofErr w:type="gramEnd"/>
            <w:r>
              <w:rPr>
                <w:rFonts w:ascii="仿宋_GB2312" w:hAnsi="仿宋_GB2312" w:cs="仿宋_GB2312" w:hint="eastAsia"/>
                <w:kern w:val="0"/>
                <w:sz w:val="22"/>
              </w:rPr>
              <w:t>产品开发，加强中医临床诊疗技术研发和产业化应用。</w:t>
            </w:r>
          </w:p>
        </w:tc>
      </w:tr>
      <w:tr w:rsidR="006300D3" w14:paraId="37D4FFCE" w14:textId="77777777">
        <w:trPr>
          <w:trHeight w:val="593"/>
        </w:trPr>
        <w:tc>
          <w:tcPr>
            <w:tcW w:w="1715" w:type="dxa"/>
            <w:tcBorders>
              <w:top w:val="single" w:sz="2" w:space="0" w:color="auto"/>
              <w:left w:val="nil"/>
              <w:bottom w:val="single" w:sz="2" w:space="0" w:color="auto"/>
              <w:right w:val="single" w:sz="2" w:space="0" w:color="auto"/>
            </w:tcBorders>
            <w:vAlign w:val="center"/>
          </w:tcPr>
          <w:p w14:paraId="22FFB7CC" w14:textId="77777777" w:rsidR="006300D3" w:rsidRDefault="00887565">
            <w:pPr>
              <w:spacing w:line="320" w:lineRule="exact"/>
              <w:jc w:val="center"/>
              <w:textAlignment w:val="center"/>
              <w:rPr>
                <w:rFonts w:ascii="仿宋_GB2312" w:hAnsi="仿宋_GB2312" w:cs="仿宋_GB2312"/>
                <w:kern w:val="0"/>
                <w:sz w:val="22"/>
              </w:rPr>
            </w:pPr>
            <w:r>
              <w:rPr>
                <w:rFonts w:ascii="仿宋_GB2312" w:hAnsi="仿宋_GB2312" w:cs="仿宋_GB2312" w:hint="eastAsia"/>
                <w:kern w:val="0"/>
                <w:sz w:val="22"/>
              </w:rPr>
              <w:t>特医食品</w:t>
            </w:r>
          </w:p>
        </w:tc>
        <w:tc>
          <w:tcPr>
            <w:tcW w:w="7108" w:type="dxa"/>
            <w:tcBorders>
              <w:top w:val="single" w:sz="2" w:space="0" w:color="auto"/>
              <w:left w:val="single" w:sz="2" w:space="0" w:color="auto"/>
              <w:bottom w:val="single" w:sz="2" w:space="0" w:color="auto"/>
              <w:right w:val="nil"/>
            </w:tcBorders>
            <w:vAlign w:val="center"/>
          </w:tcPr>
          <w:p w14:paraId="473ADA49" w14:textId="77777777" w:rsidR="006300D3" w:rsidRDefault="00887565">
            <w:pPr>
              <w:spacing w:line="320" w:lineRule="exact"/>
              <w:textAlignment w:val="center"/>
              <w:rPr>
                <w:rFonts w:ascii="仿宋_GB2312" w:hAnsi="仿宋_GB2312" w:cs="仿宋_GB2312"/>
                <w:kern w:val="0"/>
                <w:sz w:val="22"/>
              </w:rPr>
            </w:pPr>
            <w:r>
              <w:rPr>
                <w:rFonts w:ascii="仿宋_GB2312" w:hAnsi="仿宋_GB2312" w:cs="仿宋_GB2312" w:hint="eastAsia"/>
                <w:kern w:val="0"/>
                <w:sz w:val="22"/>
              </w:rPr>
              <w:t>开展天然植物抗氧化成分，蛋白质、脂肪、维生素、碳水化合物、矿物质和微量元素等特医食品生产所需配方提取，儿童、肾病、肿瘤、糖尿病等特医食品制备，抗氧化特医食品临床应用功效评价等关键技术的研究。</w:t>
            </w:r>
          </w:p>
        </w:tc>
      </w:tr>
      <w:tr w:rsidR="006300D3" w14:paraId="3A0872BA" w14:textId="77777777">
        <w:trPr>
          <w:trHeight w:val="593"/>
        </w:trPr>
        <w:tc>
          <w:tcPr>
            <w:tcW w:w="1715" w:type="dxa"/>
            <w:tcBorders>
              <w:top w:val="single" w:sz="2" w:space="0" w:color="auto"/>
              <w:left w:val="nil"/>
              <w:bottom w:val="single" w:sz="2" w:space="0" w:color="auto"/>
              <w:right w:val="single" w:sz="2" w:space="0" w:color="auto"/>
            </w:tcBorders>
            <w:vAlign w:val="center"/>
          </w:tcPr>
          <w:p w14:paraId="01666126" w14:textId="77777777" w:rsidR="006300D3" w:rsidRDefault="00887565">
            <w:pPr>
              <w:spacing w:line="320" w:lineRule="exact"/>
              <w:jc w:val="center"/>
              <w:textAlignment w:val="center"/>
              <w:rPr>
                <w:rFonts w:ascii="仿宋_GB2312" w:hAnsi="仿宋_GB2312" w:cs="仿宋_GB2312"/>
                <w:kern w:val="0"/>
                <w:sz w:val="22"/>
              </w:rPr>
            </w:pPr>
            <w:r>
              <w:rPr>
                <w:rFonts w:ascii="仿宋_GB2312" w:hAnsi="仿宋_GB2312" w:cs="仿宋_GB2312" w:hint="eastAsia"/>
                <w:kern w:val="0"/>
                <w:sz w:val="22"/>
              </w:rPr>
              <w:t>高端医疗装备</w:t>
            </w:r>
          </w:p>
        </w:tc>
        <w:tc>
          <w:tcPr>
            <w:tcW w:w="7108" w:type="dxa"/>
            <w:tcBorders>
              <w:top w:val="single" w:sz="2" w:space="0" w:color="auto"/>
              <w:left w:val="single" w:sz="2" w:space="0" w:color="auto"/>
              <w:bottom w:val="single" w:sz="2" w:space="0" w:color="auto"/>
              <w:right w:val="nil"/>
            </w:tcBorders>
            <w:vAlign w:val="center"/>
          </w:tcPr>
          <w:p w14:paraId="4FA9A414" w14:textId="77777777" w:rsidR="006300D3" w:rsidRDefault="00887565">
            <w:pPr>
              <w:spacing w:line="320" w:lineRule="exact"/>
              <w:textAlignment w:val="center"/>
              <w:rPr>
                <w:rFonts w:ascii="仿宋_GB2312" w:hAnsi="仿宋_GB2312" w:cs="仿宋_GB2312"/>
                <w:kern w:val="0"/>
                <w:sz w:val="22"/>
              </w:rPr>
            </w:pPr>
            <w:r>
              <w:rPr>
                <w:rFonts w:ascii="仿宋_GB2312" w:hAnsi="仿宋_GB2312" w:cs="仿宋_GB2312" w:hint="eastAsia"/>
                <w:kern w:val="0"/>
                <w:sz w:val="22"/>
              </w:rPr>
              <w:t>开展智能无损伤诊断设备、骨科手术仿真与智能康复系统、智能检测设备、智能无损伤诊断设备、</w:t>
            </w:r>
            <w:r>
              <w:rPr>
                <w:rFonts w:ascii="仿宋_GB2312" w:hAnsi="仿宋_GB2312" w:cs="仿宋_GB2312" w:hint="eastAsia"/>
                <w:kern w:val="0"/>
                <w:sz w:val="22"/>
              </w:rPr>
              <w:t>5G</w:t>
            </w:r>
            <w:r>
              <w:rPr>
                <w:rFonts w:ascii="仿宋_GB2312" w:hAnsi="仿宋_GB2312" w:cs="仿宋_GB2312" w:hint="eastAsia"/>
                <w:kern w:val="0"/>
                <w:sz w:val="22"/>
              </w:rPr>
              <w:t>远程微创手术机器人、穿戴式外肢体辅助作业机器人、人体组织焊接医疗器械、</w:t>
            </w:r>
            <w:r>
              <w:rPr>
                <w:rFonts w:ascii="仿宋_GB2312" w:hAnsi="仿宋_GB2312" w:cs="仿宋_GB2312" w:hint="eastAsia"/>
                <w:kern w:val="0"/>
                <w:sz w:val="22"/>
              </w:rPr>
              <w:t>3D</w:t>
            </w:r>
            <w:r>
              <w:rPr>
                <w:rFonts w:ascii="仿宋_GB2312" w:hAnsi="仿宋_GB2312" w:cs="仿宋_GB2312" w:hint="eastAsia"/>
                <w:kern w:val="0"/>
                <w:sz w:val="22"/>
              </w:rPr>
              <w:t>人体仿真细胞工厂的研发和产业化示范应用。</w:t>
            </w:r>
          </w:p>
        </w:tc>
      </w:tr>
      <w:tr w:rsidR="006300D3" w14:paraId="1E463DAF" w14:textId="77777777">
        <w:trPr>
          <w:trHeight w:val="593"/>
        </w:trPr>
        <w:tc>
          <w:tcPr>
            <w:tcW w:w="1715" w:type="dxa"/>
            <w:tcBorders>
              <w:top w:val="single" w:sz="2" w:space="0" w:color="auto"/>
              <w:left w:val="nil"/>
              <w:bottom w:val="single" w:sz="2" w:space="0" w:color="auto"/>
              <w:right w:val="single" w:sz="2" w:space="0" w:color="auto"/>
            </w:tcBorders>
            <w:vAlign w:val="center"/>
          </w:tcPr>
          <w:p w14:paraId="7126183E" w14:textId="77777777" w:rsidR="006300D3" w:rsidRDefault="00887565">
            <w:pPr>
              <w:spacing w:line="320" w:lineRule="exact"/>
              <w:jc w:val="center"/>
              <w:textAlignment w:val="center"/>
              <w:rPr>
                <w:rFonts w:ascii="仿宋_GB2312" w:hAnsi="仿宋_GB2312" w:cs="仿宋_GB2312"/>
                <w:kern w:val="0"/>
                <w:sz w:val="22"/>
              </w:rPr>
            </w:pPr>
            <w:proofErr w:type="gramStart"/>
            <w:r>
              <w:rPr>
                <w:rFonts w:ascii="仿宋_GB2312" w:hAnsi="仿宋_GB2312" w:cs="仿宋_GB2312" w:hint="eastAsia"/>
                <w:kern w:val="0"/>
                <w:sz w:val="22"/>
              </w:rPr>
              <w:t>康养</w:t>
            </w:r>
            <w:proofErr w:type="gramEnd"/>
          </w:p>
        </w:tc>
        <w:tc>
          <w:tcPr>
            <w:tcW w:w="7108" w:type="dxa"/>
            <w:tcBorders>
              <w:top w:val="single" w:sz="2" w:space="0" w:color="auto"/>
              <w:left w:val="single" w:sz="2" w:space="0" w:color="auto"/>
              <w:bottom w:val="single" w:sz="2" w:space="0" w:color="auto"/>
              <w:right w:val="nil"/>
            </w:tcBorders>
            <w:vAlign w:val="center"/>
          </w:tcPr>
          <w:p w14:paraId="5D7CF816" w14:textId="77777777" w:rsidR="006300D3" w:rsidRDefault="00887565">
            <w:pPr>
              <w:spacing w:line="320" w:lineRule="exact"/>
              <w:textAlignment w:val="center"/>
              <w:rPr>
                <w:rFonts w:ascii="仿宋_GB2312" w:hAnsi="仿宋_GB2312" w:cs="仿宋_GB2312"/>
                <w:kern w:val="0"/>
                <w:sz w:val="22"/>
              </w:rPr>
            </w:pPr>
            <w:r>
              <w:rPr>
                <w:rFonts w:ascii="仿宋_GB2312" w:hAnsi="仿宋_GB2312" w:cs="仿宋_GB2312" w:hint="eastAsia"/>
                <w:kern w:val="0"/>
                <w:sz w:val="22"/>
              </w:rPr>
              <w:t>开展</w:t>
            </w:r>
            <w:proofErr w:type="gramStart"/>
            <w:r>
              <w:rPr>
                <w:rFonts w:ascii="仿宋_GB2312" w:hAnsi="仿宋_GB2312" w:cs="仿宋_GB2312" w:hint="eastAsia"/>
                <w:kern w:val="0"/>
                <w:sz w:val="22"/>
              </w:rPr>
              <w:t>康养资源</w:t>
            </w:r>
            <w:proofErr w:type="gramEnd"/>
            <w:r>
              <w:rPr>
                <w:rFonts w:ascii="仿宋_GB2312" w:hAnsi="仿宋_GB2312" w:cs="仿宋_GB2312" w:hint="eastAsia"/>
                <w:kern w:val="0"/>
                <w:sz w:val="22"/>
              </w:rPr>
              <w:t>开发与利用、智能化养老、</w:t>
            </w:r>
            <w:proofErr w:type="gramStart"/>
            <w:r>
              <w:rPr>
                <w:rFonts w:ascii="仿宋_GB2312" w:hAnsi="仿宋_GB2312" w:cs="仿宋_GB2312" w:hint="eastAsia"/>
                <w:kern w:val="0"/>
                <w:sz w:val="22"/>
              </w:rPr>
              <w:t>时令康养技术</w:t>
            </w:r>
            <w:proofErr w:type="gramEnd"/>
            <w:r>
              <w:rPr>
                <w:rFonts w:ascii="仿宋_GB2312" w:hAnsi="仿宋_GB2312" w:cs="仿宋_GB2312" w:hint="eastAsia"/>
                <w:kern w:val="0"/>
                <w:sz w:val="22"/>
              </w:rPr>
              <w:t>、</w:t>
            </w:r>
            <w:r>
              <w:rPr>
                <w:rFonts w:ascii="仿宋_GB2312" w:hAnsi="仿宋_GB2312" w:cs="仿宋_GB2312"/>
                <w:kern w:val="0"/>
                <w:sz w:val="22"/>
              </w:rPr>
              <w:t>康养综合体模式</w:t>
            </w:r>
            <w:r>
              <w:rPr>
                <w:rFonts w:ascii="仿宋_GB2312" w:hAnsi="仿宋_GB2312" w:cs="仿宋_GB2312" w:hint="eastAsia"/>
                <w:kern w:val="0"/>
                <w:sz w:val="22"/>
              </w:rPr>
              <w:t>、智慧康养社区等关键技术的研究。</w:t>
            </w:r>
          </w:p>
        </w:tc>
      </w:tr>
    </w:tbl>
    <w:p w14:paraId="07B92650" w14:textId="77777777" w:rsidR="006300D3" w:rsidRDefault="006300D3">
      <w:pPr>
        <w:adjustRightInd w:val="0"/>
        <w:snapToGrid w:val="0"/>
        <w:spacing w:line="240" w:lineRule="exact"/>
        <w:ind w:firstLineChars="200" w:firstLine="632"/>
        <w:rPr>
          <w:rFonts w:ascii="楷体_GB2312" w:eastAsia="楷体_GB2312" w:hAnsi="楷体_GB2312" w:cs="楷体_GB2312"/>
          <w:szCs w:val="24"/>
        </w:rPr>
      </w:pPr>
      <w:bookmarkStart w:id="90" w:name="_Toc14604"/>
      <w:bookmarkStart w:id="91" w:name="_Toc3582"/>
      <w:bookmarkStart w:id="92" w:name="_Toc21476"/>
      <w:bookmarkStart w:id="93" w:name="_Toc84531291"/>
    </w:p>
    <w:p w14:paraId="64FF8654" w14:textId="77777777" w:rsidR="006300D3" w:rsidRDefault="00887565">
      <w:pPr>
        <w:adjustRightInd w:val="0"/>
        <w:snapToGrid w:val="0"/>
        <w:spacing w:line="580" w:lineRule="exact"/>
        <w:ind w:firstLineChars="200" w:firstLine="632"/>
        <w:rPr>
          <w:rFonts w:ascii="楷体_GB2312" w:eastAsia="楷体_GB2312" w:hAnsi="楷体_GB2312" w:cs="楷体_GB2312"/>
          <w:szCs w:val="24"/>
        </w:rPr>
      </w:pPr>
      <w:r>
        <w:rPr>
          <w:rFonts w:ascii="楷体_GB2312" w:eastAsia="楷体_GB2312" w:hAnsi="楷体_GB2312" w:cs="楷体_GB2312" w:hint="eastAsia"/>
          <w:szCs w:val="24"/>
        </w:rPr>
        <w:t>4.</w:t>
      </w:r>
      <w:r>
        <w:rPr>
          <w:rFonts w:ascii="楷体_GB2312" w:eastAsia="楷体_GB2312" w:hAnsi="楷体_GB2312" w:cs="楷体_GB2312" w:hint="eastAsia"/>
          <w:szCs w:val="24"/>
        </w:rPr>
        <w:t>特色文化和旅游</w:t>
      </w:r>
      <w:bookmarkEnd w:id="90"/>
      <w:bookmarkEnd w:id="91"/>
      <w:bookmarkEnd w:id="92"/>
      <w:bookmarkEnd w:id="93"/>
    </w:p>
    <w:p w14:paraId="39D1385B" w14:textId="77777777" w:rsidR="006300D3" w:rsidRDefault="00887565">
      <w:pPr>
        <w:adjustRightInd w:val="0"/>
        <w:snapToGrid w:val="0"/>
        <w:spacing w:line="580" w:lineRule="exact"/>
        <w:ind w:firstLineChars="200" w:firstLine="632"/>
        <w:rPr>
          <w:rFonts w:ascii="仿宋_GB2312" w:hAnsi="仿宋_GB2312" w:cs="仿宋_GB2312"/>
          <w:szCs w:val="24"/>
        </w:rPr>
      </w:pPr>
      <w:r>
        <w:rPr>
          <w:rFonts w:ascii="仿宋_GB2312" w:hAnsi="仿宋_GB2312" w:cs="仿宋_GB2312"/>
          <w:szCs w:val="24"/>
        </w:rPr>
        <w:t>进一步深化旅游供给侧改革，促进</w:t>
      </w:r>
      <w:r>
        <w:rPr>
          <w:rFonts w:ascii="仿宋_GB2312" w:hAnsi="仿宋_GB2312" w:cs="仿宋_GB2312"/>
          <w:szCs w:val="24"/>
        </w:rPr>
        <w:t>“</w:t>
      </w:r>
      <w:r>
        <w:rPr>
          <w:rFonts w:ascii="仿宋_GB2312" w:hAnsi="仿宋_GB2312" w:cs="仿宋_GB2312"/>
          <w:szCs w:val="24"/>
        </w:rPr>
        <w:t>文化</w:t>
      </w:r>
      <w:r>
        <w:rPr>
          <w:rFonts w:ascii="仿宋_GB2312" w:hAnsi="仿宋_GB2312" w:cs="仿宋_GB2312"/>
          <w:szCs w:val="24"/>
        </w:rPr>
        <w:t>+</w:t>
      </w:r>
      <w:r>
        <w:rPr>
          <w:rFonts w:ascii="仿宋_GB2312" w:hAnsi="仿宋_GB2312" w:cs="仿宋_GB2312"/>
          <w:szCs w:val="24"/>
        </w:rPr>
        <w:t>旅游</w:t>
      </w:r>
      <w:r>
        <w:rPr>
          <w:rFonts w:ascii="仿宋_GB2312" w:hAnsi="仿宋_GB2312" w:cs="仿宋_GB2312"/>
          <w:szCs w:val="24"/>
        </w:rPr>
        <w:t>+</w:t>
      </w:r>
      <w:r>
        <w:rPr>
          <w:rFonts w:ascii="仿宋_GB2312" w:hAnsi="仿宋_GB2312" w:cs="仿宋_GB2312"/>
          <w:szCs w:val="24"/>
        </w:rPr>
        <w:t>科技</w:t>
      </w:r>
      <w:r>
        <w:rPr>
          <w:rFonts w:ascii="仿宋_GB2312" w:hAnsi="仿宋_GB2312" w:cs="仿宋_GB2312"/>
          <w:szCs w:val="24"/>
        </w:rPr>
        <w:t>”</w:t>
      </w:r>
      <w:r>
        <w:rPr>
          <w:rFonts w:ascii="仿宋_GB2312" w:hAnsi="仿宋_GB2312" w:cs="仿宋_GB2312"/>
          <w:szCs w:val="24"/>
        </w:rPr>
        <w:t>高质量融合发展，支撑冰雪、避暑、文化等特色产品体系创新，推进文化和旅游信息化、数字化、智能化进程，加速现代信息技术在提升旅游体</w:t>
      </w:r>
      <w:r>
        <w:rPr>
          <w:rFonts w:ascii="仿宋_GB2312" w:hAnsi="仿宋_GB2312" w:cs="仿宋_GB2312"/>
          <w:szCs w:val="24"/>
        </w:rPr>
        <w:t>验、弘扬龙江文化、促进旅游消费等方面的创新应用。</w:t>
      </w:r>
    </w:p>
    <w:p w14:paraId="2A6BCDDB" w14:textId="77777777" w:rsidR="006300D3" w:rsidRDefault="006300D3">
      <w:pPr>
        <w:adjustRightInd w:val="0"/>
        <w:snapToGrid w:val="0"/>
        <w:spacing w:line="240" w:lineRule="exact"/>
        <w:ind w:firstLineChars="200" w:firstLine="632"/>
        <w:rPr>
          <w:rFonts w:ascii="仿宋_GB2312" w:hAnsi="仿宋_GB2312" w:cs="仿宋_GB2312"/>
          <w:szCs w:val="24"/>
        </w:rPr>
      </w:pPr>
    </w:p>
    <w:tbl>
      <w:tblPr>
        <w:tblW w:w="8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78"/>
        <w:gridCol w:w="7606"/>
      </w:tblGrid>
      <w:tr w:rsidR="006300D3" w14:paraId="186BA1BD" w14:textId="77777777">
        <w:trPr>
          <w:trHeight w:val="482"/>
        </w:trPr>
        <w:tc>
          <w:tcPr>
            <w:tcW w:w="8984" w:type="dxa"/>
            <w:gridSpan w:val="2"/>
            <w:tcBorders>
              <w:left w:val="nil"/>
              <w:right w:val="nil"/>
            </w:tcBorders>
            <w:vAlign w:val="center"/>
          </w:tcPr>
          <w:p w14:paraId="04C51963" w14:textId="77777777" w:rsidR="006300D3" w:rsidRDefault="00887565">
            <w:pPr>
              <w:spacing w:line="400" w:lineRule="exact"/>
              <w:jc w:val="center"/>
              <w:rPr>
                <w:rFonts w:ascii="宋体" w:hAnsi="宋体" w:cs="宋体"/>
                <w:kern w:val="0"/>
                <w:sz w:val="20"/>
                <w:szCs w:val="21"/>
              </w:rPr>
            </w:pPr>
            <w:r>
              <w:rPr>
                <w:rFonts w:ascii="仿宋_GB2312" w:hAnsi="仿宋_GB2312" w:cs="仿宋_GB2312" w:hint="eastAsia"/>
                <w:b/>
                <w:bCs/>
                <w:kern w:val="0"/>
                <w:sz w:val="24"/>
                <w:szCs w:val="24"/>
              </w:rPr>
              <w:t>专栏</w:t>
            </w:r>
            <w:r>
              <w:rPr>
                <w:rFonts w:ascii="仿宋_GB2312" w:hAnsi="仿宋_GB2312" w:cs="仿宋_GB2312" w:hint="eastAsia"/>
                <w:b/>
                <w:bCs/>
                <w:kern w:val="0"/>
                <w:sz w:val="24"/>
                <w:szCs w:val="24"/>
              </w:rPr>
              <w:t xml:space="preserve">10 </w:t>
            </w:r>
            <w:r>
              <w:rPr>
                <w:rFonts w:ascii="仿宋_GB2312" w:hAnsi="仿宋_GB2312" w:cs="仿宋_GB2312" w:hint="eastAsia"/>
                <w:b/>
                <w:bCs/>
                <w:kern w:val="0"/>
                <w:sz w:val="24"/>
                <w:szCs w:val="24"/>
              </w:rPr>
              <w:t>特色文化和旅游重点研究方向</w:t>
            </w:r>
          </w:p>
        </w:tc>
      </w:tr>
      <w:tr w:rsidR="006300D3" w14:paraId="585064CD" w14:textId="77777777">
        <w:trPr>
          <w:trHeight w:val="380"/>
        </w:trPr>
        <w:tc>
          <w:tcPr>
            <w:tcW w:w="1378" w:type="dxa"/>
            <w:tcBorders>
              <w:left w:val="nil"/>
              <w:right w:val="single" w:sz="4" w:space="0" w:color="auto"/>
            </w:tcBorders>
            <w:vAlign w:val="center"/>
          </w:tcPr>
          <w:p w14:paraId="7428A108" w14:textId="77777777" w:rsidR="006300D3" w:rsidRDefault="00887565">
            <w:pPr>
              <w:spacing w:line="300" w:lineRule="exact"/>
              <w:jc w:val="center"/>
              <w:textAlignment w:val="center"/>
              <w:rPr>
                <w:rFonts w:ascii="仿宋_GB2312" w:hAnsi="仿宋_GB2312" w:cs="仿宋_GB2312"/>
                <w:kern w:val="0"/>
                <w:sz w:val="22"/>
              </w:rPr>
            </w:pPr>
            <w:r>
              <w:rPr>
                <w:rFonts w:ascii="仿宋_GB2312" w:hAnsi="仿宋_GB2312" w:cs="仿宋_GB2312" w:hint="eastAsia"/>
                <w:kern w:val="0"/>
                <w:sz w:val="22"/>
              </w:rPr>
              <w:t>领域</w:t>
            </w:r>
          </w:p>
        </w:tc>
        <w:tc>
          <w:tcPr>
            <w:tcW w:w="7606" w:type="dxa"/>
            <w:tcBorders>
              <w:left w:val="single" w:sz="4" w:space="0" w:color="auto"/>
              <w:right w:val="nil"/>
            </w:tcBorders>
            <w:vAlign w:val="center"/>
          </w:tcPr>
          <w:p w14:paraId="55B693C9" w14:textId="77777777" w:rsidR="006300D3" w:rsidRDefault="00887565">
            <w:pPr>
              <w:spacing w:line="400" w:lineRule="exact"/>
              <w:jc w:val="center"/>
              <w:textAlignment w:val="center"/>
              <w:rPr>
                <w:rFonts w:ascii="仿宋_GB2312" w:hAnsi="仿宋_GB2312" w:cs="仿宋_GB2312"/>
                <w:kern w:val="0"/>
                <w:sz w:val="22"/>
              </w:rPr>
            </w:pPr>
            <w:r>
              <w:rPr>
                <w:rFonts w:ascii="仿宋_GB2312" w:hAnsi="仿宋_GB2312" w:cs="仿宋_GB2312" w:hint="eastAsia"/>
                <w:kern w:val="0"/>
                <w:sz w:val="22"/>
              </w:rPr>
              <w:t>方向</w:t>
            </w:r>
          </w:p>
        </w:tc>
      </w:tr>
      <w:tr w:rsidR="006300D3" w14:paraId="06A3A849" w14:textId="77777777">
        <w:trPr>
          <w:trHeight w:val="1605"/>
        </w:trPr>
        <w:tc>
          <w:tcPr>
            <w:tcW w:w="1378" w:type="dxa"/>
            <w:tcBorders>
              <w:left w:val="nil"/>
              <w:right w:val="single" w:sz="4" w:space="0" w:color="auto"/>
            </w:tcBorders>
            <w:vAlign w:val="center"/>
          </w:tcPr>
          <w:p w14:paraId="1F38040F" w14:textId="77777777" w:rsidR="006300D3" w:rsidRDefault="00887565">
            <w:pPr>
              <w:spacing w:line="320" w:lineRule="exact"/>
              <w:jc w:val="center"/>
              <w:textAlignment w:val="center"/>
              <w:rPr>
                <w:rFonts w:ascii="仿宋_GB2312" w:hAnsi="仿宋_GB2312" w:cs="仿宋_GB2312"/>
                <w:kern w:val="0"/>
                <w:sz w:val="22"/>
              </w:rPr>
            </w:pPr>
            <w:proofErr w:type="gramStart"/>
            <w:r>
              <w:rPr>
                <w:rFonts w:ascii="仿宋_GB2312" w:hAnsi="仿宋_GB2312" w:cs="仿宋_GB2312" w:hint="eastAsia"/>
                <w:kern w:val="0"/>
                <w:sz w:val="22"/>
              </w:rPr>
              <w:lastRenderedPageBreak/>
              <w:t>特色文旅</w:t>
            </w:r>
            <w:proofErr w:type="gramEnd"/>
          </w:p>
        </w:tc>
        <w:tc>
          <w:tcPr>
            <w:tcW w:w="7606" w:type="dxa"/>
            <w:tcBorders>
              <w:left w:val="single" w:sz="4" w:space="0" w:color="auto"/>
              <w:right w:val="nil"/>
            </w:tcBorders>
            <w:vAlign w:val="center"/>
          </w:tcPr>
          <w:p w14:paraId="43008964" w14:textId="77777777" w:rsidR="006300D3" w:rsidRDefault="00887565">
            <w:pPr>
              <w:spacing w:line="360" w:lineRule="exact"/>
              <w:jc w:val="left"/>
              <w:textAlignment w:val="center"/>
              <w:rPr>
                <w:rFonts w:ascii="宋体" w:hAnsi="宋体" w:cs="宋体"/>
                <w:kern w:val="0"/>
                <w:sz w:val="20"/>
                <w:szCs w:val="21"/>
              </w:rPr>
            </w:pPr>
            <w:r>
              <w:rPr>
                <w:rFonts w:ascii="仿宋_GB2312" w:hAnsi="仿宋_GB2312" w:cs="仿宋_GB2312" w:hint="eastAsia"/>
                <w:kern w:val="0"/>
                <w:sz w:val="22"/>
              </w:rPr>
              <w:t>依托第五代移动通信技术（</w:t>
            </w:r>
            <w:r>
              <w:rPr>
                <w:rFonts w:ascii="仿宋_GB2312" w:hAnsi="仿宋_GB2312" w:cs="仿宋_GB2312" w:hint="eastAsia"/>
                <w:kern w:val="0"/>
                <w:sz w:val="22"/>
              </w:rPr>
              <w:t>5G</w:t>
            </w:r>
            <w:r>
              <w:rPr>
                <w:rFonts w:ascii="仿宋_GB2312" w:hAnsi="仿宋_GB2312" w:cs="仿宋_GB2312" w:hint="eastAsia"/>
                <w:kern w:val="0"/>
                <w:sz w:val="22"/>
              </w:rPr>
              <w:t>）、大数据、云计算、物联网、人工智能等新技术，提升动漫、游戏、电子竞技等新兴文化产业发展水平，促进文化新业态发展。支持虚拟现实</w:t>
            </w:r>
            <w:r>
              <w:rPr>
                <w:rFonts w:ascii="仿宋_GB2312" w:hAnsi="仿宋_GB2312" w:cs="仿宋_GB2312" w:hint="eastAsia"/>
                <w:kern w:val="0"/>
                <w:sz w:val="22"/>
              </w:rPr>
              <w:t>/</w:t>
            </w:r>
            <w:r>
              <w:rPr>
                <w:rFonts w:ascii="仿宋_GB2312" w:hAnsi="仿宋_GB2312" w:cs="仿宋_GB2312" w:hint="eastAsia"/>
                <w:kern w:val="0"/>
                <w:sz w:val="22"/>
              </w:rPr>
              <w:t>增强现实（</w:t>
            </w:r>
            <w:r>
              <w:rPr>
                <w:rFonts w:ascii="仿宋_GB2312" w:hAnsi="仿宋_GB2312" w:cs="仿宋_GB2312" w:hint="eastAsia"/>
                <w:kern w:val="0"/>
                <w:sz w:val="22"/>
              </w:rPr>
              <w:t>VR/AR</w:t>
            </w:r>
            <w:r>
              <w:rPr>
                <w:rFonts w:ascii="仿宋_GB2312" w:hAnsi="仿宋_GB2312" w:cs="仿宋_GB2312" w:hint="eastAsia"/>
                <w:kern w:val="0"/>
                <w:sz w:val="22"/>
              </w:rPr>
              <w:t>）、游戏交互引擎、全息成像、裸眼</w:t>
            </w:r>
            <w:r>
              <w:rPr>
                <w:rFonts w:ascii="仿宋_GB2312" w:hAnsi="仿宋_GB2312" w:cs="仿宋_GB2312" w:hint="eastAsia"/>
                <w:kern w:val="0"/>
                <w:sz w:val="22"/>
              </w:rPr>
              <w:t>3D</w:t>
            </w:r>
            <w:r>
              <w:rPr>
                <w:rFonts w:ascii="仿宋_GB2312" w:hAnsi="仿宋_GB2312" w:cs="仿宋_GB2312" w:hint="eastAsia"/>
                <w:kern w:val="0"/>
                <w:sz w:val="22"/>
              </w:rPr>
              <w:t>等数字技术在</w:t>
            </w:r>
            <w:proofErr w:type="gramStart"/>
            <w:r>
              <w:rPr>
                <w:rFonts w:ascii="仿宋_GB2312" w:hAnsi="仿宋_GB2312" w:cs="仿宋_GB2312" w:hint="eastAsia"/>
                <w:kern w:val="0"/>
                <w:sz w:val="22"/>
              </w:rPr>
              <w:t>文旅领域</w:t>
            </w:r>
            <w:proofErr w:type="gramEnd"/>
            <w:r>
              <w:rPr>
                <w:rFonts w:ascii="仿宋_GB2312" w:hAnsi="仿宋_GB2312" w:cs="仿宋_GB2312" w:hint="eastAsia"/>
                <w:kern w:val="0"/>
                <w:sz w:val="22"/>
              </w:rPr>
              <w:t>的应用。丰富特色旅游产品的科技成果供给。</w:t>
            </w:r>
          </w:p>
        </w:tc>
      </w:tr>
    </w:tbl>
    <w:p w14:paraId="4F7B9BA9" w14:textId="77777777" w:rsidR="006300D3" w:rsidRDefault="006300D3">
      <w:pPr>
        <w:adjustRightInd w:val="0"/>
        <w:snapToGrid w:val="0"/>
        <w:spacing w:line="240" w:lineRule="exact"/>
        <w:ind w:firstLineChars="200" w:firstLine="632"/>
        <w:rPr>
          <w:rFonts w:ascii="楷体_GB2312" w:eastAsia="楷体_GB2312" w:hAnsi="楷体_GB2312" w:cs="楷体_GB2312"/>
          <w:szCs w:val="24"/>
        </w:rPr>
      </w:pPr>
      <w:bookmarkStart w:id="94" w:name="_Toc84531292"/>
      <w:bookmarkStart w:id="95" w:name="_Toc31234"/>
      <w:bookmarkStart w:id="96" w:name="_Toc23536"/>
      <w:bookmarkStart w:id="97" w:name="_Toc12452"/>
    </w:p>
    <w:p w14:paraId="540F8380" w14:textId="77777777" w:rsidR="006300D3" w:rsidRDefault="00887565">
      <w:pPr>
        <w:adjustRightInd w:val="0"/>
        <w:snapToGrid w:val="0"/>
        <w:spacing w:line="580" w:lineRule="exact"/>
        <w:ind w:firstLineChars="200" w:firstLine="632"/>
        <w:rPr>
          <w:rFonts w:ascii="楷体_GB2312" w:eastAsia="楷体_GB2312" w:hAnsi="楷体_GB2312" w:cs="楷体_GB2312"/>
          <w:szCs w:val="24"/>
        </w:rPr>
      </w:pPr>
      <w:r>
        <w:rPr>
          <w:rFonts w:ascii="楷体_GB2312" w:eastAsia="楷体_GB2312" w:hAnsi="楷体_GB2312" w:cs="楷体_GB2312" w:hint="eastAsia"/>
          <w:szCs w:val="24"/>
        </w:rPr>
        <w:t>（二）支撑优势产业培育壮大</w:t>
      </w:r>
      <w:bookmarkEnd w:id="94"/>
      <w:bookmarkEnd w:id="95"/>
      <w:bookmarkEnd w:id="96"/>
      <w:bookmarkEnd w:id="97"/>
    </w:p>
    <w:p w14:paraId="7234AEEC" w14:textId="77777777" w:rsidR="006300D3" w:rsidRDefault="00887565">
      <w:pPr>
        <w:adjustRightInd w:val="0"/>
        <w:snapToGrid w:val="0"/>
        <w:spacing w:line="580" w:lineRule="exact"/>
        <w:ind w:firstLineChars="200" w:firstLine="632"/>
        <w:rPr>
          <w:rFonts w:ascii="楷体_GB2312" w:eastAsia="楷体_GB2312" w:hAnsi="楷体_GB2312" w:cs="楷体_GB2312"/>
          <w:szCs w:val="24"/>
        </w:rPr>
      </w:pPr>
      <w:bookmarkStart w:id="98" w:name="_Toc22560"/>
      <w:bookmarkStart w:id="99" w:name="_Toc32697"/>
      <w:bookmarkStart w:id="100" w:name="_Toc84531293"/>
      <w:bookmarkStart w:id="101" w:name="_Toc23205"/>
      <w:r>
        <w:rPr>
          <w:rFonts w:ascii="楷体_GB2312" w:eastAsia="楷体_GB2312" w:hAnsi="楷体_GB2312" w:cs="楷体_GB2312" w:hint="eastAsia"/>
          <w:szCs w:val="24"/>
        </w:rPr>
        <w:t>1.</w:t>
      </w:r>
      <w:bookmarkEnd w:id="98"/>
      <w:bookmarkEnd w:id="99"/>
      <w:bookmarkEnd w:id="100"/>
      <w:bookmarkEnd w:id="101"/>
      <w:r>
        <w:rPr>
          <w:rFonts w:ascii="楷体_GB2312" w:eastAsia="楷体_GB2312" w:hAnsi="楷体_GB2312" w:cs="楷体_GB2312" w:hint="eastAsia"/>
          <w:szCs w:val="24"/>
        </w:rPr>
        <w:t>数字经济</w:t>
      </w:r>
    </w:p>
    <w:p w14:paraId="6A278360" w14:textId="77777777" w:rsidR="006300D3" w:rsidRDefault="00887565">
      <w:pPr>
        <w:adjustRightInd w:val="0"/>
        <w:snapToGrid w:val="0"/>
        <w:spacing w:line="580" w:lineRule="exact"/>
        <w:ind w:firstLineChars="200" w:firstLine="632"/>
        <w:rPr>
          <w:rFonts w:ascii="仿宋_GB2312" w:hAnsi="仿宋_GB2312" w:cs="仿宋_GB2312"/>
          <w:szCs w:val="24"/>
        </w:rPr>
      </w:pPr>
      <w:r>
        <w:rPr>
          <w:rFonts w:ascii="仿宋_GB2312" w:hAnsi="仿宋_GB2312" w:cs="仿宋_GB2312"/>
          <w:szCs w:val="24"/>
        </w:rPr>
        <w:t>抢抓</w:t>
      </w:r>
      <w:r>
        <w:rPr>
          <w:rFonts w:ascii="仿宋_GB2312" w:hAnsi="仿宋_GB2312" w:cs="仿宋_GB2312" w:hint="eastAsia"/>
          <w:szCs w:val="24"/>
        </w:rPr>
        <w:t>数字经济发展</w:t>
      </w:r>
      <w:r>
        <w:rPr>
          <w:rFonts w:ascii="仿宋_GB2312" w:hAnsi="仿宋_GB2312" w:cs="仿宋_GB2312"/>
          <w:szCs w:val="24"/>
        </w:rPr>
        <w:t>机遇，加大</w:t>
      </w:r>
      <w:r>
        <w:rPr>
          <w:rFonts w:ascii="仿宋_GB2312" w:hAnsi="仿宋_GB2312" w:cs="仿宋_GB2312"/>
          <w:szCs w:val="24"/>
        </w:rPr>
        <w:t>5G</w:t>
      </w:r>
      <w:r>
        <w:rPr>
          <w:rFonts w:ascii="仿宋_GB2312" w:hAnsi="仿宋_GB2312" w:cs="仿宋_GB2312"/>
          <w:szCs w:val="24"/>
        </w:rPr>
        <w:t>和工业互联网推广应用，以重点领域示范应用为牵动，加强高等院校、科研院所与应用企业紧密对接，强化技术、资金、人才等要素支撑，夯实新兴软件开发等优势基础产业，围绕人工智能</w:t>
      </w:r>
      <w:r>
        <w:rPr>
          <w:rFonts w:ascii="仿宋_GB2312" w:hAnsi="仿宋_GB2312" w:cs="仿宋_GB2312" w:hint="eastAsia"/>
          <w:szCs w:val="24"/>
        </w:rPr>
        <w:t>、互联网与云计算、大数据服务、</w:t>
      </w:r>
      <w:r>
        <w:rPr>
          <w:rFonts w:ascii="仿宋_GB2312" w:hAnsi="仿宋_GB2312" w:cs="仿宋_GB2312"/>
          <w:szCs w:val="24"/>
        </w:rPr>
        <w:t>集成电路</w:t>
      </w:r>
      <w:r>
        <w:rPr>
          <w:rFonts w:ascii="仿宋_GB2312" w:hAnsi="仿宋_GB2312" w:cs="仿宋_GB2312" w:hint="eastAsia"/>
          <w:szCs w:val="24"/>
        </w:rPr>
        <w:t>、</w:t>
      </w:r>
      <w:r>
        <w:rPr>
          <w:rFonts w:ascii="仿宋_GB2312" w:hAnsi="仿宋_GB2312" w:cs="仿宋_GB2312"/>
          <w:szCs w:val="24"/>
        </w:rPr>
        <w:t>新一代移动通信</w:t>
      </w:r>
      <w:r>
        <w:rPr>
          <w:rFonts w:ascii="仿宋_GB2312" w:hAnsi="仿宋_GB2312" w:cs="仿宋_GB2312" w:hint="eastAsia"/>
          <w:szCs w:val="24"/>
        </w:rPr>
        <w:t>、</w:t>
      </w:r>
      <w:r>
        <w:rPr>
          <w:rFonts w:ascii="仿宋_GB2312" w:hAnsi="仿宋_GB2312" w:cs="仿宋_GB2312"/>
          <w:szCs w:val="24"/>
        </w:rPr>
        <w:t>区块链</w:t>
      </w:r>
      <w:r>
        <w:rPr>
          <w:rFonts w:ascii="仿宋_GB2312" w:hAnsi="仿宋_GB2312" w:cs="仿宋_GB2312" w:hint="eastAsia"/>
          <w:szCs w:val="24"/>
        </w:rPr>
        <w:t>、新兴软件开发</w:t>
      </w:r>
      <w:r>
        <w:rPr>
          <w:rFonts w:ascii="仿宋_GB2312" w:hAnsi="仿宋_GB2312" w:cs="仿宋_GB2312"/>
          <w:szCs w:val="24"/>
        </w:rPr>
        <w:t>等重点领域加强技术创新和推广应用，支撑国家新一代人工智能创新发展试验区和大数据中心建设。</w:t>
      </w:r>
      <w:r>
        <w:rPr>
          <w:rFonts w:ascii="仿宋_GB2312" w:hAnsi="仿宋_GB2312" w:cs="仿宋_GB2312" w:hint="eastAsia"/>
          <w:szCs w:val="24"/>
        </w:rPr>
        <w:t>推动数字经济与实体经济深度融合，推进传统企业数字化转型，积极培育互联网思维和数字化思维，促进互联互通，通过智能化、协同化的生产方式，利用人工智能、大数据、互联网等技术，</w:t>
      </w:r>
      <w:r>
        <w:rPr>
          <w:rFonts w:ascii="仿宋_GB2312" w:hAnsi="仿宋_GB2312" w:cs="仿宋_GB2312" w:hint="eastAsia"/>
          <w:szCs w:val="24"/>
        </w:rPr>
        <w:t>赋能传统制造业转型升级，催生新产业新</w:t>
      </w:r>
      <w:proofErr w:type="gramStart"/>
      <w:r>
        <w:rPr>
          <w:rFonts w:ascii="仿宋_GB2312" w:hAnsi="仿宋_GB2312" w:cs="仿宋_GB2312" w:hint="eastAsia"/>
          <w:szCs w:val="24"/>
        </w:rPr>
        <w:t>业态新模式</w:t>
      </w:r>
      <w:proofErr w:type="gramEnd"/>
      <w:r>
        <w:rPr>
          <w:rFonts w:ascii="仿宋_GB2312" w:hAnsi="仿宋_GB2312" w:cs="仿宋_GB2312" w:hint="eastAsia"/>
          <w:szCs w:val="24"/>
        </w:rPr>
        <w:t>，激活经济发展新动能。</w:t>
      </w:r>
    </w:p>
    <w:p w14:paraId="08E7EC98" w14:textId="77777777" w:rsidR="006300D3" w:rsidRDefault="006300D3">
      <w:pPr>
        <w:pStyle w:val="a0"/>
      </w:pPr>
    </w:p>
    <w:tbl>
      <w:tblPr>
        <w:tblW w:w="890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731"/>
        <w:gridCol w:w="7172"/>
      </w:tblGrid>
      <w:tr w:rsidR="006300D3" w14:paraId="07023643" w14:textId="77777777">
        <w:trPr>
          <w:trHeight w:val="304"/>
        </w:trPr>
        <w:tc>
          <w:tcPr>
            <w:tcW w:w="8903" w:type="dxa"/>
            <w:gridSpan w:val="2"/>
            <w:tcBorders>
              <w:top w:val="single" w:sz="2" w:space="0" w:color="auto"/>
              <w:left w:val="nil"/>
              <w:bottom w:val="single" w:sz="2" w:space="0" w:color="auto"/>
              <w:right w:val="nil"/>
            </w:tcBorders>
            <w:vAlign w:val="center"/>
          </w:tcPr>
          <w:p w14:paraId="446C3A37" w14:textId="77777777" w:rsidR="006300D3" w:rsidRDefault="00887565">
            <w:pPr>
              <w:spacing w:line="400" w:lineRule="exact"/>
              <w:jc w:val="center"/>
              <w:rPr>
                <w:rFonts w:ascii="仿宋" w:eastAsia="仿宋" w:hAnsi="仿宋"/>
                <w:b/>
                <w:bCs/>
                <w:szCs w:val="21"/>
              </w:rPr>
            </w:pPr>
            <w:r>
              <w:rPr>
                <w:rFonts w:ascii="仿宋_GB2312" w:hAnsi="仿宋_GB2312" w:cs="仿宋_GB2312" w:hint="eastAsia"/>
                <w:b/>
                <w:bCs/>
                <w:kern w:val="0"/>
                <w:sz w:val="24"/>
                <w:szCs w:val="24"/>
              </w:rPr>
              <w:t>专栏</w:t>
            </w:r>
            <w:r>
              <w:rPr>
                <w:rFonts w:ascii="仿宋_GB2312" w:hAnsi="仿宋_GB2312" w:cs="仿宋_GB2312" w:hint="eastAsia"/>
                <w:b/>
                <w:bCs/>
                <w:kern w:val="0"/>
                <w:sz w:val="24"/>
                <w:szCs w:val="24"/>
              </w:rPr>
              <w:t>11</w:t>
            </w:r>
            <w:r>
              <w:rPr>
                <w:rFonts w:ascii="仿宋_GB2312" w:hAnsi="仿宋_GB2312" w:cs="仿宋_GB2312" w:hint="eastAsia"/>
                <w:b/>
                <w:bCs/>
                <w:kern w:val="0"/>
                <w:sz w:val="24"/>
                <w:szCs w:val="24"/>
              </w:rPr>
              <w:t>数字经济技术重点研究方向</w:t>
            </w:r>
          </w:p>
        </w:tc>
      </w:tr>
      <w:tr w:rsidR="006300D3" w14:paraId="1D761E70" w14:textId="77777777">
        <w:trPr>
          <w:trHeight w:val="356"/>
        </w:trPr>
        <w:tc>
          <w:tcPr>
            <w:tcW w:w="1731" w:type="dxa"/>
            <w:tcBorders>
              <w:top w:val="single" w:sz="2" w:space="0" w:color="auto"/>
              <w:left w:val="nil"/>
              <w:bottom w:val="single" w:sz="2" w:space="0" w:color="auto"/>
              <w:right w:val="single" w:sz="2" w:space="0" w:color="auto"/>
            </w:tcBorders>
            <w:vAlign w:val="center"/>
          </w:tcPr>
          <w:p w14:paraId="7AE8597D" w14:textId="77777777" w:rsidR="006300D3" w:rsidRDefault="00887565">
            <w:pPr>
              <w:spacing w:line="300" w:lineRule="exact"/>
              <w:jc w:val="center"/>
              <w:textAlignment w:val="center"/>
              <w:rPr>
                <w:rFonts w:ascii="仿宋_GB2312" w:hAnsi="仿宋_GB2312" w:cs="仿宋_GB2312"/>
                <w:kern w:val="0"/>
                <w:sz w:val="22"/>
              </w:rPr>
            </w:pPr>
            <w:r>
              <w:rPr>
                <w:rFonts w:ascii="仿宋_GB2312" w:hAnsi="仿宋_GB2312" w:cs="仿宋_GB2312" w:hint="eastAsia"/>
                <w:kern w:val="0"/>
                <w:sz w:val="22"/>
              </w:rPr>
              <w:t>领域</w:t>
            </w:r>
          </w:p>
        </w:tc>
        <w:tc>
          <w:tcPr>
            <w:tcW w:w="7172" w:type="dxa"/>
            <w:tcBorders>
              <w:top w:val="single" w:sz="2" w:space="0" w:color="auto"/>
              <w:left w:val="single" w:sz="2" w:space="0" w:color="auto"/>
              <w:bottom w:val="single" w:sz="2" w:space="0" w:color="auto"/>
              <w:right w:val="nil"/>
            </w:tcBorders>
            <w:vAlign w:val="center"/>
          </w:tcPr>
          <w:p w14:paraId="3EBE169B" w14:textId="77777777" w:rsidR="006300D3" w:rsidRDefault="00887565">
            <w:pPr>
              <w:spacing w:line="400" w:lineRule="exact"/>
              <w:jc w:val="center"/>
              <w:textAlignment w:val="center"/>
              <w:rPr>
                <w:rFonts w:ascii="仿宋_GB2312" w:hAnsi="仿宋_GB2312" w:cs="仿宋_GB2312"/>
                <w:kern w:val="0"/>
                <w:sz w:val="22"/>
              </w:rPr>
            </w:pPr>
            <w:r>
              <w:rPr>
                <w:rFonts w:ascii="仿宋_GB2312" w:hAnsi="仿宋_GB2312" w:cs="仿宋_GB2312" w:hint="eastAsia"/>
                <w:kern w:val="0"/>
                <w:sz w:val="22"/>
              </w:rPr>
              <w:t>方向</w:t>
            </w:r>
          </w:p>
        </w:tc>
      </w:tr>
      <w:tr w:rsidR="006300D3" w14:paraId="01DEA79A" w14:textId="77777777">
        <w:trPr>
          <w:trHeight w:val="586"/>
        </w:trPr>
        <w:tc>
          <w:tcPr>
            <w:tcW w:w="1731" w:type="dxa"/>
            <w:tcBorders>
              <w:top w:val="single" w:sz="2" w:space="0" w:color="auto"/>
              <w:left w:val="nil"/>
              <w:bottom w:val="single" w:sz="2" w:space="0" w:color="auto"/>
              <w:right w:val="single" w:sz="2" w:space="0" w:color="auto"/>
            </w:tcBorders>
            <w:vAlign w:val="center"/>
          </w:tcPr>
          <w:p w14:paraId="577A7844" w14:textId="77777777" w:rsidR="006300D3" w:rsidRDefault="00887565">
            <w:pPr>
              <w:spacing w:line="320" w:lineRule="exact"/>
              <w:jc w:val="center"/>
              <w:textAlignment w:val="center"/>
              <w:rPr>
                <w:rFonts w:ascii="仿宋_GB2312" w:hAnsi="仿宋_GB2312" w:cs="仿宋_GB2312"/>
                <w:kern w:val="0"/>
                <w:sz w:val="22"/>
              </w:rPr>
            </w:pPr>
            <w:r>
              <w:rPr>
                <w:rFonts w:ascii="仿宋_GB2312" w:hAnsi="仿宋_GB2312" w:cs="仿宋_GB2312" w:hint="eastAsia"/>
                <w:kern w:val="0"/>
                <w:sz w:val="22"/>
              </w:rPr>
              <w:t>人工智能</w:t>
            </w:r>
          </w:p>
        </w:tc>
        <w:tc>
          <w:tcPr>
            <w:tcW w:w="7172" w:type="dxa"/>
            <w:tcBorders>
              <w:top w:val="single" w:sz="2" w:space="0" w:color="auto"/>
              <w:left w:val="single" w:sz="2" w:space="0" w:color="auto"/>
              <w:bottom w:val="single" w:sz="2" w:space="0" w:color="auto"/>
              <w:right w:val="nil"/>
            </w:tcBorders>
            <w:vAlign w:val="center"/>
          </w:tcPr>
          <w:p w14:paraId="1064B0C8" w14:textId="77777777" w:rsidR="006300D3" w:rsidRDefault="00887565">
            <w:pPr>
              <w:spacing w:line="320" w:lineRule="exact"/>
              <w:textAlignment w:val="center"/>
              <w:rPr>
                <w:rFonts w:ascii="仿宋_GB2312" w:hAnsi="仿宋_GB2312" w:cs="仿宋_GB2312"/>
                <w:kern w:val="0"/>
                <w:sz w:val="22"/>
              </w:rPr>
            </w:pPr>
            <w:r>
              <w:rPr>
                <w:rFonts w:ascii="仿宋_GB2312" w:hAnsi="仿宋_GB2312" w:cs="仿宋_GB2312" w:hint="eastAsia"/>
                <w:kern w:val="0"/>
                <w:sz w:val="22"/>
              </w:rPr>
              <w:t>围绕全市智慧农业、智能制造、寒地场景示范（智慧供热、智慧文旅、智慧交通、智慧医疗）等应用，开展脑科学与类脑智能、感知智能与认知智能、自主无人系统等前沿科学研究。加强人工智能系统、人工智能与物联系</w:t>
            </w:r>
            <w:proofErr w:type="gramStart"/>
            <w:r>
              <w:rPr>
                <w:rFonts w:ascii="仿宋_GB2312" w:hAnsi="仿宋_GB2312" w:cs="仿宋_GB2312" w:hint="eastAsia"/>
                <w:kern w:val="0"/>
                <w:sz w:val="22"/>
              </w:rPr>
              <w:t>统创新</w:t>
            </w:r>
            <w:proofErr w:type="gramEnd"/>
            <w:r>
              <w:rPr>
                <w:rFonts w:ascii="仿宋_GB2312" w:hAnsi="仿宋_GB2312" w:cs="仿宋_GB2312" w:hint="eastAsia"/>
                <w:kern w:val="0"/>
                <w:sz w:val="22"/>
              </w:rPr>
              <w:t>研究，结合图像自动识别、大数据、物联网等技术，开展智慧农场、智能监管、智慧农机、农业大数据平台等方向的科技研发应用；结合网络协同制造、模拟仿真、数字孪生、远程运维、智能感知等技术，开展装备制造、智慧工厂、工业互联网、智能机器人等领域的科技研发应用；</w:t>
            </w:r>
            <w:r>
              <w:rPr>
                <w:rFonts w:ascii="仿宋_GB2312" w:hAnsi="仿宋_GB2312" w:cs="仿宋_GB2312" w:hint="eastAsia"/>
                <w:kern w:val="0"/>
                <w:sz w:val="22"/>
              </w:rPr>
              <w:lastRenderedPageBreak/>
              <w:t>结合深度学习、云计算、虚拟现实、人工智能、大数据、移动互联网、医</w:t>
            </w:r>
            <w:r>
              <w:rPr>
                <w:rFonts w:ascii="仿宋_GB2312" w:hAnsi="仿宋_GB2312" w:cs="仿宋_GB2312" w:hint="eastAsia"/>
                <w:kern w:val="0"/>
                <w:sz w:val="22"/>
              </w:rPr>
              <w:t>疗机器人等技术，开展智慧供热、智慧文旅、智慧交通、智慧</w:t>
            </w:r>
            <w:proofErr w:type="gramStart"/>
            <w:r>
              <w:rPr>
                <w:rFonts w:ascii="仿宋_GB2312" w:hAnsi="仿宋_GB2312" w:cs="仿宋_GB2312" w:hint="eastAsia"/>
                <w:kern w:val="0"/>
                <w:sz w:val="22"/>
              </w:rPr>
              <w:t>医疗等寒地</w:t>
            </w:r>
            <w:proofErr w:type="gramEnd"/>
            <w:r>
              <w:rPr>
                <w:rFonts w:ascii="仿宋_GB2312" w:hAnsi="仿宋_GB2312" w:cs="仿宋_GB2312" w:hint="eastAsia"/>
                <w:kern w:val="0"/>
                <w:sz w:val="22"/>
              </w:rPr>
              <w:t>特色智能科技研发应用与场景示范。同时，结合上述关键核心技术，加快人工智能在教育服务、政务服务、家政服务等领域嵌入式应用。</w:t>
            </w:r>
          </w:p>
        </w:tc>
      </w:tr>
      <w:tr w:rsidR="006300D3" w14:paraId="0A22DE4B" w14:textId="77777777">
        <w:trPr>
          <w:trHeight w:val="586"/>
        </w:trPr>
        <w:tc>
          <w:tcPr>
            <w:tcW w:w="1731" w:type="dxa"/>
            <w:tcBorders>
              <w:top w:val="single" w:sz="2" w:space="0" w:color="auto"/>
              <w:left w:val="nil"/>
              <w:bottom w:val="single" w:sz="2" w:space="0" w:color="auto"/>
              <w:right w:val="single" w:sz="2" w:space="0" w:color="auto"/>
            </w:tcBorders>
            <w:vAlign w:val="center"/>
          </w:tcPr>
          <w:p w14:paraId="55D0623C" w14:textId="77777777" w:rsidR="006300D3" w:rsidRDefault="00887565">
            <w:pPr>
              <w:spacing w:line="320" w:lineRule="exact"/>
              <w:jc w:val="center"/>
              <w:textAlignment w:val="center"/>
              <w:rPr>
                <w:rFonts w:ascii="仿宋_GB2312" w:hAnsi="仿宋_GB2312" w:cs="仿宋_GB2312"/>
                <w:kern w:val="0"/>
                <w:sz w:val="22"/>
              </w:rPr>
            </w:pPr>
            <w:r>
              <w:rPr>
                <w:rFonts w:ascii="仿宋_GB2312" w:hAnsi="仿宋_GB2312" w:cs="仿宋_GB2312" w:hint="eastAsia"/>
                <w:kern w:val="0"/>
                <w:sz w:val="22"/>
              </w:rPr>
              <w:lastRenderedPageBreak/>
              <w:t>互联网与云计算、大数据服务</w:t>
            </w:r>
          </w:p>
        </w:tc>
        <w:tc>
          <w:tcPr>
            <w:tcW w:w="7172" w:type="dxa"/>
            <w:tcBorders>
              <w:top w:val="single" w:sz="2" w:space="0" w:color="auto"/>
              <w:left w:val="single" w:sz="2" w:space="0" w:color="auto"/>
              <w:bottom w:val="single" w:sz="2" w:space="0" w:color="auto"/>
              <w:right w:val="nil"/>
            </w:tcBorders>
            <w:vAlign w:val="center"/>
          </w:tcPr>
          <w:p w14:paraId="365586D8" w14:textId="77777777" w:rsidR="006300D3" w:rsidRDefault="00887565">
            <w:pPr>
              <w:spacing w:line="320" w:lineRule="exact"/>
              <w:textAlignment w:val="center"/>
              <w:rPr>
                <w:rFonts w:ascii="仿宋_GB2312" w:hAnsi="仿宋_GB2312" w:cs="仿宋_GB2312"/>
                <w:kern w:val="0"/>
                <w:sz w:val="22"/>
              </w:rPr>
            </w:pPr>
            <w:r>
              <w:rPr>
                <w:rFonts w:ascii="仿宋_GB2312" w:hAnsi="仿宋_GB2312" w:cs="仿宋_GB2312" w:hint="eastAsia"/>
                <w:kern w:val="0"/>
                <w:sz w:val="22"/>
              </w:rPr>
              <w:t>重点发展工业互联网及支持服务（互联网生产服务、互联网数据服务、信息系统集成服务、物联网技术服务、运行维护服务）、</w:t>
            </w:r>
            <w:proofErr w:type="gramStart"/>
            <w:r>
              <w:rPr>
                <w:rFonts w:ascii="仿宋_GB2312" w:hAnsi="仿宋_GB2312" w:cs="仿宋_GB2312" w:hint="eastAsia"/>
                <w:kern w:val="0"/>
                <w:sz w:val="22"/>
              </w:rPr>
              <w:t>云计算</w:t>
            </w:r>
            <w:proofErr w:type="gramEnd"/>
            <w:r>
              <w:rPr>
                <w:rFonts w:ascii="仿宋_GB2312" w:hAnsi="仿宋_GB2312" w:cs="仿宋_GB2312" w:hint="eastAsia"/>
                <w:kern w:val="0"/>
                <w:sz w:val="22"/>
              </w:rPr>
              <w:t>与大数据服务（互联网数据服务、支撑软件开发）。围绕大数据采集、清洗、脱敏、建模、分析挖掘、应用服务、安全防护等环节，推动关键技术研发及产业化。推动农业、林业、冰雪旅游、智能交通、</w:t>
            </w:r>
            <w:r>
              <w:rPr>
                <w:rFonts w:ascii="仿宋_GB2312" w:hAnsi="仿宋_GB2312" w:cs="仿宋_GB2312" w:hint="eastAsia"/>
                <w:kern w:val="0"/>
                <w:sz w:val="22"/>
              </w:rPr>
              <w:t>制造业、医疗健康、智慧供热等我市重点领域大数据的应用。</w:t>
            </w:r>
          </w:p>
        </w:tc>
      </w:tr>
      <w:tr w:rsidR="006300D3" w14:paraId="7300ED98" w14:textId="77777777">
        <w:trPr>
          <w:trHeight w:val="255"/>
        </w:trPr>
        <w:tc>
          <w:tcPr>
            <w:tcW w:w="1731" w:type="dxa"/>
            <w:tcBorders>
              <w:top w:val="single" w:sz="2" w:space="0" w:color="auto"/>
              <w:left w:val="nil"/>
              <w:bottom w:val="single" w:sz="2" w:space="0" w:color="auto"/>
              <w:right w:val="single" w:sz="2" w:space="0" w:color="auto"/>
            </w:tcBorders>
            <w:vAlign w:val="center"/>
          </w:tcPr>
          <w:p w14:paraId="76B6A435" w14:textId="77777777" w:rsidR="006300D3" w:rsidRDefault="00887565">
            <w:pPr>
              <w:spacing w:line="320" w:lineRule="exact"/>
              <w:jc w:val="center"/>
              <w:textAlignment w:val="center"/>
              <w:rPr>
                <w:rFonts w:ascii="仿宋_GB2312" w:hAnsi="仿宋_GB2312" w:cs="仿宋_GB2312"/>
                <w:kern w:val="0"/>
                <w:sz w:val="22"/>
              </w:rPr>
            </w:pPr>
            <w:r>
              <w:rPr>
                <w:rFonts w:ascii="仿宋_GB2312" w:hAnsi="仿宋_GB2312" w:cs="仿宋_GB2312" w:hint="eastAsia"/>
                <w:kern w:val="0"/>
                <w:sz w:val="22"/>
              </w:rPr>
              <w:t>集成电路</w:t>
            </w:r>
          </w:p>
        </w:tc>
        <w:tc>
          <w:tcPr>
            <w:tcW w:w="7172" w:type="dxa"/>
            <w:tcBorders>
              <w:top w:val="single" w:sz="2" w:space="0" w:color="auto"/>
              <w:left w:val="single" w:sz="2" w:space="0" w:color="auto"/>
              <w:bottom w:val="single" w:sz="2" w:space="0" w:color="auto"/>
              <w:right w:val="nil"/>
            </w:tcBorders>
            <w:vAlign w:val="center"/>
          </w:tcPr>
          <w:p w14:paraId="57C67199" w14:textId="77777777" w:rsidR="006300D3" w:rsidRDefault="00887565">
            <w:pPr>
              <w:spacing w:line="320" w:lineRule="exact"/>
              <w:textAlignment w:val="center"/>
              <w:rPr>
                <w:rFonts w:ascii="仿宋_GB2312" w:hAnsi="仿宋_GB2312" w:cs="仿宋_GB2312"/>
                <w:kern w:val="0"/>
                <w:sz w:val="22"/>
              </w:rPr>
            </w:pPr>
            <w:r>
              <w:rPr>
                <w:rFonts w:ascii="仿宋_GB2312" w:hAnsi="仿宋_GB2312" w:cs="仿宋_GB2312" w:hint="eastAsia"/>
                <w:kern w:val="0"/>
                <w:sz w:val="22"/>
              </w:rPr>
              <w:t>面向物联网、云计算、工业控制、汽车电子、医疗电子、金融、智能交通等需求大的领域，重点开发</w:t>
            </w:r>
            <w:r>
              <w:rPr>
                <w:rFonts w:ascii="仿宋_GB2312" w:hAnsi="仿宋_GB2312" w:cs="仿宋_GB2312" w:hint="eastAsia"/>
                <w:kern w:val="0"/>
                <w:sz w:val="22"/>
              </w:rPr>
              <w:t>ASIC</w:t>
            </w:r>
            <w:r>
              <w:rPr>
                <w:rFonts w:ascii="仿宋_GB2312" w:hAnsi="仿宋_GB2312" w:cs="仿宋_GB2312" w:hint="eastAsia"/>
                <w:kern w:val="0"/>
                <w:sz w:val="22"/>
              </w:rPr>
              <w:t>专用集成芯片、薄膜流量敏感芯片、微光机电全集成气敏芯片、高稳定高分子湿度敏感芯片、耐高温蓝宝石压力敏感芯片等，突破</w:t>
            </w:r>
            <w:r>
              <w:rPr>
                <w:rFonts w:ascii="仿宋_GB2312" w:hAnsi="仿宋_GB2312" w:cs="仿宋_GB2312" w:hint="eastAsia"/>
                <w:kern w:val="0"/>
                <w:sz w:val="22"/>
              </w:rPr>
              <w:t>HTCC</w:t>
            </w:r>
            <w:r>
              <w:rPr>
                <w:rFonts w:ascii="仿宋_GB2312" w:hAnsi="仿宋_GB2312" w:cs="仿宋_GB2312" w:hint="eastAsia"/>
                <w:kern w:val="0"/>
                <w:sz w:val="22"/>
              </w:rPr>
              <w:t>高温敏感芯体制备、无引线封装、敏感芯片与专用电路芯片一体化集成封装等关键技术。</w:t>
            </w:r>
          </w:p>
        </w:tc>
      </w:tr>
      <w:tr w:rsidR="006300D3" w14:paraId="4CA0AEA2" w14:textId="77777777">
        <w:trPr>
          <w:trHeight w:val="586"/>
        </w:trPr>
        <w:tc>
          <w:tcPr>
            <w:tcW w:w="1731" w:type="dxa"/>
            <w:tcBorders>
              <w:top w:val="single" w:sz="2" w:space="0" w:color="auto"/>
              <w:left w:val="nil"/>
              <w:bottom w:val="single" w:sz="2" w:space="0" w:color="auto"/>
              <w:right w:val="single" w:sz="2" w:space="0" w:color="auto"/>
            </w:tcBorders>
            <w:vAlign w:val="center"/>
          </w:tcPr>
          <w:p w14:paraId="05A7D975" w14:textId="77777777" w:rsidR="006300D3" w:rsidRDefault="00887565">
            <w:pPr>
              <w:spacing w:line="320" w:lineRule="exact"/>
              <w:jc w:val="center"/>
              <w:textAlignment w:val="center"/>
              <w:rPr>
                <w:rFonts w:ascii="仿宋_GB2312" w:hAnsi="仿宋_GB2312" w:cs="仿宋_GB2312"/>
                <w:kern w:val="0"/>
                <w:sz w:val="22"/>
              </w:rPr>
            </w:pPr>
            <w:r>
              <w:rPr>
                <w:rFonts w:ascii="仿宋_GB2312" w:hAnsi="仿宋_GB2312" w:cs="仿宋_GB2312" w:hint="eastAsia"/>
                <w:kern w:val="0"/>
                <w:sz w:val="22"/>
              </w:rPr>
              <w:t>新一代移动</w:t>
            </w:r>
          </w:p>
          <w:p w14:paraId="134E0D16" w14:textId="77777777" w:rsidR="006300D3" w:rsidRDefault="00887565">
            <w:pPr>
              <w:spacing w:line="320" w:lineRule="exact"/>
              <w:jc w:val="center"/>
              <w:textAlignment w:val="center"/>
              <w:rPr>
                <w:rFonts w:ascii="仿宋_GB2312" w:hAnsi="仿宋_GB2312" w:cs="仿宋_GB2312"/>
                <w:kern w:val="0"/>
                <w:sz w:val="22"/>
              </w:rPr>
            </w:pPr>
            <w:r>
              <w:rPr>
                <w:rFonts w:ascii="仿宋_GB2312" w:hAnsi="仿宋_GB2312" w:cs="仿宋_GB2312" w:hint="eastAsia"/>
                <w:kern w:val="0"/>
                <w:sz w:val="22"/>
              </w:rPr>
              <w:t>通信</w:t>
            </w:r>
          </w:p>
        </w:tc>
        <w:tc>
          <w:tcPr>
            <w:tcW w:w="7172" w:type="dxa"/>
            <w:tcBorders>
              <w:top w:val="single" w:sz="2" w:space="0" w:color="auto"/>
              <w:left w:val="single" w:sz="2" w:space="0" w:color="auto"/>
              <w:bottom w:val="single" w:sz="2" w:space="0" w:color="auto"/>
              <w:right w:val="nil"/>
            </w:tcBorders>
            <w:vAlign w:val="center"/>
          </w:tcPr>
          <w:p w14:paraId="3458C595" w14:textId="77777777" w:rsidR="006300D3" w:rsidRDefault="00887565">
            <w:pPr>
              <w:spacing w:line="320" w:lineRule="exact"/>
              <w:textAlignment w:val="center"/>
              <w:rPr>
                <w:rFonts w:ascii="仿宋_GB2312" w:hAnsi="仿宋_GB2312" w:cs="仿宋_GB2312"/>
                <w:kern w:val="0"/>
                <w:sz w:val="22"/>
              </w:rPr>
            </w:pPr>
            <w:r>
              <w:rPr>
                <w:rFonts w:ascii="仿宋_GB2312" w:hAnsi="仿宋_GB2312" w:cs="仿宋_GB2312" w:hint="eastAsia"/>
                <w:kern w:val="0"/>
                <w:sz w:val="22"/>
              </w:rPr>
              <w:t>加强网络切片、边缘计算、超密集网络、新型波形、频谱共享、</w:t>
            </w:r>
            <w:r>
              <w:rPr>
                <w:rFonts w:ascii="仿宋_GB2312" w:hAnsi="仿宋_GB2312" w:cs="仿宋_GB2312" w:hint="eastAsia"/>
                <w:kern w:val="0"/>
                <w:sz w:val="22"/>
              </w:rPr>
              <w:t>D2D</w:t>
            </w:r>
            <w:r>
              <w:rPr>
                <w:rFonts w:ascii="仿宋_GB2312" w:hAnsi="仿宋_GB2312" w:cs="仿宋_GB2312" w:hint="eastAsia"/>
                <w:kern w:val="0"/>
                <w:sz w:val="22"/>
              </w:rPr>
              <w:t>、非正交多址接入等关键技术的研究，开展</w:t>
            </w:r>
            <w:r>
              <w:rPr>
                <w:rFonts w:ascii="仿宋_GB2312" w:hAnsi="仿宋_GB2312" w:cs="仿宋_GB2312" w:hint="eastAsia"/>
                <w:kern w:val="0"/>
                <w:sz w:val="22"/>
              </w:rPr>
              <w:t>5G</w:t>
            </w:r>
            <w:r>
              <w:rPr>
                <w:rFonts w:ascii="仿宋_GB2312" w:hAnsi="仿宋_GB2312" w:cs="仿宋_GB2312" w:hint="eastAsia"/>
                <w:kern w:val="0"/>
                <w:sz w:val="22"/>
              </w:rPr>
              <w:t>与低轨互联网融合体系架构、网络监管与安全、适配光纤通信的网络设备与终端产品等关键技术研究与产品开发。围绕</w:t>
            </w:r>
            <w:r>
              <w:rPr>
                <w:rFonts w:ascii="仿宋_GB2312" w:hAnsi="仿宋_GB2312" w:cs="仿宋_GB2312" w:hint="eastAsia"/>
                <w:kern w:val="0"/>
                <w:sz w:val="22"/>
              </w:rPr>
              <w:t>5G</w:t>
            </w:r>
            <w:r>
              <w:rPr>
                <w:rFonts w:ascii="仿宋_GB2312" w:hAnsi="仿宋_GB2312" w:cs="仿宋_GB2312" w:hint="eastAsia"/>
                <w:kern w:val="0"/>
                <w:sz w:val="22"/>
              </w:rPr>
              <w:t>移动通信和</w:t>
            </w:r>
            <w:r>
              <w:rPr>
                <w:rFonts w:ascii="仿宋_GB2312" w:hAnsi="仿宋_GB2312" w:cs="仿宋_GB2312" w:hint="eastAsia"/>
                <w:kern w:val="0"/>
                <w:sz w:val="22"/>
              </w:rPr>
              <w:t>5G</w:t>
            </w:r>
            <w:r>
              <w:rPr>
                <w:rFonts w:ascii="仿宋_GB2312" w:hAnsi="仿宋_GB2312" w:cs="仿宋_GB2312" w:hint="eastAsia"/>
                <w:kern w:val="0"/>
                <w:sz w:val="22"/>
              </w:rPr>
              <w:t>新基建的需求，开展</w:t>
            </w:r>
            <w:r>
              <w:rPr>
                <w:rFonts w:ascii="仿宋_GB2312" w:hAnsi="仿宋_GB2312" w:cs="仿宋_GB2312" w:hint="eastAsia"/>
                <w:kern w:val="0"/>
                <w:sz w:val="22"/>
              </w:rPr>
              <w:t>5G</w:t>
            </w:r>
            <w:r>
              <w:rPr>
                <w:rFonts w:ascii="仿宋_GB2312" w:hAnsi="仿宋_GB2312" w:cs="仿宋_GB2312" w:hint="eastAsia"/>
                <w:kern w:val="0"/>
                <w:sz w:val="22"/>
              </w:rPr>
              <w:t>移动通信基站天线技术、</w:t>
            </w:r>
            <w:r>
              <w:rPr>
                <w:rFonts w:ascii="仿宋_GB2312" w:hAnsi="仿宋_GB2312" w:cs="仿宋_GB2312" w:hint="eastAsia"/>
                <w:kern w:val="0"/>
                <w:sz w:val="22"/>
              </w:rPr>
              <w:t>5G</w:t>
            </w:r>
            <w:r>
              <w:rPr>
                <w:rFonts w:ascii="仿宋_GB2312" w:hAnsi="仿宋_GB2312" w:cs="仿宋_GB2312" w:hint="eastAsia"/>
                <w:kern w:val="0"/>
                <w:sz w:val="22"/>
              </w:rPr>
              <w:t>毫米波射频前端技术、太赫兹高速通信技术等关键技术的研究。</w:t>
            </w:r>
          </w:p>
        </w:tc>
      </w:tr>
      <w:tr w:rsidR="006300D3" w14:paraId="21EE6A3E" w14:textId="77777777">
        <w:trPr>
          <w:trHeight w:val="586"/>
        </w:trPr>
        <w:tc>
          <w:tcPr>
            <w:tcW w:w="1731" w:type="dxa"/>
            <w:tcBorders>
              <w:top w:val="single" w:sz="2" w:space="0" w:color="auto"/>
              <w:left w:val="nil"/>
              <w:bottom w:val="single" w:sz="2" w:space="0" w:color="auto"/>
              <w:right w:val="single" w:sz="2" w:space="0" w:color="auto"/>
            </w:tcBorders>
            <w:vAlign w:val="center"/>
          </w:tcPr>
          <w:p w14:paraId="4B585DF5" w14:textId="77777777" w:rsidR="006300D3" w:rsidRDefault="00887565">
            <w:pPr>
              <w:spacing w:line="320" w:lineRule="exact"/>
              <w:jc w:val="center"/>
              <w:textAlignment w:val="center"/>
              <w:rPr>
                <w:rFonts w:ascii="仿宋_GB2312" w:hAnsi="仿宋_GB2312" w:cs="仿宋_GB2312"/>
                <w:kern w:val="0"/>
                <w:sz w:val="22"/>
              </w:rPr>
            </w:pPr>
            <w:r>
              <w:rPr>
                <w:rFonts w:ascii="仿宋_GB2312" w:hAnsi="仿宋_GB2312" w:cs="仿宋_GB2312" w:hint="eastAsia"/>
                <w:kern w:val="0"/>
                <w:sz w:val="22"/>
              </w:rPr>
              <w:t>区块链</w:t>
            </w:r>
          </w:p>
        </w:tc>
        <w:tc>
          <w:tcPr>
            <w:tcW w:w="7172" w:type="dxa"/>
            <w:tcBorders>
              <w:top w:val="single" w:sz="2" w:space="0" w:color="auto"/>
              <w:left w:val="single" w:sz="2" w:space="0" w:color="auto"/>
              <w:bottom w:val="single" w:sz="2" w:space="0" w:color="auto"/>
              <w:right w:val="nil"/>
            </w:tcBorders>
            <w:vAlign w:val="center"/>
          </w:tcPr>
          <w:p w14:paraId="1819696E" w14:textId="77777777" w:rsidR="006300D3" w:rsidRDefault="00887565">
            <w:pPr>
              <w:spacing w:line="320" w:lineRule="exact"/>
              <w:textAlignment w:val="center"/>
              <w:rPr>
                <w:rFonts w:ascii="仿宋_GB2312" w:hAnsi="仿宋_GB2312" w:cs="仿宋_GB2312"/>
                <w:kern w:val="0"/>
                <w:sz w:val="22"/>
              </w:rPr>
            </w:pPr>
            <w:r>
              <w:rPr>
                <w:rFonts w:ascii="仿宋_GB2312" w:hAnsi="仿宋_GB2312" w:cs="仿宋_GB2312" w:hint="eastAsia"/>
                <w:kern w:val="0"/>
                <w:sz w:val="22"/>
              </w:rPr>
              <w:t>重点开展区块链同态加密、可控匿名性区块链隐私保护、区块链对称加密、基于区块链的客户识别（</w:t>
            </w:r>
            <w:r>
              <w:rPr>
                <w:rFonts w:ascii="仿宋_GB2312" w:hAnsi="仿宋_GB2312" w:cs="仿宋_GB2312" w:hint="eastAsia"/>
                <w:kern w:val="0"/>
                <w:sz w:val="22"/>
              </w:rPr>
              <w:t>KYC</w:t>
            </w:r>
            <w:r>
              <w:rPr>
                <w:rFonts w:ascii="仿宋_GB2312" w:hAnsi="仿宋_GB2312" w:cs="仿宋_GB2312" w:hint="eastAsia"/>
                <w:kern w:val="0"/>
                <w:sz w:val="22"/>
              </w:rPr>
              <w:t>）、区块链数据优化及存储、区块链链间协同、区块链共识框架构建、链上智能合约设计等关键技术的研究。</w:t>
            </w:r>
          </w:p>
        </w:tc>
      </w:tr>
      <w:tr w:rsidR="006300D3" w14:paraId="49DB8CCB" w14:textId="77777777">
        <w:trPr>
          <w:trHeight w:val="586"/>
        </w:trPr>
        <w:tc>
          <w:tcPr>
            <w:tcW w:w="1731" w:type="dxa"/>
            <w:tcBorders>
              <w:top w:val="single" w:sz="2" w:space="0" w:color="auto"/>
              <w:left w:val="nil"/>
              <w:bottom w:val="single" w:sz="2" w:space="0" w:color="auto"/>
              <w:right w:val="single" w:sz="2" w:space="0" w:color="auto"/>
            </w:tcBorders>
            <w:vAlign w:val="center"/>
          </w:tcPr>
          <w:p w14:paraId="526E98BA" w14:textId="77777777" w:rsidR="006300D3" w:rsidRDefault="00887565">
            <w:pPr>
              <w:spacing w:line="320" w:lineRule="exact"/>
              <w:jc w:val="center"/>
              <w:textAlignment w:val="center"/>
              <w:rPr>
                <w:rFonts w:ascii="仿宋_GB2312" w:hAnsi="仿宋_GB2312" w:cs="仿宋_GB2312"/>
                <w:kern w:val="0"/>
                <w:sz w:val="22"/>
              </w:rPr>
            </w:pPr>
            <w:r>
              <w:rPr>
                <w:rFonts w:ascii="仿宋_GB2312" w:hAnsi="仿宋_GB2312" w:cs="仿宋_GB2312" w:hint="eastAsia"/>
                <w:kern w:val="0"/>
                <w:sz w:val="22"/>
              </w:rPr>
              <w:t>新兴软件开发</w:t>
            </w:r>
          </w:p>
        </w:tc>
        <w:tc>
          <w:tcPr>
            <w:tcW w:w="7172" w:type="dxa"/>
            <w:tcBorders>
              <w:top w:val="single" w:sz="2" w:space="0" w:color="auto"/>
              <w:left w:val="single" w:sz="2" w:space="0" w:color="auto"/>
              <w:bottom w:val="single" w:sz="2" w:space="0" w:color="auto"/>
              <w:right w:val="nil"/>
            </w:tcBorders>
            <w:vAlign w:val="center"/>
          </w:tcPr>
          <w:p w14:paraId="77E5E6FE" w14:textId="77777777" w:rsidR="006300D3" w:rsidRDefault="00887565">
            <w:pPr>
              <w:spacing w:line="320" w:lineRule="exact"/>
              <w:textAlignment w:val="center"/>
              <w:rPr>
                <w:rFonts w:ascii="仿宋_GB2312" w:hAnsi="仿宋_GB2312" w:cs="仿宋_GB2312"/>
                <w:kern w:val="0"/>
                <w:sz w:val="22"/>
              </w:rPr>
            </w:pPr>
            <w:r>
              <w:rPr>
                <w:rFonts w:ascii="仿宋_GB2312" w:hAnsi="仿宋_GB2312" w:cs="仿宋_GB2312" w:hint="eastAsia"/>
                <w:kern w:val="0"/>
                <w:sz w:val="22"/>
              </w:rPr>
              <w:t>加强人工智能嵌入式系统软件</w:t>
            </w:r>
            <w:r>
              <w:rPr>
                <w:rFonts w:ascii="仿宋_GB2312" w:hAnsi="仿宋_GB2312" w:cs="仿宋_GB2312" w:hint="eastAsia"/>
                <w:kern w:val="0"/>
                <w:sz w:val="22"/>
              </w:rPr>
              <w:t>/</w:t>
            </w:r>
            <w:r>
              <w:rPr>
                <w:rFonts w:ascii="仿宋_GB2312" w:hAnsi="仿宋_GB2312" w:cs="仿宋_GB2312" w:hint="eastAsia"/>
                <w:kern w:val="0"/>
                <w:sz w:val="22"/>
              </w:rPr>
              <w:t>算法类软件开发，重点开发网络与信息安全、政务服务民生保障等领域应用软件，研究多学科交叉的智能化软件分析技术，加强基于人工智能、深度学习、自然语言处理和信息检索技术的软件仓库挖掘。</w:t>
            </w:r>
          </w:p>
        </w:tc>
      </w:tr>
      <w:tr w:rsidR="006300D3" w14:paraId="15C11E06" w14:textId="77777777">
        <w:trPr>
          <w:trHeight w:val="586"/>
        </w:trPr>
        <w:tc>
          <w:tcPr>
            <w:tcW w:w="1731" w:type="dxa"/>
            <w:tcBorders>
              <w:top w:val="single" w:sz="2" w:space="0" w:color="auto"/>
              <w:left w:val="nil"/>
              <w:bottom w:val="single" w:sz="2" w:space="0" w:color="auto"/>
              <w:right w:val="single" w:sz="2" w:space="0" w:color="auto"/>
            </w:tcBorders>
            <w:vAlign w:val="center"/>
          </w:tcPr>
          <w:p w14:paraId="06B51E98" w14:textId="77777777" w:rsidR="006300D3" w:rsidRDefault="00887565">
            <w:pPr>
              <w:spacing w:line="320" w:lineRule="exact"/>
              <w:jc w:val="center"/>
              <w:textAlignment w:val="center"/>
              <w:rPr>
                <w:rFonts w:ascii="仿宋_GB2312" w:hAnsi="仿宋_GB2312" w:cs="仿宋_GB2312"/>
                <w:kern w:val="0"/>
                <w:sz w:val="22"/>
              </w:rPr>
            </w:pPr>
            <w:bookmarkStart w:id="102" w:name="_Toc84531294"/>
            <w:bookmarkStart w:id="103" w:name="_Toc10126"/>
            <w:bookmarkStart w:id="104" w:name="_Toc19032"/>
            <w:bookmarkStart w:id="105" w:name="_Toc12688"/>
            <w:r>
              <w:rPr>
                <w:rFonts w:ascii="仿宋_GB2312" w:hAnsi="仿宋_GB2312" w:cs="仿宋_GB2312" w:hint="eastAsia"/>
                <w:kern w:val="0"/>
                <w:sz w:val="22"/>
              </w:rPr>
              <w:t>国家新一代人工智能创新发展试验区</w:t>
            </w:r>
          </w:p>
        </w:tc>
        <w:tc>
          <w:tcPr>
            <w:tcW w:w="7172" w:type="dxa"/>
            <w:tcBorders>
              <w:top w:val="single" w:sz="2" w:space="0" w:color="auto"/>
              <w:left w:val="single" w:sz="2" w:space="0" w:color="auto"/>
              <w:bottom w:val="single" w:sz="2" w:space="0" w:color="auto"/>
              <w:right w:val="nil"/>
            </w:tcBorders>
            <w:vAlign w:val="center"/>
          </w:tcPr>
          <w:p w14:paraId="6D634E56" w14:textId="77777777" w:rsidR="006300D3" w:rsidRDefault="00887565">
            <w:pPr>
              <w:spacing w:line="320" w:lineRule="exact"/>
              <w:textAlignment w:val="center"/>
              <w:rPr>
                <w:rFonts w:ascii="仿宋_GB2312" w:hAnsi="仿宋_GB2312" w:cs="仿宋_GB2312"/>
                <w:kern w:val="0"/>
                <w:sz w:val="22"/>
              </w:rPr>
            </w:pPr>
            <w:r>
              <w:rPr>
                <w:rFonts w:ascii="仿宋_GB2312" w:hAnsi="仿宋_GB2312" w:cs="仿宋_GB2312" w:hint="eastAsia"/>
                <w:kern w:val="0"/>
                <w:sz w:val="22"/>
              </w:rPr>
              <w:t>结合全市智慧城市建设，以及各区、县（市）区位优势，全面拉动信息产业发展</w:t>
            </w:r>
            <w:r>
              <w:rPr>
                <w:rFonts w:ascii="仿宋_GB2312" w:hAnsi="仿宋_GB2312" w:cs="仿宋_GB2312" w:hint="eastAsia"/>
                <w:kern w:val="0"/>
                <w:sz w:val="22"/>
              </w:rPr>
              <w:t>,</w:t>
            </w:r>
            <w:r>
              <w:rPr>
                <w:rFonts w:ascii="仿宋_GB2312" w:hAnsi="仿宋_GB2312" w:cs="仿宋_GB2312" w:hint="eastAsia"/>
                <w:kern w:val="0"/>
                <w:sz w:val="22"/>
              </w:rPr>
              <w:t>优化政务服务体系，促进产业转型升级</w:t>
            </w:r>
            <w:r>
              <w:rPr>
                <w:rFonts w:ascii="仿宋_GB2312" w:hAnsi="仿宋_GB2312" w:cs="仿宋_GB2312" w:hint="eastAsia"/>
                <w:kern w:val="0"/>
                <w:sz w:val="22"/>
              </w:rPr>
              <w:t>,</w:t>
            </w:r>
            <w:r>
              <w:rPr>
                <w:rFonts w:ascii="仿宋_GB2312" w:hAnsi="仿宋_GB2312" w:cs="仿宋_GB2312" w:hint="eastAsia"/>
                <w:kern w:val="0"/>
                <w:sz w:val="22"/>
              </w:rPr>
              <w:t>推动数字经济快速发展。依托南岗区大学城、松北区深</w:t>
            </w:r>
            <w:proofErr w:type="gramStart"/>
            <w:r>
              <w:rPr>
                <w:rFonts w:ascii="仿宋_GB2312" w:hAnsi="仿宋_GB2312" w:cs="仿宋_GB2312" w:hint="eastAsia"/>
                <w:kern w:val="0"/>
                <w:sz w:val="22"/>
              </w:rPr>
              <w:t>哈产业</w:t>
            </w:r>
            <w:proofErr w:type="gramEnd"/>
            <w:r>
              <w:rPr>
                <w:rFonts w:ascii="仿宋_GB2312" w:hAnsi="仿宋_GB2312" w:cs="仿宋_GB2312" w:hint="eastAsia"/>
                <w:kern w:val="0"/>
                <w:sz w:val="22"/>
              </w:rPr>
              <w:t>园智慧园区、平房区机器人智能装备产业园等区域，建设贯穿哈尔滨市南北主轴的人工智能示范带，支持各区打造人工智</w:t>
            </w:r>
            <w:r>
              <w:rPr>
                <w:rFonts w:ascii="仿宋_GB2312" w:hAnsi="仿宋_GB2312" w:cs="仿宋_GB2312" w:hint="eastAsia"/>
                <w:kern w:val="0"/>
                <w:sz w:val="22"/>
              </w:rPr>
              <w:t>能创新创业示范区</w:t>
            </w:r>
            <w:r>
              <w:rPr>
                <w:rFonts w:ascii="仿宋_GB2312" w:hAnsi="仿宋_GB2312" w:cs="仿宋_GB2312" w:hint="eastAsia"/>
                <w:kern w:val="0"/>
                <w:sz w:val="22"/>
              </w:rPr>
              <w:t xml:space="preserve">, </w:t>
            </w:r>
            <w:r>
              <w:rPr>
                <w:rFonts w:ascii="仿宋_GB2312" w:hAnsi="仿宋_GB2312" w:cs="仿宋_GB2312" w:hint="eastAsia"/>
                <w:kern w:val="0"/>
                <w:sz w:val="22"/>
              </w:rPr>
              <w:t>产业应用示范区和特色应用示范区，形成“技术研发</w:t>
            </w:r>
            <w:r>
              <w:rPr>
                <w:rFonts w:ascii="仿宋_GB2312" w:hAnsi="仿宋_GB2312" w:cs="仿宋_GB2312" w:hint="eastAsia"/>
                <w:kern w:val="0"/>
                <w:sz w:val="22"/>
              </w:rPr>
              <w:t>+</w:t>
            </w:r>
            <w:r>
              <w:rPr>
                <w:rFonts w:ascii="仿宋_GB2312" w:hAnsi="仿宋_GB2312" w:cs="仿宋_GB2312" w:hint="eastAsia"/>
                <w:kern w:val="0"/>
                <w:sz w:val="22"/>
              </w:rPr>
              <w:t>成果孵化</w:t>
            </w:r>
            <w:r>
              <w:rPr>
                <w:rFonts w:ascii="仿宋_GB2312" w:hAnsi="仿宋_GB2312" w:cs="仿宋_GB2312" w:hint="eastAsia"/>
                <w:kern w:val="0"/>
                <w:sz w:val="22"/>
              </w:rPr>
              <w:t>+</w:t>
            </w:r>
            <w:r>
              <w:rPr>
                <w:rFonts w:ascii="仿宋_GB2312" w:hAnsi="仿宋_GB2312" w:cs="仿宋_GB2312" w:hint="eastAsia"/>
                <w:kern w:val="0"/>
                <w:sz w:val="22"/>
              </w:rPr>
              <w:t>产业落地”的三维空间布局结构，辐射带动周边地区人工智能相关产业发展，将我市打造成为东北地区人工智能创新和应用高地。依托五常、方正、延寿、双城等远郊区、县（市）广袤、规范的农田资源，构建“</w:t>
            </w:r>
            <w:r>
              <w:rPr>
                <w:rFonts w:ascii="仿宋_GB2312" w:hAnsi="仿宋_GB2312" w:cs="仿宋_GB2312" w:hint="eastAsia"/>
                <w:kern w:val="0"/>
                <w:sz w:val="22"/>
              </w:rPr>
              <w:t>AI+</w:t>
            </w:r>
            <w:r>
              <w:rPr>
                <w:rFonts w:ascii="仿宋_GB2312" w:hAnsi="仿宋_GB2312" w:cs="仿宋_GB2312" w:hint="eastAsia"/>
                <w:kern w:val="0"/>
                <w:sz w:val="22"/>
              </w:rPr>
              <w:t>农业”深度融合场景示范应用，探索实现广袤无人农场智慧种植的新模式，打造智慧农业创新示范园区。</w:t>
            </w:r>
          </w:p>
        </w:tc>
      </w:tr>
      <w:tr w:rsidR="006300D3" w14:paraId="41C979FE" w14:textId="77777777">
        <w:trPr>
          <w:trHeight w:val="586"/>
        </w:trPr>
        <w:tc>
          <w:tcPr>
            <w:tcW w:w="1731" w:type="dxa"/>
            <w:tcBorders>
              <w:top w:val="single" w:sz="2" w:space="0" w:color="auto"/>
              <w:left w:val="nil"/>
              <w:bottom w:val="single" w:sz="2" w:space="0" w:color="auto"/>
              <w:right w:val="single" w:sz="2" w:space="0" w:color="auto"/>
            </w:tcBorders>
            <w:vAlign w:val="center"/>
          </w:tcPr>
          <w:p w14:paraId="2CA98B7F" w14:textId="77777777" w:rsidR="006300D3" w:rsidRDefault="00887565">
            <w:pPr>
              <w:spacing w:line="320" w:lineRule="exact"/>
              <w:jc w:val="center"/>
              <w:textAlignment w:val="center"/>
              <w:rPr>
                <w:rFonts w:ascii="仿宋_GB2312" w:hAnsi="仿宋_GB2312" w:cs="仿宋_GB2312"/>
                <w:kern w:val="0"/>
                <w:sz w:val="22"/>
              </w:rPr>
            </w:pPr>
            <w:r>
              <w:rPr>
                <w:rFonts w:ascii="仿宋_GB2312" w:hAnsi="仿宋_GB2312" w:cs="仿宋_GB2312" w:hint="eastAsia"/>
                <w:kern w:val="0"/>
                <w:sz w:val="22"/>
              </w:rPr>
              <w:t>传统产业</w:t>
            </w:r>
          </w:p>
          <w:p w14:paraId="7F594D44" w14:textId="77777777" w:rsidR="006300D3" w:rsidRDefault="00887565">
            <w:pPr>
              <w:spacing w:line="320" w:lineRule="exact"/>
              <w:jc w:val="center"/>
              <w:textAlignment w:val="center"/>
              <w:rPr>
                <w:rFonts w:ascii="仿宋_GB2312" w:hAnsi="仿宋_GB2312" w:cs="仿宋_GB2312"/>
                <w:kern w:val="0"/>
                <w:sz w:val="22"/>
              </w:rPr>
            </w:pPr>
            <w:r>
              <w:rPr>
                <w:rFonts w:ascii="仿宋_GB2312" w:hAnsi="仿宋_GB2312" w:cs="仿宋_GB2312" w:hint="eastAsia"/>
                <w:kern w:val="0"/>
                <w:sz w:val="22"/>
              </w:rPr>
              <w:t>数字化</w:t>
            </w:r>
          </w:p>
        </w:tc>
        <w:tc>
          <w:tcPr>
            <w:tcW w:w="7172" w:type="dxa"/>
            <w:tcBorders>
              <w:top w:val="single" w:sz="2" w:space="0" w:color="auto"/>
              <w:left w:val="single" w:sz="2" w:space="0" w:color="auto"/>
              <w:bottom w:val="single" w:sz="2" w:space="0" w:color="auto"/>
              <w:right w:val="nil"/>
            </w:tcBorders>
            <w:vAlign w:val="center"/>
          </w:tcPr>
          <w:p w14:paraId="1FF62A82" w14:textId="77777777" w:rsidR="006300D3" w:rsidRDefault="00887565">
            <w:pPr>
              <w:spacing w:line="320" w:lineRule="exact"/>
              <w:textAlignment w:val="center"/>
              <w:rPr>
                <w:rFonts w:ascii="仿宋_GB2312" w:hAnsi="仿宋_GB2312" w:cs="仿宋_GB2312"/>
                <w:kern w:val="0"/>
                <w:sz w:val="22"/>
              </w:rPr>
            </w:pPr>
            <w:r>
              <w:rPr>
                <w:rFonts w:ascii="仿宋_GB2312" w:hAnsi="仿宋_GB2312" w:cs="仿宋_GB2312" w:hint="eastAsia"/>
                <w:kern w:val="0"/>
                <w:sz w:val="22"/>
              </w:rPr>
              <w:t>引导推动互联网、大数据、人工智能和实体经济深度融合，推动“互联网</w:t>
            </w:r>
            <w:r>
              <w:rPr>
                <w:rFonts w:ascii="仿宋_GB2312" w:hAnsi="仿宋_GB2312" w:cs="仿宋_GB2312" w:hint="eastAsia"/>
                <w:kern w:val="0"/>
                <w:sz w:val="22"/>
              </w:rPr>
              <w:t>+</w:t>
            </w:r>
            <w:r>
              <w:rPr>
                <w:rFonts w:ascii="仿宋_GB2312" w:hAnsi="仿宋_GB2312" w:cs="仿宋_GB2312" w:hint="eastAsia"/>
                <w:kern w:val="0"/>
                <w:sz w:val="22"/>
              </w:rPr>
              <w:t>工业”“互联网</w:t>
            </w:r>
            <w:r>
              <w:rPr>
                <w:rFonts w:ascii="仿宋_GB2312" w:hAnsi="仿宋_GB2312" w:cs="仿宋_GB2312" w:hint="eastAsia"/>
                <w:kern w:val="0"/>
                <w:sz w:val="22"/>
              </w:rPr>
              <w:t>+</w:t>
            </w:r>
            <w:r>
              <w:rPr>
                <w:rFonts w:ascii="仿宋_GB2312" w:hAnsi="仿宋_GB2312" w:cs="仿宋_GB2312" w:hint="eastAsia"/>
                <w:kern w:val="0"/>
                <w:sz w:val="22"/>
              </w:rPr>
              <w:t>农业”“互联网</w:t>
            </w:r>
            <w:r>
              <w:rPr>
                <w:rFonts w:ascii="仿宋_GB2312" w:hAnsi="仿宋_GB2312" w:cs="仿宋_GB2312" w:hint="eastAsia"/>
                <w:kern w:val="0"/>
                <w:sz w:val="22"/>
              </w:rPr>
              <w:t>+</w:t>
            </w:r>
            <w:r>
              <w:rPr>
                <w:rFonts w:ascii="仿宋_GB2312" w:hAnsi="仿宋_GB2312" w:cs="仿宋_GB2312" w:hint="eastAsia"/>
                <w:kern w:val="0"/>
                <w:sz w:val="22"/>
              </w:rPr>
              <w:t>服务业”向纵深发展，改造升级装</w:t>
            </w:r>
            <w:r>
              <w:rPr>
                <w:rFonts w:ascii="仿宋_GB2312" w:hAnsi="仿宋_GB2312" w:cs="仿宋_GB2312" w:hint="eastAsia"/>
                <w:kern w:val="0"/>
                <w:sz w:val="22"/>
              </w:rPr>
              <w:t>备制造、新材料、航空航天、电子信息、汽车制造、食品、生物制药等传统</w:t>
            </w:r>
            <w:r>
              <w:rPr>
                <w:rFonts w:ascii="仿宋_GB2312" w:hAnsi="仿宋_GB2312" w:cs="仿宋_GB2312" w:hint="eastAsia"/>
                <w:kern w:val="0"/>
                <w:sz w:val="22"/>
              </w:rPr>
              <w:lastRenderedPageBreak/>
              <w:t>优势产业，释放数字经济对传统经济的放大、叠加、倍增作用，全面提高实体经济的质量、效益和竞争力，打造数字经济形态下的实体经济，推动经济体系优化升级。</w:t>
            </w:r>
          </w:p>
        </w:tc>
      </w:tr>
    </w:tbl>
    <w:p w14:paraId="6959EB06" w14:textId="77777777" w:rsidR="006300D3" w:rsidRDefault="006300D3">
      <w:pPr>
        <w:adjustRightInd w:val="0"/>
        <w:snapToGrid w:val="0"/>
        <w:spacing w:line="240" w:lineRule="exact"/>
        <w:ind w:firstLineChars="200" w:firstLine="632"/>
        <w:rPr>
          <w:rFonts w:ascii="楷体_GB2312" w:eastAsia="楷体_GB2312" w:hAnsi="楷体_GB2312" w:cs="楷体_GB2312"/>
          <w:szCs w:val="24"/>
        </w:rPr>
      </w:pPr>
    </w:p>
    <w:p w14:paraId="399A38A5" w14:textId="77777777" w:rsidR="006300D3" w:rsidRDefault="00887565">
      <w:pPr>
        <w:adjustRightInd w:val="0"/>
        <w:snapToGrid w:val="0"/>
        <w:spacing w:line="560" w:lineRule="exact"/>
        <w:ind w:firstLineChars="200" w:firstLine="632"/>
        <w:rPr>
          <w:rFonts w:ascii="楷体_GB2312" w:eastAsia="楷体_GB2312" w:hAnsi="楷体_GB2312" w:cs="楷体_GB2312"/>
          <w:szCs w:val="24"/>
        </w:rPr>
      </w:pPr>
      <w:r>
        <w:rPr>
          <w:rFonts w:ascii="楷体_GB2312" w:eastAsia="楷体_GB2312" w:hAnsi="楷体_GB2312" w:cs="楷体_GB2312" w:hint="eastAsia"/>
          <w:szCs w:val="24"/>
        </w:rPr>
        <w:t>2.</w:t>
      </w:r>
      <w:r>
        <w:rPr>
          <w:rFonts w:ascii="楷体_GB2312" w:eastAsia="楷体_GB2312" w:hAnsi="楷体_GB2312" w:cs="楷体_GB2312" w:hint="eastAsia"/>
          <w:szCs w:val="24"/>
        </w:rPr>
        <w:t>新材料</w:t>
      </w:r>
      <w:bookmarkEnd w:id="102"/>
      <w:bookmarkEnd w:id="103"/>
      <w:bookmarkEnd w:id="104"/>
      <w:bookmarkEnd w:id="105"/>
    </w:p>
    <w:p w14:paraId="6C7BE842" w14:textId="77777777" w:rsidR="006300D3" w:rsidRDefault="00887565">
      <w:pPr>
        <w:adjustRightInd w:val="0"/>
        <w:snapToGrid w:val="0"/>
        <w:spacing w:line="560" w:lineRule="exact"/>
        <w:ind w:firstLineChars="200" w:firstLine="632"/>
      </w:pPr>
      <w:r>
        <w:rPr>
          <w:rFonts w:ascii="仿宋_GB2312" w:hAnsi="仿宋_GB2312" w:cs="仿宋_GB2312"/>
          <w:szCs w:val="24"/>
        </w:rPr>
        <w:t>加快新材料产业技术创新，推动新材料产业链向高端应用延伸，开展石墨新材料、先进金属材料、先进化工材料、先进复合材料、先进无机非金属材料、前沿新材料等优势特色材料技术攻关，</w:t>
      </w:r>
      <w:r>
        <w:rPr>
          <w:rFonts w:ascii="仿宋_GB2312" w:hAnsi="仿宋_GB2312" w:cs="仿宋_GB2312" w:hint="eastAsia"/>
          <w:szCs w:val="24"/>
        </w:rPr>
        <w:t>打造国内一流的特色高端新材料产业基地</w:t>
      </w:r>
      <w:r>
        <w:rPr>
          <w:rFonts w:ascii="仿宋_GB2312" w:hAnsi="仿宋_GB2312" w:cs="仿宋_GB2312"/>
          <w:szCs w:val="24"/>
        </w:rPr>
        <w:t>。</w:t>
      </w:r>
    </w:p>
    <w:p w14:paraId="688A0F67" w14:textId="77777777" w:rsidR="006300D3" w:rsidRDefault="006300D3">
      <w:pPr>
        <w:adjustRightInd w:val="0"/>
        <w:snapToGrid w:val="0"/>
        <w:spacing w:line="240" w:lineRule="exact"/>
        <w:ind w:firstLineChars="200" w:firstLine="632"/>
        <w:rPr>
          <w:rFonts w:ascii="仿宋_GB2312" w:hAnsi="仿宋_GB2312" w:cs="仿宋_GB2312"/>
          <w:szCs w:val="24"/>
        </w:rPr>
      </w:pPr>
    </w:p>
    <w:tbl>
      <w:tblPr>
        <w:tblW w:w="886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813"/>
        <w:gridCol w:w="7050"/>
      </w:tblGrid>
      <w:tr w:rsidR="006300D3" w14:paraId="5FA53CD8" w14:textId="77777777">
        <w:trPr>
          <w:trHeight w:val="270"/>
        </w:trPr>
        <w:tc>
          <w:tcPr>
            <w:tcW w:w="8863" w:type="dxa"/>
            <w:gridSpan w:val="2"/>
            <w:tcBorders>
              <w:top w:val="single" w:sz="2" w:space="0" w:color="auto"/>
              <w:left w:val="nil"/>
              <w:bottom w:val="single" w:sz="2" w:space="0" w:color="auto"/>
              <w:right w:val="nil"/>
            </w:tcBorders>
            <w:vAlign w:val="center"/>
          </w:tcPr>
          <w:p w14:paraId="137DE41F" w14:textId="77777777" w:rsidR="006300D3" w:rsidRDefault="00887565">
            <w:pPr>
              <w:spacing w:line="400" w:lineRule="exact"/>
              <w:jc w:val="center"/>
              <w:rPr>
                <w:rFonts w:ascii="仿宋" w:eastAsia="仿宋" w:hAnsi="仿宋"/>
                <w:b/>
                <w:bCs/>
                <w:szCs w:val="21"/>
              </w:rPr>
            </w:pPr>
            <w:r>
              <w:rPr>
                <w:rFonts w:ascii="仿宋_GB2312" w:hAnsi="仿宋_GB2312" w:cs="仿宋_GB2312" w:hint="eastAsia"/>
                <w:b/>
                <w:bCs/>
                <w:kern w:val="0"/>
                <w:sz w:val="24"/>
                <w:szCs w:val="24"/>
              </w:rPr>
              <w:t>专栏</w:t>
            </w:r>
            <w:r>
              <w:rPr>
                <w:rFonts w:ascii="仿宋_GB2312" w:hAnsi="仿宋_GB2312" w:cs="仿宋_GB2312" w:hint="eastAsia"/>
                <w:b/>
                <w:bCs/>
                <w:kern w:val="0"/>
                <w:sz w:val="24"/>
                <w:szCs w:val="24"/>
              </w:rPr>
              <w:t xml:space="preserve">12 </w:t>
            </w:r>
            <w:r>
              <w:rPr>
                <w:rFonts w:ascii="仿宋_GB2312" w:hAnsi="仿宋_GB2312" w:cs="仿宋_GB2312" w:hint="eastAsia"/>
                <w:b/>
                <w:bCs/>
                <w:kern w:val="0"/>
                <w:sz w:val="24"/>
                <w:szCs w:val="24"/>
              </w:rPr>
              <w:t>新材料重点研究方向</w:t>
            </w:r>
          </w:p>
        </w:tc>
      </w:tr>
      <w:tr w:rsidR="006300D3" w14:paraId="40391EE3" w14:textId="77777777">
        <w:trPr>
          <w:trHeight w:val="348"/>
        </w:trPr>
        <w:tc>
          <w:tcPr>
            <w:tcW w:w="1813" w:type="dxa"/>
            <w:tcBorders>
              <w:top w:val="single" w:sz="2" w:space="0" w:color="auto"/>
              <w:left w:val="nil"/>
              <w:bottom w:val="single" w:sz="2" w:space="0" w:color="auto"/>
              <w:right w:val="single" w:sz="2" w:space="0" w:color="auto"/>
            </w:tcBorders>
            <w:vAlign w:val="center"/>
          </w:tcPr>
          <w:p w14:paraId="611C2486" w14:textId="77777777" w:rsidR="006300D3" w:rsidRDefault="00887565">
            <w:pPr>
              <w:spacing w:line="300" w:lineRule="exact"/>
              <w:jc w:val="center"/>
              <w:textAlignment w:val="center"/>
              <w:rPr>
                <w:rFonts w:ascii="仿宋_GB2312" w:hAnsi="仿宋_GB2312" w:cs="仿宋_GB2312"/>
                <w:kern w:val="0"/>
                <w:sz w:val="22"/>
              </w:rPr>
            </w:pPr>
            <w:r>
              <w:rPr>
                <w:rFonts w:ascii="仿宋_GB2312" w:hAnsi="仿宋_GB2312" w:cs="仿宋_GB2312" w:hint="eastAsia"/>
                <w:kern w:val="0"/>
                <w:sz w:val="22"/>
              </w:rPr>
              <w:t>领域</w:t>
            </w:r>
          </w:p>
        </w:tc>
        <w:tc>
          <w:tcPr>
            <w:tcW w:w="7050" w:type="dxa"/>
            <w:tcBorders>
              <w:top w:val="single" w:sz="2" w:space="0" w:color="auto"/>
              <w:left w:val="single" w:sz="2" w:space="0" w:color="auto"/>
              <w:bottom w:val="single" w:sz="2" w:space="0" w:color="auto"/>
              <w:right w:val="nil"/>
            </w:tcBorders>
            <w:vAlign w:val="center"/>
          </w:tcPr>
          <w:p w14:paraId="0FB224C4" w14:textId="77777777" w:rsidR="006300D3" w:rsidRDefault="00887565">
            <w:pPr>
              <w:spacing w:line="400" w:lineRule="exact"/>
              <w:jc w:val="center"/>
              <w:textAlignment w:val="center"/>
              <w:rPr>
                <w:rFonts w:ascii="仿宋_GB2312" w:hAnsi="仿宋_GB2312" w:cs="仿宋_GB2312"/>
                <w:kern w:val="0"/>
                <w:sz w:val="22"/>
              </w:rPr>
            </w:pPr>
            <w:r>
              <w:rPr>
                <w:rFonts w:ascii="仿宋_GB2312" w:hAnsi="仿宋_GB2312" w:cs="仿宋_GB2312" w:hint="eastAsia"/>
                <w:kern w:val="0"/>
                <w:sz w:val="22"/>
              </w:rPr>
              <w:t>方向</w:t>
            </w:r>
          </w:p>
        </w:tc>
      </w:tr>
      <w:tr w:rsidR="006300D3" w14:paraId="58F56660" w14:textId="77777777">
        <w:trPr>
          <w:trHeight w:val="573"/>
        </w:trPr>
        <w:tc>
          <w:tcPr>
            <w:tcW w:w="1813" w:type="dxa"/>
            <w:tcBorders>
              <w:top w:val="single" w:sz="2" w:space="0" w:color="auto"/>
              <w:left w:val="nil"/>
              <w:bottom w:val="single" w:sz="2" w:space="0" w:color="auto"/>
              <w:right w:val="single" w:sz="2" w:space="0" w:color="auto"/>
            </w:tcBorders>
            <w:vAlign w:val="center"/>
          </w:tcPr>
          <w:p w14:paraId="6A62C055" w14:textId="77777777" w:rsidR="006300D3" w:rsidRDefault="00887565">
            <w:pPr>
              <w:spacing w:line="300" w:lineRule="exact"/>
              <w:jc w:val="center"/>
              <w:textAlignment w:val="center"/>
              <w:rPr>
                <w:rFonts w:ascii="仿宋_GB2312" w:hAnsi="仿宋_GB2312" w:cs="仿宋_GB2312"/>
                <w:kern w:val="0"/>
                <w:sz w:val="22"/>
              </w:rPr>
            </w:pPr>
            <w:r>
              <w:rPr>
                <w:rFonts w:ascii="仿宋_GB2312" w:hAnsi="仿宋_GB2312" w:cs="仿宋_GB2312" w:hint="eastAsia"/>
                <w:kern w:val="0"/>
                <w:sz w:val="22"/>
              </w:rPr>
              <w:t>第三代半导体</w:t>
            </w:r>
          </w:p>
          <w:p w14:paraId="69795CDC" w14:textId="77777777" w:rsidR="006300D3" w:rsidRDefault="00887565">
            <w:pPr>
              <w:spacing w:line="300" w:lineRule="exact"/>
              <w:jc w:val="center"/>
              <w:textAlignment w:val="center"/>
              <w:rPr>
                <w:rFonts w:ascii="仿宋_GB2312" w:hAnsi="仿宋_GB2312" w:cs="仿宋_GB2312"/>
                <w:kern w:val="0"/>
                <w:sz w:val="22"/>
              </w:rPr>
            </w:pPr>
            <w:r>
              <w:rPr>
                <w:rFonts w:ascii="仿宋_GB2312" w:hAnsi="仿宋_GB2312" w:cs="仿宋_GB2312" w:hint="eastAsia"/>
                <w:kern w:val="0"/>
                <w:sz w:val="22"/>
              </w:rPr>
              <w:t>材料</w:t>
            </w:r>
          </w:p>
        </w:tc>
        <w:tc>
          <w:tcPr>
            <w:tcW w:w="7050" w:type="dxa"/>
            <w:tcBorders>
              <w:top w:val="single" w:sz="2" w:space="0" w:color="auto"/>
              <w:left w:val="single" w:sz="2" w:space="0" w:color="auto"/>
              <w:bottom w:val="single" w:sz="2" w:space="0" w:color="auto"/>
              <w:right w:val="nil"/>
            </w:tcBorders>
            <w:vAlign w:val="center"/>
          </w:tcPr>
          <w:p w14:paraId="6FEC57E9" w14:textId="77777777" w:rsidR="006300D3" w:rsidRDefault="00887565">
            <w:pPr>
              <w:spacing w:line="300" w:lineRule="exact"/>
              <w:textAlignment w:val="center"/>
              <w:rPr>
                <w:rFonts w:ascii="仿宋_GB2312" w:hAnsi="仿宋_GB2312" w:cs="仿宋_GB2312"/>
                <w:kern w:val="0"/>
                <w:sz w:val="22"/>
              </w:rPr>
            </w:pPr>
            <w:r>
              <w:rPr>
                <w:rFonts w:ascii="仿宋_GB2312" w:hAnsi="仿宋_GB2312" w:cs="仿宋_GB2312" w:hint="eastAsia"/>
                <w:kern w:val="0"/>
                <w:sz w:val="22"/>
              </w:rPr>
              <w:t>重点开展高性能碳化硅单晶生长技术、</w:t>
            </w:r>
            <w:r>
              <w:rPr>
                <w:rFonts w:ascii="仿宋_GB2312" w:hAnsi="仿宋_GB2312" w:cs="仿宋_GB2312" w:hint="eastAsia"/>
                <w:kern w:val="0"/>
                <w:sz w:val="22"/>
              </w:rPr>
              <w:t>6-8</w:t>
            </w:r>
            <w:r>
              <w:rPr>
                <w:rFonts w:ascii="仿宋_GB2312" w:hAnsi="仿宋_GB2312" w:cs="仿宋_GB2312" w:hint="eastAsia"/>
                <w:kern w:val="0"/>
                <w:sz w:val="22"/>
              </w:rPr>
              <w:t>英寸碳化硅衬底与外延量产应用、大尺寸</w:t>
            </w:r>
            <w:proofErr w:type="spellStart"/>
            <w:r>
              <w:rPr>
                <w:rFonts w:ascii="仿宋_GB2312" w:hAnsi="仿宋_GB2312" w:cs="仿宋_GB2312" w:hint="eastAsia"/>
                <w:kern w:val="0"/>
                <w:sz w:val="22"/>
              </w:rPr>
              <w:t>SiC</w:t>
            </w:r>
            <w:proofErr w:type="spellEnd"/>
            <w:r>
              <w:rPr>
                <w:rFonts w:ascii="仿宋_GB2312" w:hAnsi="仿宋_GB2312" w:cs="仿宋_GB2312" w:hint="eastAsia"/>
                <w:kern w:val="0"/>
                <w:sz w:val="22"/>
              </w:rPr>
              <w:t>单晶衬底高效制备及产业化等第三代半导体材料制备关键技术研究以及成套装备研发。</w:t>
            </w:r>
          </w:p>
        </w:tc>
      </w:tr>
      <w:tr w:rsidR="006300D3" w14:paraId="66783591" w14:textId="77777777">
        <w:trPr>
          <w:trHeight w:val="573"/>
        </w:trPr>
        <w:tc>
          <w:tcPr>
            <w:tcW w:w="1813" w:type="dxa"/>
            <w:tcBorders>
              <w:top w:val="single" w:sz="2" w:space="0" w:color="auto"/>
              <w:left w:val="nil"/>
              <w:bottom w:val="single" w:sz="2" w:space="0" w:color="auto"/>
              <w:right w:val="single" w:sz="2" w:space="0" w:color="auto"/>
            </w:tcBorders>
            <w:vAlign w:val="center"/>
          </w:tcPr>
          <w:p w14:paraId="59655DE5" w14:textId="77777777" w:rsidR="006300D3" w:rsidRDefault="00887565">
            <w:pPr>
              <w:spacing w:line="300" w:lineRule="exact"/>
              <w:jc w:val="center"/>
              <w:textAlignment w:val="center"/>
              <w:rPr>
                <w:rFonts w:ascii="仿宋_GB2312" w:hAnsi="仿宋_GB2312" w:cs="仿宋_GB2312"/>
                <w:kern w:val="0"/>
                <w:sz w:val="22"/>
              </w:rPr>
            </w:pPr>
            <w:r>
              <w:rPr>
                <w:rFonts w:ascii="仿宋_GB2312" w:hAnsi="仿宋_GB2312" w:cs="仿宋_GB2312" w:hint="eastAsia"/>
                <w:kern w:val="0"/>
                <w:sz w:val="22"/>
              </w:rPr>
              <w:t>石墨新材料</w:t>
            </w:r>
          </w:p>
        </w:tc>
        <w:tc>
          <w:tcPr>
            <w:tcW w:w="7050" w:type="dxa"/>
            <w:tcBorders>
              <w:top w:val="single" w:sz="2" w:space="0" w:color="auto"/>
              <w:left w:val="single" w:sz="2" w:space="0" w:color="auto"/>
              <w:bottom w:val="single" w:sz="2" w:space="0" w:color="auto"/>
              <w:right w:val="nil"/>
            </w:tcBorders>
            <w:vAlign w:val="center"/>
          </w:tcPr>
          <w:p w14:paraId="20CFFF0C" w14:textId="77777777" w:rsidR="006300D3" w:rsidRDefault="00887565">
            <w:pPr>
              <w:spacing w:line="300" w:lineRule="exact"/>
              <w:textAlignment w:val="center"/>
              <w:rPr>
                <w:rFonts w:ascii="仿宋_GB2312" w:hAnsi="仿宋_GB2312" w:cs="仿宋_GB2312"/>
                <w:kern w:val="0"/>
                <w:sz w:val="22"/>
              </w:rPr>
            </w:pPr>
            <w:r>
              <w:rPr>
                <w:rFonts w:ascii="仿宋_GB2312" w:hAnsi="仿宋_GB2312" w:cs="仿宋_GB2312" w:hint="eastAsia"/>
                <w:kern w:val="0"/>
                <w:sz w:val="22"/>
              </w:rPr>
              <w:t>重点开展石墨</w:t>
            </w:r>
            <w:proofErr w:type="gramStart"/>
            <w:r>
              <w:rPr>
                <w:rFonts w:ascii="仿宋_GB2312" w:hAnsi="仿宋_GB2312" w:cs="仿宋_GB2312" w:hint="eastAsia"/>
                <w:kern w:val="0"/>
                <w:sz w:val="22"/>
              </w:rPr>
              <w:t>烯</w:t>
            </w:r>
            <w:proofErr w:type="gramEnd"/>
            <w:r>
              <w:rPr>
                <w:rFonts w:ascii="仿宋_GB2312" w:hAnsi="仿宋_GB2312" w:cs="仿宋_GB2312" w:hint="eastAsia"/>
                <w:kern w:val="0"/>
                <w:sz w:val="22"/>
              </w:rPr>
              <w:t>绿色制备，石墨</w:t>
            </w:r>
            <w:proofErr w:type="gramStart"/>
            <w:r>
              <w:rPr>
                <w:rFonts w:ascii="仿宋_GB2312" w:hAnsi="仿宋_GB2312" w:cs="仿宋_GB2312" w:hint="eastAsia"/>
                <w:kern w:val="0"/>
                <w:sz w:val="22"/>
              </w:rPr>
              <w:t>烯</w:t>
            </w:r>
            <w:proofErr w:type="gramEnd"/>
            <w:r>
              <w:rPr>
                <w:rFonts w:ascii="仿宋_GB2312" w:hAnsi="仿宋_GB2312" w:cs="仿宋_GB2312" w:hint="eastAsia"/>
                <w:kern w:val="0"/>
                <w:sz w:val="22"/>
              </w:rPr>
              <w:t>微片制备，</w:t>
            </w:r>
            <w:proofErr w:type="gramStart"/>
            <w:r>
              <w:rPr>
                <w:rFonts w:ascii="仿宋_GB2312" w:hAnsi="仿宋_GB2312" w:cs="仿宋_GB2312" w:hint="eastAsia"/>
                <w:kern w:val="0"/>
                <w:sz w:val="22"/>
              </w:rPr>
              <w:t>单壁碳</w:t>
            </w:r>
            <w:proofErr w:type="gramEnd"/>
            <w:r>
              <w:rPr>
                <w:rFonts w:ascii="仿宋_GB2312" w:hAnsi="仿宋_GB2312" w:cs="仿宋_GB2312" w:hint="eastAsia"/>
                <w:kern w:val="0"/>
                <w:sz w:val="22"/>
              </w:rPr>
              <w:t>纳米管粉体制备，石墨</w:t>
            </w:r>
            <w:proofErr w:type="gramStart"/>
            <w:r>
              <w:rPr>
                <w:rFonts w:ascii="仿宋_GB2312" w:hAnsi="仿宋_GB2312" w:cs="仿宋_GB2312" w:hint="eastAsia"/>
                <w:kern w:val="0"/>
                <w:sz w:val="22"/>
              </w:rPr>
              <w:t>烯</w:t>
            </w:r>
            <w:proofErr w:type="gramEnd"/>
            <w:r>
              <w:rPr>
                <w:rFonts w:ascii="仿宋_GB2312" w:hAnsi="仿宋_GB2312" w:cs="仿宋_GB2312" w:hint="eastAsia"/>
                <w:kern w:val="0"/>
                <w:sz w:val="22"/>
              </w:rPr>
              <w:t>润滑油制备，石墨烯（重）防腐涂料制备，石墨</w:t>
            </w:r>
            <w:proofErr w:type="gramStart"/>
            <w:r>
              <w:rPr>
                <w:rFonts w:ascii="仿宋_GB2312" w:hAnsi="仿宋_GB2312" w:cs="仿宋_GB2312" w:hint="eastAsia"/>
                <w:kern w:val="0"/>
                <w:sz w:val="22"/>
              </w:rPr>
              <w:t>烯</w:t>
            </w:r>
            <w:proofErr w:type="gramEnd"/>
            <w:r>
              <w:rPr>
                <w:rFonts w:ascii="仿宋_GB2312" w:hAnsi="仿宋_GB2312" w:cs="仿宋_GB2312" w:hint="eastAsia"/>
                <w:kern w:val="0"/>
                <w:sz w:val="22"/>
              </w:rPr>
              <w:t>导电剂制备，石墨烯基散热材料生产，石墨负极材料的一体化、低成本化和高性能化制备，高容量石墨硅负极材料制备，石墨</w:t>
            </w:r>
            <w:proofErr w:type="gramStart"/>
            <w:r>
              <w:rPr>
                <w:rFonts w:ascii="仿宋_GB2312" w:hAnsi="仿宋_GB2312" w:cs="仿宋_GB2312" w:hint="eastAsia"/>
                <w:kern w:val="0"/>
                <w:sz w:val="22"/>
              </w:rPr>
              <w:t>锂</w:t>
            </w:r>
            <w:proofErr w:type="gramEnd"/>
            <w:r>
              <w:rPr>
                <w:rFonts w:ascii="仿宋_GB2312" w:hAnsi="仿宋_GB2312" w:cs="仿宋_GB2312" w:hint="eastAsia"/>
                <w:kern w:val="0"/>
                <w:sz w:val="22"/>
              </w:rPr>
              <w:t>离子电池负极材料动力性提升，天然石墨化学提纯，可膨胀石墨及相关应用产品制备等关键技术的研究。</w:t>
            </w:r>
          </w:p>
        </w:tc>
      </w:tr>
      <w:tr w:rsidR="006300D3" w14:paraId="28A56C79" w14:textId="77777777">
        <w:trPr>
          <w:trHeight w:val="249"/>
        </w:trPr>
        <w:tc>
          <w:tcPr>
            <w:tcW w:w="1813" w:type="dxa"/>
            <w:tcBorders>
              <w:top w:val="single" w:sz="2" w:space="0" w:color="auto"/>
              <w:left w:val="nil"/>
              <w:bottom w:val="single" w:sz="2" w:space="0" w:color="auto"/>
              <w:right w:val="single" w:sz="2" w:space="0" w:color="auto"/>
            </w:tcBorders>
            <w:vAlign w:val="center"/>
          </w:tcPr>
          <w:p w14:paraId="2CABDD16" w14:textId="77777777" w:rsidR="006300D3" w:rsidRDefault="00887565">
            <w:pPr>
              <w:spacing w:line="300" w:lineRule="exact"/>
              <w:jc w:val="center"/>
              <w:textAlignment w:val="center"/>
              <w:rPr>
                <w:rFonts w:ascii="仿宋_GB2312" w:hAnsi="仿宋_GB2312" w:cs="仿宋_GB2312"/>
                <w:kern w:val="0"/>
                <w:sz w:val="22"/>
              </w:rPr>
            </w:pPr>
            <w:r>
              <w:rPr>
                <w:rFonts w:ascii="仿宋_GB2312" w:hAnsi="仿宋_GB2312" w:cs="仿宋_GB2312" w:hint="eastAsia"/>
                <w:kern w:val="0"/>
                <w:sz w:val="22"/>
              </w:rPr>
              <w:t>先进金属材料</w:t>
            </w:r>
          </w:p>
        </w:tc>
        <w:tc>
          <w:tcPr>
            <w:tcW w:w="7050" w:type="dxa"/>
            <w:tcBorders>
              <w:top w:val="single" w:sz="2" w:space="0" w:color="auto"/>
              <w:left w:val="single" w:sz="2" w:space="0" w:color="auto"/>
              <w:bottom w:val="single" w:sz="2" w:space="0" w:color="auto"/>
              <w:right w:val="nil"/>
            </w:tcBorders>
            <w:vAlign w:val="center"/>
          </w:tcPr>
          <w:p w14:paraId="584D4D90" w14:textId="77777777" w:rsidR="006300D3" w:rsidRDefault="00887565">
            <w:pPr>
              <w:spacing w:line="300" w:lineRule="exact"/>
              <w:textAlignment w:val="center"/>
              <w:rPr>
                <w:rFonts w:ascii="仿宋_GB2312" w:hAnsi="仿宋_GB2312" w:cs="仿宋_GB2312"/>
                <w:kern w:val="0"/>
                <w:sz w:val="22"/>
              </w:rPr>
            </w:pPr>
            <w:r>
              <w:rPr>
                <w:rFonts w:ascii="仿宋_GB2312" w:hAnsi="仿宋_GB2312" w:cs="仿宋_GB2312" w:hint="eastAsia"/>
                <w:kern w:val="0"/>
                <w:sz w:val="22"/>
              </w:rPr>
              <w:t>重点开展高端铝合金、钛合金、高品质特殊钢材料及零部件制造、高品质铜材制造、高性能球形钛合金粉末规模化制备、稀土功能材料制造、高端装备用特种合金制造、高性能金属基复合材料制备、高性</w:t>
            </w:r>
            <w:r>
              <w:rPr>
                <w:rFonts w:ascii="仿宋_GB2312" w:hAnsi="仿宋_GB2312" w:cs="仿宋_GB2312" w:hint="eastAsia"/>
                <w:kern w:val="0"/>
                <w:sz w:val="22"/>
              </w:rPr>
              <w:t>能轻合金材料复杂构件成型与制造等关键技术的研究。</w:t>
            </w:r>
          </w:p>
        </w:tc>
      </w:tr>
      <w:tr w:rsidR="006300D3" w14:paraId="1D4DF5C3" w14:textId="77777777">
        <w:trPr>
          <w:trHeight w:val="573"/>
        </w:trPr>
        <w:tc>
          <w:tcPr>
            <w:tcW w:w="1813" w:type="dxa"/>
            <w:tcBorders>
              <w:top w:val="single" w:sz="2" w:space="0" w:color="auto"/>
              <w:left w:val="nil"/>
              <w:bottom w:val="single" w:sz="2" w:space="0" w:color="auto"/>
              <w:right w:val="single" w:sz="2" w:space="0" w:color="auto"/>
            </w:tcBorders>
            <w:vAlign w:val="center"/>
          </w:tcPr>
          <w:p w14:paraId="6D3F2BA8" w14:textId="77777777" w:rsidR="006300D3" w:rsidRDefault="00887565">
            <w:pPr>
              <w:spacing w:line="300" w:lineRule="exact"/>
              <w:jc w:val="center"/>
              <w:textAlignment w:val="center"/>
              <w:rPr>
                <w:rFonts w:ascii="仿宋_GB2312" w:hAnsi="仿宋_GB2312" w:cs="仿宋_GB2312"/>
                <w:kern w:val="0"/>
                <w:sz w:val="22"/>
              </w:rPr>
            </w:pPr>
            <w:r>
              <w:rPr>
                <w:rFonts w:ascii="仿宋_GB2312" w:hAnsi="仿宋_GB2312" w:cs="仿宋_GB2312" w:hint="eastAsia"/>
                <w:kern w:val="0"/>
                <w:sz w:val="22"/>
              </w:rPr>
              <w:t>先进化工材料</w:t>
            </w:r>
          </w:p>
        </w:tc>
        <w:tc>
          <w:tcPr>
            <w:tcW w:w="7050" w:type="dxa"/>
            <w:tcBorders>
              <w:top w:val="single" w:sz="2" w:space="0" w:color="auto"/>
              <w:left w:val="single" w:sz="2" w:space="0" w:color="auto"/>
              <w:bottom w:val="single" w:sz="2" w:space="0" w:color="auto"/>
              <w:right w:val="nil"/>
            </w:tcBorders>
            <w:vAlign w:val="center"/>
          </w:tcPr>
          <w:p w14:paraId="2B7AB3BC" w14:textId="77777777" w:rsidR="006300D3" w:rsidRDefault="00887565">
            <w:pPr>
              <w:spacing w:line="300" w:lineRule="exact"/>
              <w:textAlignment w:val="center"/>
              <w:rPr>
                <w:rFonts w:ascii="仿宋_GB2312" w:hAnsi="仿宋_GB2312" w:cs="仿宋_GB2312"/>
                <w:kern w:val="0"/>
                <w:sz w:val="22"/>
              </w:rPr>
            </w:pPr>
            <w:r>
              <w:rPr>
                <w:rFonts w:ascii="仿宋_GB2312" w:hAnsi="仿宋_GB2312" w:cs="仿宋_GB2312" w:hint="eastAsia"/>
                <w:kern w:val="0"/>
                <w:sz w:val="22"/>
              </w:rPr>
              <w:t>重点开展高性能分离膜材料、高性能胶粘剂、甲乙酮、光刻胶、光电材料、新型显示材料、新型绝缘材料制备等关键技术的研究。</w:t>
            </w:r>
          </w:p>
        </w:tc>
      </w:tr>
      <w:tr w:rsidR="006300D3" w14:paraId="55CE1605" w14:textId="77777777">
        <w:trPr>
          <w:trHeight w:val="573"/>
        </w:trPr>
        <w:tc>
          <w:tcPr>
            <w:tcW w:w="1813" w:type="dxa"/>
            <w:tcBorders>
              <w:top w:val="single" w:sz="2" w:space="0" w:color="auto"/>
              <w:left w:val="nil"/>
              <w:bottom w:val="single" w:sz="2" w:space="0" w:color="auto"/>
              <w:right w:val="single" w:sz="2" w:space="0" w:color="auto"/>
            </w:tcBorders>
            <w:vAlign w:val="center"/>
          </w:tcPr>
          <w:p w14:paraId="52D9F1BC" w14:textId="77777777" w:rsidR="006300D3" w:rsidRDefault="00887565">
            <w:pPr>
              <w:spacing w:line="300" w:lineRule="exact"/>
              <w:jc w:val="center"/>
              <w:textAlignment w:val="center"/>
              <w:rPr>
                <w:rFonts w:ascii="仿宋_GB2312" w:hAnsi="仿宋_GB2312" w:cs="仿宋_GB2312"/>
                <w:kern w:val="0"/>
                <w:sz w:val="22"/>
              </w:rPr>
            </w:pPr>
            <w:r>
              <w:rPr>
                <w:rFonts w:ascii="仿宋_GB2312" w:hAnsi="仿宋_GB2312" w:cs="仿宋_GB2312" w:hint="eastAsia"/>
                <w:kern w:val="0"/>
                <w:sz w:val="22"/>
              </w:rPr>
              <w:t>先进无机非金属材料</w:t>
            </w:r>
          </w:p>
        </w:tc>
        <w:tc>
          <w:tcPr>
            <w:tcW w:w="7050" w:type="dxa"/>
            <w:tcBorders>
              <w:top w:val="single" w:sz="2" w:space="0" w:color="auto"/>
              <w:left w:val="single" w:sz="2" w:space="0" w:color="auto"/>
              <w:bottom w:val="single" w:sz="2" w:space="0" w:color="auto"/>
              <w:right w:val="nil"/>
            </w:tcBorders>
            <w:vAlign w:val="center"/>
          </w:tcPr>
          <w:p w14:paraId="0E1BA679" w14:textId="77777777" w:rsidR="006300D3" w:rsidRDefault="00887565">
            <w:pPr>
              <w:spacing w:line="300" w:lineRule="exact"/>
              <w:textAlignment w:val="center"/>
              <w:rPr>
                <w:rFonts w:ascii="仿宋_GB2312" w:hAnsi="仿宋_GB2312" w:cs="仿宋_GB2312"/>
                <w:kern w:val="0"/>
                <w:sz w:val="22"/>
              </w:rPr>
            </w:pPr>
            <w:r>
              <w:rPr>
                <w:rFonts w:ascii="仿宋_GB2312" w:hAnsi="仿宋_GB2312" w:cs="仿宋_GB2312" w:hint="eastAsia"/>
                <w:kern w:val="0"/>
                <w:sz w:val="22"/>
              </w:rPr>
              <w:t>重点开展氮化物系陶瓷及其复合材料设计和制备、磁光晶体</w:t>
            </w:r>
            <w:proofErr w:type="gramStart"/>
            <w:r>
              <w:rPr>
                <w:rFonts w:ascii="仿宋_GB2312" w:hAnsi="仿宋_GB2312" w:cs="仿宋_GB2312" w:hint="eastAsia"/>
                <w:kern w:val="0"/>
                <w:sz w:val="22"/>
              </w:rPr>
              <w:t>钇</w:t>
            </w:r>
            <w:proofErr w:type="gramEnd"/>
            <w:r>
              <w:rPr>
                <w:rFonts w:ascii="仿宋_GB2312" w:hAnsi="仿宋_GB2312" w:cs="仿宋_GB2312" w:hint="eastAsia"/>
                <w:kern w:val="0"/>
                <w:sz w:val="22"/>
              </w:rPr>
              <w:t>铁石榴石（</w:t>
            </w:r>
            <w:r>
              <w:rPr>
                <w:rFonts w:ascii="仿宋_GB2312" w:hAnsi="仿宋_GB2312" w:cs="仿宋_GB2312" w:hint="eastAsia"/>
                <w:kern w:val="0"/>
                <w:sz w:val="22"/>
              </w:rPr>
              <w:t>YIG</w:t>
            </w:r>
            <w:r>
              <w:rPr>
                <w:rFonts w:ascii="仿宋_GB2312" w:hAnsi="仿宋_GB2312" w:cs="仿宋_GB2312" w:hint="eastAsia"/>
                <w:kern w:val="0"/>
                <w:sz w:val="22"/>
              </w:rPr>
              <w:t>）生长和器件制造、先进建筑材料制造等关键技术的研究。</w:t>
            </w:r>
          </w:p>
        </w:tc>
      </w:tr>
      <w:tr w:rsidR="006300D3" w14:paraId="2903907A" w14:textId="77777777">
        <w:trPr>
          <w:trHeight w:val="573"/>
        </w:trPr>
        <w:tc>
          <w:tcPr>
            <w:tcW w:w="1813" w:type="dxa"/>
            <w:tcBorders>
              <w:top w:val="single" w:sz="2" w:space="0" w:color="auto"/>
              <w:left w:val="nil"/>
              <w:bottom w:val="single" w:sz="2" w:space="0" w:color="auto"/>
              <w:right w:val="single" w:sz="2" w:space="0" w:color="auto"/>
            </w:tcBorders>
            <w:vAlign w:val="center"/>
          </w:tcPr>
          <w:p w14:paraId="5E2FA225" w14:textId="77777777" w:rsidR="006300D3" w:rsidRDefault="00887565">
            <w:pPr>
              <w:spacing w:line="300" w:lineRule="exact"/>
              <w:jc w:val="center"/>
              <w:textAlignment w:val="center"/>
              <w:rPr>
                <w:rFonts w:ascii="仿宋_GB2312" w:hAnsi="仿宋_GB2312" w:cs="仿宋_GB2312"/>
                <w:kern w:val="0"/>
                <w:sz w:val="22"/>
              </w:rPr>
            </w:pPr>
            <w:r>
              <w:rPr>
                <w:rFonts w:ascii="仿宋_GB2312" w:hAnsi="仿宋_GB2312" w:cs="仿宋_GB2312" w:hint="eastAsia"/>
                <w:kern w:val="0"/>
                <w:sz w:val="22"/>
              </w:rPr>
              <w:t>前沿新材料</w:t>
            </w:r>
          </w:p>
        </w:tc>
        <w:tc>
          <w:tcPr>
            <w:tcW w:w="7050" w:type="dxa"/>
            <w:tcBorders>
              <w:top w:val="single" w:sz="2" w:space="0" w:color="auto"/>
              <w:left w:val="single" w:sz="2" w:space="0" w:color="auto"/>
              <w:bottom w:val="single" w:sz="2" w:space="0" w:color="auto"/>
              <w:right w:val="nil"/>
            </w:tcBorders>
            <w:vAlign w:val="center"/>
          </w:tcPr>
          <w:p w14:paraId="646C4798" w14:textId="77777777" w:rsidR="006300D3" w:rsidRDefault="00887565">
            <w:pPr>
              <w:spacing w:line="300" w:lineRule="exact"/>
              <w:textAlignment w:val="center"/>
              <w:rPr>
                <w:rFonts w:ascii="仿宋_GB2312" w:hAnsi="仿宋_GB2312" w:cs="仿宋_GB2312"/>
                <w:kern w:val="0"/>
                <w:sz w:val="22"/>
              </w:rPr>
            </w:pPr>
            <w:r>
              <w:rPr>
                <w:rFonts w:ascii="仿宋_GB2312" w:hAnsi="仿宋_GB2312" w:cs="仿宋_GB2312" w:hint="eastAsia"/>
                <w:kern w:val="0"/>
                <w:sz w:val="22"/>
              </w:rPr>
              <w:t>重点开展极端环境服役材料、纳米应用材料、金属及</w:t>
            </w:r>
            <w:proofErr w:type="gramStart"/>
            <w:r>
              <w:rPr>
                <w:rFonts w:ascii="仿宋_GB2312" w:hAnsi="仿宋_GB2312" w:cs="仿宋_GB2312" w:hint="eastAsia"/>
                <w:kern w:val="0"/>
                <w:sz w:val="22"/>
              </w:rPr>
              <w:t>高分子增材制造</w:t>
            </w:r>
            <w:proofErr w:type="gramEnd"/>
            <w:r>
              <w:rPr>
                <w:rFonts w:ascii="仿宋_GB2312" w:hAnsi="仿宋_GB2312" w:cs="仿宋_GB2312" w:hint="eastAsia"/>
                <w:kern w:val="0"/>
                <w:sz w:val="22"/>
              </w:rPr>
              <w:t>材料、智能</w:t>
            </w:r>
            <w:proofErr w:type="gramStart"/>
            <w:r>
              <w:rPr>
                <w:rFonts w:ascii="仿宋_GB2312" w:hAnsi="仿宋_GB2312" w:cs="仿宋_GB2312" w:hint="eastAsia"/>
                <w:kern w:val="0"/>
                <w:sz w:val="22"/>
              </w:rPr>
              <w:t>仿生与</w:t>
            </w:r>
            <w:proofErr w:type="gramEnd"/>
            <w:r>
              <w:rPr>
                <w:rFonts w:ascii="仿宋_GB2312" w:hAnsi="仿宋_GB2312" w:cs="仿宋_GB2312" w:hint="eastAsia"/>
                <w:kern w:val="0"/>
                <w:sz w:val="22"/>
              </w:rPr>
              <w:t>超材料、新型低温超导及低成本高温超导材料、生物医用材料、液态金属、记忆合金、自修复材料、新型包装材料、先进轻纺材料制备生产技术及环保可降解材料改性技术等关键技术的研究。</w:t>
            </w:r>
          </w:p>
        </w:tc>
      </w:tr>
    </w:tbl>
    <w:p w14:paraId="08CA4E46" w14:textId="77777777" w:rsidR="006300D3" w:rsidRDefault="006300D3">
      <w:pPr>
        <w:adjustRightInd w:val="0"/>
        <w:snapToGrid w:val="0"/>
        <w:spacing w:line="240" w:lineRule="exact"/>
        <w:ind w:firstLineChars="200" w:firstLine="632"/>
        <w:rPr>
          <w:rFonts w:ascii="楷体_GB2312" w:eastAsia="楷体_GB2312" w:hAnsi="楷体_GB2312" w:cs="楷体_GB2312"/>
          <w:szCs w:val="24"/>
        </w:rPr>
      </w:pPr>
      <w:bookmarkStart w:id="106" w:name="_Toc84531295"/>
      <w:bookmarkStart w:id="107" w:name="_Toc4486"/>
      <w:bookmarkStart w:id="108" w:name="_Toc1919"/>
      <w:bookmarkStart w:id="109" w:name="_Toc21900"/>
    </w:p>
    <w:p w14:paraId="54297E83" w14:textId="77777777" w:rsidR="006300D3" w:rsidRDefault="00887565">
      <w:pPr>
        <w:adjustRightInd w:val="0"/>
        <w:snapToGrid w:val="0"/>
        <w:spacing w:line="560" w:lineRule="exact"/>
        <w:ind w:firstLineChars="200" w:firstLine="632"/>
        <w:rPr>
          <w:rFonts w:ascii="楷体_GB2312" w:eastAsia="楷体_GB2312" w:hAnsi="楷体_GB2312" w:cs="楷体_GB2312"/>
          <w:szCs w:val="24"/>
        </w:rPr>
      </w:pPr>
      <w:r>
        <w:rPr>
          <w:rFonts w:ascii="楷体_GB2312" w:eastAsia="楷体_GB2312" w:hAnsi="楷体_GB2312" w:cs="楷体_GB2312" w:hint="eastAsia"/>
          <w:szCs w:val="24"/>
        </w:rPr>
        <w:t>3.</w:t>
      </w:r>
      <w:r>
        <w:rPr>
          <w:rFonts w:ascii="楷体_GB2312" w:eastAsia="楷体_GB2312" w:hAnsi="楷体_GB2312" w:cs="楷体_GB2312" w:hint="eastAsia"/>
          <w:szCs w:val="24"/>
        </w:rPr>
        <w:t>新能源与节能</w:t>
      </w:r>
      <w:bookmarkEnd w:id="106"/>
      <w:bookmarkEnd w:id="107"/>
      <w:bookmarkEnd w:id="108"/>
      <w:bookmarkEnd w:id="109"/>
    </w:p>
    <w:p w14:paraId="56E75270" w14:textId="77777777" w:rsidR="006300D3" w:rsidRDefault="00887565">
      <w:pPr>
        <w:adjustRightInd w:val="0"/>
        <w:snapToGrid w:val="0"/>
        <w:spacing w:line="560" w:lineRule="exact"/>
        <w:ind w:firstLineChars="200" w:firstLine="632"/>
        <w:rPr>
          <w:rFonts w:ascii="仿宋_GB2312" w:hAnsi="仿宋_GB2312" w:cs="仿宋_GB2312"/>
          <w:szCs w:val="24"/>
        </w:rPr>
      </w:pPr>
      <w:r>
        <w:rPr>
          <w:rFonts w:ascii="仿宋_GB2312" w:hAnsi="仿宋_GB2312" w:cs="仿宋_GB2312"/>
          <w:szCs w:val="24"/>
        </w:rPr>
        <w:t>围绕</w:t>
      </w:r>
      <w:r w:rsidRPr="007D7906">
        <w:rPr>
          <w:rFonts w:ascii="仿宋_GB2312" w:hAnsi="仿宋_GB2312" w:cs="仿宋_GB2312"/>
          <w:szCs w:val="24"/>
          <w:highlight w:val="yellow"/>
        </w:rPr>
        <w:t>清洁能源装备及利用、储能系统、电池等领域，加快技术研发与装备研制</w:t>
      </w:r>
      <w:r>
        <w:rPr>
          <w:rFonts w:ascii="仿宋_GB2312" w:hAnsi="仿宋_GB2312" w:cs="仿宋_GB2312"/>
          <w:szCs w:val="24"/>
        </w:rPr>
        <w:t>，</w:t>
      </w:r>
      <w:r>
        <w:rPr>
          <w:rFonts w:ascii="仿宋_GB2312" w:hAnsi="仿宋_GB2312" w:cs="仿宋_GB2312" w:hint="eastAsia"/>
          <w:szCs w:val="24"/>
        </w:rPr>
        <w:t>推动</w:t>
      </w:r>
      <w:r>
        <w:rPr>
          <w:rFonts w:ascii="仿宋_GB2312" w:hAnsi="仿宋_GB2312" w:cs="仿宋_GB2312"/>
          <w:szCs w:val="24"/>
        </w:rPr>
        <w:t>清洁低碳、安全高效、绿色多元的现代</w:t>
      </w:r>
      <w:r>
        <w:rPr>
          <w:rFonts w:ascii="仿宋_GB2312" w:hAnsi="仿宋_GB2312" w:cs="仿宋_GB2312"/>
          <w:szCs w:val="24"/>
        </w:rPr>
        <w:lastRenderedPageBreak/>
        <w:t>能源体系建设，促进我市能源结构优化和智能化、绿色化转型，有效支撑</w:t>
      </w:r>
      <w:r>
        <w:rPr>
          <w:rFonts w:ascii="仿宋_GB2312" w:hAnsi="仿宋_GB2312" w:cs="仿宋_GB2312"/>
          <w:szCs w:val="24"/>
        </w:rPr>
        <w:t>“</w:t>
      </w:r>
      <w:r w:rsidRPr="007D7906">
        <w:rPr>
          <w:rFonts w:ascii="仿宋_GB2312" w:hAnsi="仿宋_GB2312" w:cs="仿宋_GB2312"/>
          <w:szCs w:val="24"/>
          <w:highlight w:val="yellow"/>
        </w:rPr>
        <w:t>碳达峰</w:t>
      </w:r>
      <w:r w:rsidRPr="007D7906">
        <w:rPr>
          <w:rFonts w:ascii="仿宋_GB2312" w:hAnsi="仿宋_GB2312" w:cs="仿宋_GB2312"/>
          <w:szCs w:val="24"/>
          <w:highlight w:val="yellow"/>
        </w:rPr>
        <w:t>”“</w:t>
      </w:r>
      <w:r w:rsidRPr="007D7906">
        <w:rPr>
          <w:rFonts w:ascii="仿宋_GB2312" w:hAnsi="仿宋_GB2312" w:cs="仿宋_GB2312"/>
          <w:szCs w:val="24"/>
          <w:highlight w:val="yellow"/>
        </w:rPr>
        <w:t>碳中和</w:t>
      </w:r>
      <w:r>
        <w:rPr>
          <w:rFonts w:ascii="仿宋_GB2312" w:hAnsi="仿宋_GB2312" w:cs="仿宋_GB2312"/>
          <w:szCs w:val="24"/>
        </w:rPr>
        <w:t>”</w:t>
      </w:r>
      <w:r>
        <w:rPr>
          <w:rFonts w:ascii="仿宋_GB2312" w:hAnsi="仿宋_GB2312" w:cs="仿宋_GB2312"/>
          <w:szCs w:val="24"/>
        </w:rPr>
        <w:t>目标实现。</w:t>
      </w:r>
    </w:p>
    <w:p w14:paraId="03526D48" w14:textId="77777777" w:rsidR="006300D3" w:rsidRDefault="006300D3">
      <w:pPr>
        <w:pStyle w:val="a0"/>
        <w:spacing w:line="240" w:lineRule="exact"/>
      </w:pPr>
    </w:p>
    <w:tbl>
      <w:tblPr>
        <w:tblW w:w="884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719"/>
        <w:gridCol w:w="7124"/>
      </w:tblGrid>
      <w:tr w:rsidR="006300D3" w14:paraId="362490C8" w14:textId="77777777">
        <w:trPr>
          <w:trHeight w:val="280"/>
        </w:trPr>
        <w:tc>
          <w:tcPr>
            <w:tcW w:w="8843" w:type="dxa"/>
            <w:gridSpan w:val="2"/>
            <w:tcBorders>
              <w:top w:val="single" w:sz="2" w:space="0" w:color="auto"/>
              <w:left w:val="nil"/>
              <w:bottom w:val="single" w:sz="2" w:space="0" w:color="auto"/>
              <w:right w:val="nil"/>
            </w:tcBorders>
            <w:vAlign w:val="center"/>
          </w:tcPr>
          <w:p w14:paraId="0C37076D" w14:textId="77777777" w:rsidR="006300D3" w:rsidRDefault="00887565">
            <w:pPr>
              <w:spacing w:line="400" w:lineRule="exact"/>
              <w:jc w:val="center"/>
              <w:rPr>
                <w:rFonts w:ascii="仿宋" w:eastAsia="仿宋" w:hAnsi="仿宋"/>
                <w:b/>
                <w:bCs/>
                <w:szCs w:val="21"/>
              </w:rPr>
            </w:pPr>
            <w:r>
              <w:rPr>
                <w:rFonts w:ascii="仿宋_GB2312" w:hAnsi="仿宋_GB2312" w:cs="仿宋_GB2312" w:hint="eastAsia"/>
                <w:b/>
                <w:bCs/>
                <w:kern w:val="0"/>
                <w:sz w:val="24"/>
                <w:szCs w:val="24"/>
              </w:rPr>
              <w:t>专栏</w:t>
            </w:r>
            <w:r>
              <w:rPr>
                <w:rFonts w:ascii="仿宋_GB2312" w:hAnsi="仿宋_GB2312" w:cs="仿宋_GB2312" w:hint="eastAsia"/>
                <w:b/>
                <w:bCs/>
                <w:kern w:val="0"/>
                <w:sz w:val="24"/>
                <w:szCs w:val="24"/>
              </w:rPr>
              <w:t xml:space="preserve">13 </w:t>
            </w:r>
            <w:r>
              <w:rPr>
                <w:rFonts w:ascii="仿宋_GB2312" w:hAnsi="仿宋_GB2312" w:cs="仿宋_GB2312" w:hint="eastAsia"/>
                <w:b/>
                <w:bCs/>
                <w:kern w:val="0"/>
                <w:sz w:val="24"/>
                <w:szCs w:val="24"/>
              </w:rPr>
              <w:t>新能源与节能重点研究方向</w:t>
            </w:r>
          </w:p>
        </w:tc>
      </w:tr>
      <w:tr w:rsidR="006300D3" w14:paraId="07C54A4D" w14:textId="77777777">
        <w:trPr>
          <w:trHeight w:val="362"/>
        </w:trPr>
        <w:tc>
          <w:tcPr>
            <w:tcW w:w="1719" w:type="dxa"/>
            <w:tcBorders>
              <w:top w:val="single" w:sz="2" w:space="0" w:color="auto"/>
              <w:left w:val="nil"/>
              <w:bottom w:val="single" w:sz="2" w:space="0" w:color="auto"/>
              <w:right w:val="single" w:sz="2" w:space="0" w:color="auto"/>
            </w:tcBorders>
            <w:vAlign w:val="center"/>
          </w:tcPr>
          <w:p w14:paraId="33D30B42" w14:textId="77777777" w:rsidR="006300D3" w:rsidRDefault="00887565">
            <w:pPr>
              <w:spacing w:line="300" w:lineRule="exact"/>
              <w:jc w:val="center"/>
              <w:textAlignment w:val="center"/>
              <w:rPr>
                <w:rFonts w:ascii="仿宋_GB2312" w:hAnsi="仿宋_GB2312" w:cs="仿宋_GB2312"/>
                <w:kern w:val="0"/>
                <w:sz w:val="22"/>
              </w:rPr>
            </w:pPr>
            <w:r>
              <w:rPr>
                <w:rFonts w:ascii="仿宋_GB2312" w:hAnsi="仿宋_GB2312" w:cs="仿宋_GB2312" w:hint="eastAsia"/>
                <w:kern w:val="0"/>
                <w:sz w:val="22"/>
              </w:rPr>
              <w:t>领域</w:t>
            </w:r>
          </w:p>
        </w:tc>
        <w:tc>
          <w:tcPr>
            <w:tcW w:w="7124" w:type="dxa"/>
            <w:tcBorders>
              <w:top w:val="single" w:sz="2" w:space="0" w:color="auto"/>
              <w:left w:val="single" w:sz="2" w:space="0" w:color="auto"/>
              <w:bottom w:val="single" w:sz="2" w:space="0" w:color="auto"/>
              <w:right w:val="nil"/>
            </w:tcBorders>
            <w:vAlign w:val="center"/>
          </w:tcPr>
          <w:p w14:paraId="4263BFE3" w14:textId="77777777" w:rsidR="006300D3" w:rsidRDefault="00887565">
            <w:pPr>
              <w:spacing w:line="400" w:lineRule="exact"/>
              <w:jc w:val="center"/>
              <w:textAlignment w:val="center"/>
              <w:rPr>
                <w:rFonts w:ascii="仿宋_GB2312" w:hAnsi="仿宋_GB2312" w:cs="仿宋_GB2312"/>
                <w:kern w:val="0"/>
                <w:sz w:val="22"/>
              </w:rPr>
            </w:pPr>
            <w:r>
              <w:rPr>
                <w:rFonts w:ascii="仿宋_GB2312" w:hAnsi="仿宋_GB2312" w:cs="仿宋_GB2312" w:hint="eastAsia"/>
                <w:kern w:val="0"/>
                <w:sz w:val="22"/>
              </w:rPr>
              <w:t>方向</w:t>
            </w:r>
          </w:p>
        </w:tc>
      </w:tr>
      <w:tr w:rsidR="006300D3" w14:paraId="1F1C0A75" w14:textId="77777777">
        <w:trPr>
          <w:trHeight w:val="595"/>
        </w:trPr>
        <w:tc>
          <w:tcPr>
            <w:tcW w:w="1719" w:type="dxa"/>
            <w:tcBorders>
              <w:top w:val="single" w:sz="2" w:space="0" w:color="auto"/>
              <w:left w:val="nil"/>
              <w:bottom w:val="single" w:sz="2" w:space="0" w:color="auto"/>
              <w:right w:val="single" w:sz="2" w:space="0" w:color="auto"/>
            </w:tcBorders>
            <w:vAlign w:val="center"/>
          </w:tcPr>
          <w:p w14:paraId="36C00F7D" w14:textId="77777777" w:rsidR="006300D3" w:rsidRDefault="00887565">
            <w:pPr>
              <w:spacing w:line="280" w:lineRule="exact"/>
              <w:jc w:val="center"/>
              <w:textAlignment w:val="center"/>
              <w:rPr>
                <w:rFonts w:ascii="仿宋_GB2312" w:hAnsi="仿宋_GB2312" w:cs="仿宋_GB2312"/>
                <w:kern w:val="0"/>
                <w:sz w:val="22"/>
              </w:rPr>
            </w:pPr>
            <w:r>
              <w:rPr>
                <w:rFonts w:ascii="仿宋_GB2312" w:hAnsi="仿宋_GB2312" w:cs="仿宋_GB2312" w:hint="eastAsia"/>
                <w:kern w:val="0"/>
                <w:sz w:val="22"/>
              </w:rPr>
              <w:t>清洁能源装备及利用</w:t>
            </w:r>
          </w:p>
        </w:tc>
        <w:tc>
          <w:tcPr>
            <w:tcW w:w="7124" w:type="dxa"/>
            <w:tcBorders>
              <w:top w:val="single" w:sz="2" w:space="0" w:color="auto"/>
              <w:left w:val="single" w:sz="2" w:space="0" w:color="auto"/>
              <w:bottom w:val="single" w:sz="2" w:space="0" w:color="auto"/>
              <w:right w:val="nil"/>
            </w:tcBorders>
            <w:vAlign w:val="center"/>
          </w:tcPr>
          <w:p w14:paraId="011F0C00" w14:textId="77777777" w:rsidR="006300D3" w:rsidRDefault="00887565">
            <w:pPr>
              <w:spacing w:line="280" w:lineRule="exact"/>
              <w:textAlignment w:val="center"/>
              <w:rPr>
                <w:rFonts w:ascii="仿宋_GB2312" w:hAnsi="仿宋_GB2312" w:cs="仿宋_GB2312"/>
                <w:kern w:val="0"/>
                <w:sz w:val="22"/>
              </w:rPr>
            </w:pPr>
            <w:r>
              <w:rPr>
                <w:rFonts w:ascii="仿宋_GB2312" w:hAnsi="仿宋_GB2312" w:cs="仿宋_GB2312" w:hint="eastAsia"/>
                <w:kern w:val="0"/>
                <w:sz w:val="22"/>
              </w:rPr>
              <w:t>重点开展清洁燃烧技术、锅炉节能低碳技术、油泥污泥清洁燃用技术、燃氢轮机、氢气内燃机、制氢储氢装备、氦气轮机、能源环保智能锅炉、燃气锅炉群节能环保智能健康管理、太阳能光热发电系统及关键装备、海洋能发电机组、超大功率陆上及深远海风力发电机组、生物质发电装备、新型生物质锅炉、地热能综合利用系统关键装备、吸附储能装备、大型电力储能储热装备、分布式调相机、多种能源互补的分布式智能能源系统等关键技术的研究和装备的研制，加快基于清洁和可再生能源的建筑蓄电适宜技术、基于清洁和可再生能源的社区综合能源供应技术等关键技术的研究</w:t>
            </w:r>
            <w:r>
              <w:rPr>
                <w:rFonts w:ascii="仿宋_GB2312" w:hAnsi="仿宋_GB2312" w:cs="仿宋_GB2312" w:hint="eastAsia"/>
                <w:kern w:val="0"/>
                <w:sz w:val="22"/>
              </w:rPr>
              <w:t>。</w:t>
            </w:r>
          </w:p>
        </w:tc>
      </w:tr>
      <w:tr w:rsidR="006300D3" w14:paraId="4FD727CB" w14:textId="77777777">
        <w:trPr>
          <w:trHeight w:val="595"/>
        </w:trPr>
        <w:tc>
          <w:tcPr>
            <w:tcW w:w="1719" w:type="dxa"/>
            <w:tcBorders>
              <w:top w:val="single" w:sz="2" w:space="0" w:color="auto"/>
              <w:left w:val="nil"/>
              <w:bottom w:val="single" w:sz="2" w:space="0" w:color="auto"/>
              <w:right w:val="single" w:sz="2" w:space="0" w:color="auto"/>
            </w:tcBorders>
            <w:vAlign w:val="center"/>
          </w:tcPr>
          <w:p w14:paraId="11C9F5A9" w14:textId="77777777" w:rsidR="006300D3" w:rsidRDefault="00887565">
            <w:pPr>
              <w:spacing w:line="280" w:lineRule="exact"/>
              <w:jc w:val="center"/>
              <w:textAlignment w:val="center"/>
              <w:rPr>
                <w:rFonts w:ascii="仿宋_GB2312" w:hAnsi="仿宋_GB2312" w:cs="仿宋_GB2312"/>
                <w:kern w:val="0"/>
                <w:sz w:val="22"/>
              </w:rPr>
            </w:pPr>
            <w:r>
              <w:rPr>
                <w:rFonts w:ascii="仿宋_GB2312" w:hAnsi="仿宋_GB2312" w:cs="仿宋_GB2312" w:hint="eastAsia"/>
                <w:kern w:val="0"/>
                <w:sz w:val="22"/>
              </w:rPr>
              <w:t>碳中和与</w:t>
            </w:r>
          </w:p>
          <w:p w14:paraId="0BE21A7E" w14:textId="77777777" w:rsidR="006300D3" w:rsidRDefault="00887565">
            <w:pPr>
              <w:spacing w:line="280" w:lineRule="exact"/>
              <w:jc w:val="center"/>
              <w:textAlignment w:val="center"/>
              <w:rPr>
                <w:rFonts w:ascii="仿宋_GB2312" w:hAnsi="仿宋_GB2312" w:cs="仿宋_GB2312"/>
                <w:kern w:val="0"/>
                <w:sz w:val="22"/>
              </w:rPr>
            </w:pPr>
            <w:proofErr w:type="gramStart"/>
            <w:r>
              <w:rPr>
                <w:rFonts w:ascii="仿宋_GB2312" w:hAnsi="仿宋_GB2312" w:cs="仿宋_GB2312" w:hint="eastAsia"/>
                <w:kern w:val="0"/>
                <w:sz w:val="22"/>
              </w:rPr>
              <w:t>碳达峰</w:t>
            </w:r>
            <w:proofErr w:type="gramEnd"/>
          </w:p>
        </w:tc>
        <w:tc>
          <w:tcPr>
            <w:tcW w:w="7124" w:type="dxa"/>
            <w:tcBorders>
              <w:top w:val="single" w:sz="2" w:space="0" w:color="auto"/>
              <w:left w:val="single" w:sz="2" w:space="0" w:color="auto"/>
              <w:bottom w:val="single" w:sz="2" w:space="0" w:color="auto"/>
              <w:right w:val="nil"/>
            </w:tcBorders>
            <w:vAlign w:val="center"/>
          </w:tcPr>
          <w:p w14:paraId="7C1F178B" w14:textId="77777777" w:rsidR="006300D3" w:rsidRDefault="00887565">
            <w:pPr>
              <w:spacing w:line="280" w:lineRule="exact"/>
              <w:textAlignment w:val="center"/>
              <w:rPr>
                <w:rFonts w:ascii="仿宋_GB2312" w:hAnsi="仿宋_GB2312" w:cs="仿宋_GB2312"/>
                <w:kern w:val="0"/>
                <w:sz w:val="22"/>
              </w:rPr>
            </w:pPr>
            <w:r w:rsidRPr="007D7906">
              <w:rPr>
                <w:rFonts w:ascii="仿宋_GB2312" w:hAnsi="仿宋_GB2312" w:cs="仿宋_GB2312" w:hint="eastAsia"/>
                <w:kern w:val="0"/>
                <w:sz w:val="22"/>
                <w:highlight w:val="yellow"/>
              </w:rPr>
              <w:t>重点开展碳捕集利用与封存、碳捕集高性能膜装备、低碳生产生活技术</w:t>
            </w:r>
            <w:proofErr w:type="gramStart"/>
            <w:r w:rsidRPr="007D7906">
              <w:rPr>
                <w:rFonts w:ascii="仿宋_GB2312" w:hAnsi="仿宋_GB2312" w:cs="仿宋_GB2312" w:hint="eastAsia"/>
                <w:kern w:val="0"/>
                <w:sz w:val="22"/>
                <w:highlight w:val="yellow"/>
              </w:rPr>
              <w:t>和负碳技术</w:t>
            </w:r>
            <w:proofErr w:type="gramEnd"/>
            <w:r w:rsidRPr="007D7906">
              <w:rPr>
                <w:rFonts w:ascii="仿宋_GB2312" w:hAnsi="仿宋_GB2312" w:cs="仿宋_GB2312" w:hint="eastAsia"/>
                <w:kern w:val="0"/>
                <w:sz w:val="22"/>
                <w:highlight w:val="yellow"/>
              </w:rPr>
              <w:t>、低能耗碳捕集、二氧化碳封存、二氧化碳利用、非二氧化碳温室气体减排等关键技术的研究</w:t>
            </w:r>
            <w:r>
              <w:rPr>
                <w:rFonts w:ascii="仿宋_GB2312" w:hAnsi="仿宋_GB2312" w:cs="仿宋_GB2312" w:hint="eastAsia"/>
                <w:kern w:val="0"/>
                <w:sz w:val="22"/>
              </w:rPr>
              <w:t>，加强人工智能技术在绿色低碳领域的应用，促进清洁</w:t>
            </w:r>
            <w:r w:rsidRPr="007D7906">
              <w:rPr>
                <w:rFonts w:ascii="仿宋_GB2312" w:hAnsi="仿宋_GB2312" w:cs="仿宋_GB2312" w:hint="eastAsia"/>
                <w:kern w:val="0"/>
                <w:sz w:val="22"/>
                <w:highlight w:val="yellow"/>
              </w:rPr>
              <w:t>低碳技术在智慧农业、绿色建筑、低碳运输、低碳生活等领域的推广示范</w:t>
            </w:r>
            <w:r>
              <w:rPr>
                <w:rFonts w:ascii="仿宋_GB2312" w:hAnsi="仿宋_GB2312" w:cs="仿宋_GB2312" w:hint="eastAsia"/>
                <w:kern w:val="0"/>
                <w:sz w:val="22"/>
              </w:rPr>
              <w:t>。</w:t>
            </w:r>
          </w:p>
        </w:tc>
      </w:tr>
      <w:tr w:rsidR="006300D3" w14:paraId="525E29A6" w14:textId="77777777">
        <w:trPr>
          <w:trHeight w:val="259"/>
        </w:trPr>
        <w:tc>
          <w:tcPr>
            <w:tcW w:w="1719" w:type="dxa"/>
            <w:tcBorders>
              <w:top w:val="single" w:sz="2" w:space="0" w:color="auto"/>
              <w:left w:val="nil"/>
              <w:bottom w:val="single" w:sz="2" w:space="0" w:color="auto"/>
              <w:right w:val="single" w:sz="2" w:space="0" w:color="auto"/>
            </w:tcBorders>
            <w:vAlign w:val="center"/>
          </w:tcPr>
          <w:p w14:paraId="0C1E7562" w14:textId="77777777" w:rsidR="006300D3" w:rsidRDefault="00887565">
            <w:pPr>
              <w:spacing w:line="280" w:lineRule="exact"/>
              <w:jc w:val="center"/>
              <w:textAlignment w:val="center"/>
              <w:rPr>
                <w:rFonts w:ascii="仿宋_GB2312" w:hAnsi="仿宋_GB2312" w:cs="仿宋_GB2312"/>
                <w:kern w:val="0"/>
                <w:sz w:val="22"/>
              </w:rPr>
            </w:pPr>
            <w:r>
              <w:rPr>
                <w:rFonts w:ascii="仿宋_GB2312" w:hAnsi="仿宋_GB2312" w:cs="仿宋_GB2312" w:hint="eastAsia"/>
                <w:kern w:val="0"/>
                <w:sz w:val="22"/>
              </w:rPr>
              <w:t>储能系统</w:t>
            </w:r>
          </w:p>
        </w:tc>
        <w:tc>
          <w:tcPr>
            <w:tcW w:w="7124" w:type="dxa"/>
            <w:tcBorders>
              <w:top w:val="single" w:sz="2" w:space="0" w:color="auto"/>
              <w:left w:val="single" w:sz="2" w:space="0" w:color="auto"/>
              <w:bottom w:val="single" w:sz="2" w:space="0" w:color="auto"/>
              <w:right w:val="nil"/>
            </w:tcBorders>
            <w:vAlign w:val="center"/>
          </w:tcPr>
          <w:p w14:paraId="0789F3E4" w14:textId="77777777" w:rsidR="006300D3" w:rsidRDefault="00887565">
            <w:pPr>
              <w:spacing w:line="280" w:lineRule="exact"/>
              <w:textAlignment w:val="center"/>
              <w:rPr>
                <w:rFonts w:ascii="仿宋_GB2312" w:hAnsi="仿宋_GB2312" w:cs="仿宋_GB2312"/>
                <w:kern w:val="0"/>
                <w:sz w:val="22"/>
              </w:rPr>
            </w:pPr>
            <w:r>
              <w:rPr>
                <w:rFonts w:ascii="仿宋_GB2312" w:hAnsi="仿宋_GB2312" w:cs="仿宋_GB2312" w:hint="eastAsia"/>
                <w:kern w:val="0"/>
                <w:sz w:val="22"/>
              </w:rPr>
              <w:t>重点开展</w:t>
            </w:r>
            <w:r>
              <w:rPr>
                <w:rFonts w:ascii="仿宋_GB2312" w:hAnsi="仿宋_GB2312" w:cs="仿宋_GB2312" w:hint="eastAsia"/>
                <w:kern w:val="0"/>
                <w:sz w:val="22"/>
              </w:rPr>
              <w:t>ORC</w:t>
            </w:r>
            <w:r>
              <w:rPr>
                <w:rFonts w:ascii="仿宋_GB2312" w:hAnsi="仿宋_GB2312" w:cs="仿宋_GB2312" w:hint="eastAsia"/>
                <w:kern w:val="0"/>
                <w:sz w:val="22"/>
              </w:rPr>
              <w:t>低品质余热利用、低成本储能新产品、分布式能源、大型电力储能储热装备、分布式高速惯性飞轮储能装备、城镇智慧供热等技术的攻关。</w:t>
            </w:r>
          </w:p>
        </w:tc>
      </w:tr>
      <w:tr w:rsidR="006300D3" w14:paraId="25BD11E3" w14:textId="77777777">
        <w:trPr>
          <w:trHeight w:val="595"/>
        </w:trPr>
        <w:tc>
          <w:tcPr>
            <w:tcW w:w="1719" w:type="dxa"/>
            <w:tcBorders>
              <w:top w:val="single" w:sz="2" w:space="0" w:color="auto"/>
              <w:left w:val="nil"/>
              <w:bottom w:val="single" w:sz="2" w:space="0" w:color="auto"/>
              <w:right w:val="single" w:sz="2" w:space="0" w:color="auto"/>
            </w:tcBorders>
            <w:vAlign w:val="center"/>
          </w:tcPr>
          <w:p w14:paraId="0170AB83" w14:textId="77777777" w:rsidR="006300D3" w:rsidRDefault="00887565">
            <w:pPr>
              <w:spacing w:line="280" w:lineRule="exact"/>
              <w:jc w:val="center"/>
              <w:textAlignment w:val="center"/>
              <w:rPr>
                <w:rFonts w:ascii="仿宋_GB2312" w:hAnsi="仿宋_GB2312" w:cs="仿宋_GB2312"/>
                <w:kern w:val="0"/>
                <w:sz w:val="22"/>
              </w:rPr>
            </w:pPr>
            <w:r>
              <w:rPr>
                <w:rFonts w:ascii="仿宋_GB2312" w:hAnsi="仿宋_GB2312" w:cs="仿宋_GB2312" w:hint="eastAsia"/>
                <w:kern w:val="0"/>
                <w:sz w:val="22"/>
              </w:rPr>
              <w:t>电池</w:t>
            </w:r>
          </w:p>
        </w:tc>
        <w:tc>
          <w:tcPr>
            <w:tcW w:w="7124" w:type="dxa"/>
            <w:tcBorders>
              <w:top w:val="single" w:sz="2" w:space="0" w:color="auto"/>
              <w:left w:val="single" w:sz="2" w:space="0" w:color="auto"/>
              <w:bottom w:val="single" w:sz="2" w:space="0" w:color="auto"/>
              <w:right w:val="nil"/>
            </w:tcBorders>
            <w:vAlign w:val="center"/>
          </w:tcPr>
          <w:p w14:paraId="5A706AC6" w14:textId="77777777" w:rsidR="006300D3" w:rsidRDefault="00887565">
            <w:pPr>
              <w:spacing w:line="280" w:lineRule="exact"/>
              <w:textAlignment w:val="center"/>
              <w:rPr>
                <w:rFonts w:ascii="仿宋_GB2312" w:hAnsi="仿宋_GB2312" w:cs="仿宋_GB2312"/>
                <w:kern w:val="0"/>
                <w:sz w:val="22"/>
              </w:rPr>
            </w:pPr>
            <w:r>
              <w:rPr>
                <w:rFonts w:ascii="仿宋_GB2312" w:hAnsi="仿宋_GB2312" w:cs="仿宋_GB2312" w:hint="eastAsia"/>
                <w:kern w:val="0"/>
                <w:sz w:val="22"/>
              </w:rPr>
              <w:t>重点开展氢燃料电池、</w:t>
            </w:r>
            <w:proofErr w:type="gramStart"/>
            <w:r>
              <w:rPr>
                <w:rFonts w:ascii="仿宋_GB2312" w:hAnsi="仿宋_GB2312" w:cs="仿宋_GB2312" w:hint="eastAsia"/>
                <w:kern w:val="0"/>
                <w:sz w:val="22"/>
              </w:rPr>
              <w:t>极</w:t>
            </w:r>
            <w:proofErr w:type="gramEnd"/>
            <w:r>
              <w:rPr>
                <w:rFonts w:ascii="仿宋_GB2312" w:hAnsi="仿宋_GB2312" w:cs="仿宋_GB2312" w:hint="eastAsia"/>
                <w:kern w:val="0"/>
                <w:sz w:val="22"/>
              </w:rPr>
              <w:t>温镍氢动力电池、全气候高比</w:t>
            </w:r>
            <w:proofErr w:type="gramStart"/>
            <w:r>
              <w:rPr>
                <w:rFonts w:ascii="仿宋_GB2312" w:hAnsi="仿宋_GB2312" w:cs="仿宋_GB2312" w:hint="eastAsia"/>
                <w:kern w:val="0"/>
                <w:sz w:val="22"/>
              </w:rPr>
              <w:t>能锂硫电池</w:t>
            </w:r>
            <w:proofErr w:type="gramEnd"/>
            <w:r>
              <w:rPr>
                <w:rFonts w:ascii="仿宋_GB2312" w:hAnsi="仿宋_GB2312" w:cs="仿宋_GB2312" w:hint="eastAsia"/>
                <w:kern w:val="0"/>
                <w:sz w:val="22"/>
              </w:rPr>
              <w:t>、高性能锂电池用新型导电剂材料、高性能石墨</w:t>
            </w:r>
            <w:proofErr w:type="gramStart"/>
            <w:r>
              <w:rPr>
                <w:rFonts w:ascii="仿宋_GB2312" w:hAnsi="仿宋_GB2312" w:cs="仿宋_GB2312" w:hint="eastAsia"/>
                <w:kern w:val="0"/>
                <w:sz w:val="22"/>
              </w:rPr>
              <w:t>烯</w:t>
            </w:r>
            <w:proofErr w:type="gramEnd"/>
            <w:r>
              <w:rPr>
                <w:rFonts w:ascii="仿宋_GB2312" w:hAnsi="仿宋_GB2312" w:cs="仿宋_GB2312" w:hint="eastAsia"/>
                <w:kern w:val="0"/>
                <w:sz w:val="22"/>
              </w:rPr>
              <w:t>复合石墨负极材料和固态电池电解质材料等技术的攻关。</w:t>
            </w:r>
          </w:p>
        </w:tc>
      </w:tr>
    </w:tbl>
    <w:p w14:paraId="6163FC3E" w14:textId="77777777" w:rsidR="006300D3" w:rsidRDefault="00887565">
      <w:pPr>
        <w:adjustRightInd w:val="0"/>
        <w:snapToGrid w:val="0"/>
        <w:spacing w:beforeLines="50" w:before="289" w:line="560" w:lineRule="exact"/>
        <w:ind w:firstLineChars="200" w:firstLine="632"/>
        <w:rPr>
          <w:rFonts w:ascii="楷体_GB2312" w:eastAsia="楷体_GB2312" w:hAnsi="楷体_GB2312" w:cs="楷体_GB2312"/>
          <w:szCs w:val="24"/>
        </w:rPr>
      </w:pPr>
      <w:bookmarkStart w:id="110" w:name="_Toc27883"/>
      <w:bookmarkStart w:id="111" w:name="_Toc5607"/>
      <w:bookmarkStart w:id="112" w:name="_Toc84531296"/>
      <w:bookmarkStart w:id="113" w:name="_Toc31802"/>
      <w:r>
        <w:rPr>
          <w:rFonts w:ascii="楷体_GB2312" w:eastAsia="楷体_GB2312" w:hAnsi="楷体_GB2312" w:cs="楷体_GB2312"/>
          <w:szCs w:val="24"/>
        </w:rPr>
        <w:t>4.</w:t>
      </w:r>
      <w:r>
        <w:rPr>
          <w:rFonts w:ascii="楷体_GB2312" w:eastAsia="楷体_GB2312" w:hAnsi="楷体_GB2312" w:cs="楷体_GB2312"/>
          <w:szCs w:val="24"/>
        </w:rPr>
        <w:t>资源与环境</w:t>
      </w:r>
      <w:bookmarkEnd w:id="110"/>
      <w:bookmarkEnd w:id="111"/>
      <w:bookmarkEnd w:id="112"/>
      <w:bookmarkEnd w:id="113"/>
    </w:p>
    <w:p w14:paraId="53D0BB00" w14:textId="77777777" w:rsidR="006300D3" w:rsidRDefault="00887565">
      <w:pPr>
        <w:adjustRightInd w:val="0"/>
        <w:snapToGrid w:val="0"/>
        <w:spacing w:line="560" w:lineRule="exact"/>
        <w:ind w:firstLineChars="200" w:firstLine="632"/>
        <w:rPr>
          <w:rFonts w:ascii="仿宋_GB2312" w:hAnsi="仿宋_GB2312" w:cs="仿宋_GB2312"/>
          <w:szCs w:val="24"/>
        </w:rPr>
      </w:pPr>
      <w:r>
        <w:rPr>
          <w:rFonts w:ascii="仿宋_GB2312" w:hAnsi="仿宋_GB2312" w:cs="仿宋_GB2312"/>
          <w:szCs w:val="24"/>
        </w:rPr>
        <w:t>贯彻落实生态文明思想，防治环境污染，改善生态环境，加快生态文明建设，围绕能源资源绿色利用、污染防治</w:t>
      </w:r>
      <w:r>
        <w:rPr>
          <w:rFonts w:ascii="仿宋_GB2312" w:hAnsi="仿宋_GB2312" w:cs="仿宋_GB2312" w:hint="eastAsia"/>
          <w:szCs w:val="24"/>
        </w:rPr>
        <w:t>和</w:t>
      </w:r>
      <w:r>
        <w:rPr>
          <w:rFonts w:ascii="仿宋_GB2312" w:hAnsi="仿宋_GB2312" w:cs="仿宋_GB2312"/>
          <w:szCs w:val="24"/>
        </w:rPr>
        <w:t>城镇可持续发展等方向，加强绿色低碳技术研究与应用，促进经济绿色发展。</w:t>
      </w:r>
    </w:p>
    <w:p w14:paraId="09A2DF19" w14:textId="77777777" w:rsidR="006300D3" w:rsidRDefault="006300D3">
      <w:pPr>
        <w:adjustRightInd w:val="0"/>
        <w:snapToGrid w:val="0"/>
        <w:spacing w:line="240" w:lineRule="exact"/>
        <w:ind w:firstLineChars="200" w:firstLine="632"/>
        <w:rPr>
          <w:rFonts w:ascii="仿宋_GB2312" w:hAnsi="仿宋_GB2312" w:cs="仿宋_GB2312"/>
          <w:szCs w:val="24"/>
        </w:rPr>
      </w:pPr>
    </w:p>
    <w:tbl>
      <w:tblPr>
        <w:tblW w:w="885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721"/>
        <w:gridCol w:w="7130"/>
      </w:tblGrid>
      <w:tr w:rsidR="006300D3" w14:paraId="1004D236" w14:textId="77777777">
        <w:trPr>
          <w:trHeight w:val="312"/>
        </w:trPr>
        <w:tc>
          <w:tcPr>
            <w:tcW w:w="8851" w:type="dxa"/>
            <w:gridSpan w:val="2"/>
            <w:tcBorders>
              <w:top w:val="single" w:sz="2" w:space="0" w:color="auto"/>
              <w:left w:val="nil"/>
              <w:bottom w:val="single" w:sz="2" w:space="0" w:color="auto"/>
              <w:right w:val="nil"/>
            </w:tcBorders>
            <w:vAlign w:val="center"/>
          </w:tcPr>
          <w:p w14:paraId="48556B5E" w14:textId="77777777" w:rsidR="006300D3" w:rsidRDefault="00887565">
            <w:pPr>
              <w:spacing w:line="400" w:lineRule="exact"/>
              <w:jc w:val="center"/>
              <w:rPr>
                <w:rFonts w:ascii="仿宋" w:eastAsia="仿宋" w:hAnsi="仿宋"/>
                <w:b/>
                <w:bCs/>
                <w:szCs w:val="21"/>
              </w:rPr>
            </w:pPr>
            <w:r>
              <w:rPr>
                <w:rFonts w:ascii="仿宋_GB2312" w:hAnsi="仿宋_GB2312" w:cs="仿宋_GB2312" w:hint="eastAsia"/>
                <w:b/>
                <w:bCs/>
                <w:kern w:val="0"/>
                <w:sz w:val="24"/>
                <w:szCs w:val="24"/>
              </w:rPr>
              <w:t>专栏</w:t>
            </w:r>
            <w:r>
              <w:rPr>
                <w:rFonts w:ascii="仿宋_GB2312" w:hAnsi="仿宋_GB2312" w:cs="仿宋_GB2312" w:hint="eastAsia"/>
                <w:b/>
                <w:bCs/>
                <w:kern w:val="0"/>
                <w:sz w:val="24"/>
                <w:szCs w:val="24"/>
              </w:rPr>
              <w:t xml:space="preserve">14  </w:t>
            </w:r>
            <w:r>
              <w:rPr>
                <w:rFonts w:ascii="仿宋_GB2312" w:hAnsi="仿宋_GB2312" w:cs="仿宋_GB2312" w:hint="eastAsia"/>
                <w:b/>
                <w:bCs/>
                <w:kern w:val="0"/>
                <w:sz w:val="24"/>
                <w:szCs w:val="24"/>
              </w:rPr>
              <w:t>资源与环境重点研究方向</w:t>
            </w:r>
          </w:p>
        </w:tc>
      </w:tr>
      <w:tr w:rsidR="006300D3" w14:paraId="6C536742" w14:textId="77777777">
        <w:trPr>
          <w:trHeight w:val="366"/>
        </w:trPr>
        <w:tc>
          <w:tcPr>
            <w:tcW w:w="1721" w:type="dxa"/>
            <w:tcBorders>
              <w:top w:val="single" w:sz="2" w:space="0" w:color="auto"/>
              <w:left w:val="nil"/>
              <w:bottom w:val="single" w:sz="2" w:space="0" w:color="auto"/>
              <w:right w:val="single" w:sz="2" w:space="0" w:color="auto"/>
            </w:tcBorders>
            <w:vAlign w:val="center"/>
          </w:tcPr>
          <w:p w14:paraId="24012C06" w14:textId="77777777" w:rsidR="006300D3" w:rsidRDefault="00887565">
            <w:pPr>
              <w:spacing w:line="320" w:lineRule="exact"/>
              <w:jc w:val="center"/>
              <w:textAlignment w:val="center"/>
              <w:rPr>
                <w:rFonts w:ascii="仿宋_GB2312" w:hAnsi="仿宋_GB2312" w:cs="仿宋_GB2312"/>
                <w:kern w:val="0"/>
                <w:sz w:val="22"/>
              </w:rPr>
            </w:pPr>
            <w:r>
              <w:rPr>
                <w:rFonts w:ascii="仿宋_GB2312" w:hAnsi="仿宋_GB2312" w:cs="仿宋_GB2312" w:hint="eastAsia"/>
                <w:kern w:val="0"/>
                <w:sz w:val="22"/>
              </w:rPr>
              <w:t>领域</w:t>
            </w:r>
          </w:p>
        </w:tc>
        <w:tc>
          <w:tcPr>
            <w:tcW w:w="7130" w:type="dxa"/>
            <w:tcBorders>
              <w:top w:val="single" w:sz="2" w:space="0" w:color="auto"/>
              <w:left w:val="single" w:sz="2" w:space="0" w:color="auto"/>
              <w:bottom w:val="single" w:sz="2" w:space="0" w:color="auto"/>
              <w:right w:val="nil"/>
            </w:tcBorders>
            <w:vAlign w:val="center"/>
          </w:tcPr>
          <w:p w14:paraId="5C02A3D1" w14:textId="77777777" w:rsidR="006300D3" w:rsidRDefault="00887565">
            <w:pPr>
              <w:spacing w:line="400" w:lineRule="exact"/>
              <w:jc w:val="center"/>
              <w:textAlignment w:val="center"/>
              <w:rPr>
                <w:rFonts w:ascii="仿宋_GB2312" w:hAnsi="仿宋_GB2312" w:cs="仿宋_GB2312"/>
                <w:kern w:val="0"/>
                <w:sz w:val="22"/>
              </w:rPr>
            </w:pPr>
            <w:r>
              <w:rPr>
                <w:rFonts w:ascii="仿宋_GB2312" w:hAnsi="仿宋_GB2312" w:cs="仿宋_GB2312" w:hint="eastAsia"/>
                <w:kern w:val="0"/>
                <w:sz w:val="22"/>
              </w:rPr>
              <w:t>方向</w:t>
            </w:r>
          </w:p>
        </w:tc>
      </w:tr>
      <w:tr w:rsidR="006300D3" w14:paraId="21E41AA3" w14:textId="77777777">
        <w:trPr>
          <w:trHeight w:val="602"/>
        </w:trPr>
        <w:tc>
          <w:tcPr>
            <w:tcW w:w="1721" w:type="dxa"/>
            <w:tcBorders>
              <w:top w:val="single" w:sz="2" w:space="0" w:color="auto"/>
              <w:left w:val="nil"/>
              <w:bottom w:val="single" w:sz="2" w:space="0" w:color="auto"/>
              <w:right w:val="single" w:sz="2" w:space="0" w:color="auto"/>
            </w:tcBorders>
            <w:vAlign w:val="center"/>
          </w:tcPr>
          <w:p w14:paraId="56AD431D" w14:textId="77777777" w:rsidR="006300D3" w:rsidRDefault="00887565">
            <w:pPr>
              <w:spacing w:line="300" w:lineRule="exact"/>
              <w:jc w:val="center"/>
              <w:textAlignment w:val="center"/>
              <w:rPr>
                <w:rFonts w:ascii="仿宋_GB2312" w:hAnsi="仿宋_GB2312" w:cs="仿宋_GB2312"/>
                <w:kern w:val="0"/>
                <w:sz w:val="22"/>
              </w:rPr>
            </w:pPr>
            <w:r>
              <w:rPr>
                <w:rFonts w:ascii="仿宋_GB2312" w:hAnsi="仿宋_GB2312" w:cs="仿宋_GB2312" w:hint="eastAsia"/>
                <w:kern w:val="0"/>
                <w:sz w:val="22"/>
              </w:rPr>
              <w:t>能源资源</w:t>
            </w:r>
          </w:p>
          <w:p w14:paraId="4FF49E5A" w14:textId="77777777" w:rsidR="006300D3" w:rsidRDefault="00887565">
            <w:pPr>
              <w:spacing w:line="300" w:lineRule="exact"/>
              <w:jc w:val="center"/>
              <w:textAlignment w:val="center"/>
              <w:rPr>
                <w:rFonts w:ascii="仿宋_GB2312" w:hAnsi="仿宋_GB2312" w:cs="仿宋_GB2312"/>
                <w:kern w:val="0"/>
                <w:sz w:val="22"/>
              </w:rPr>
            </w:pPr>
            <w:r>
              <w:rPr>
                <w:rFonts w:ascii="仿宋_GB2312" w:hAnsi="仿宋_GB2312" w:cs="仿宋_GB2312" w:hint="eastAsia"/>
                <w:kern w:val="0"/>
                <w:sz w:val="22"/>
              </w:rPr>
              <w:t>绿色利用</w:t>
            </w:r>
          </w:p>
        </w:tc>
        <w:tc>
          <w:tcPr>
            <w:tcW w:w="7130" w:type="dxa"/>
            <w:tcBorders>
              <w:top w:val="single" w:sz="2" w:space="0" w:color="auto"/>
              <w:left w:val="single" w:sz="2" w:space="0" w:color="auto"/>
              <w:bottom w:val="single" w:sz="2" w:space="0" w:color="auto"/>
              <w:right w:val="nil"/>
            </w:tcBorders>
            <w:vAlign w:val="center"/>
          </w:tcPr>
          <w:p w14:paraId="766BD555" w14:textId="77777777" w:rsidR="006300D3" w:rsidRDefault="00887565">
            <w:pPr>
              <w:spacing w:line="280" w:lineRule="exact"/>
              <w:textAlignment w:val="center"/>
              <w:rPr>
                <w:rFonts w:ascii="仿宋_GB2312" w:hAnsi="仿宋_GB2312" w:cs="仿宋_GB2312"/>
                <w:kern w:val="0"/>
                <w:sz w:val="22"/>
              </w:rPr>
            </w:pPr>
            <w:r>
              <w:rPr>
                <w:rFonts w:ascii="仿宋_GB2312" w:hAnsi="仿宋_GB2312" w:cs="仿宋_GB2312" w:hint="eastAsia"/>
                <w:kern w:val="0"/>
                <w:sz w:val="22"/>
              </w:rPr>
              <w:t>重点开展天然气能源转换设备及系统智能化、健康化管理诊断，高浓度工业废水高效处理及资源化与能源化，典型行业废水处理（有机硅、农药、抗生素、矿山等能源开采业、动力燃料、空间站等特种废水等）等关键技术的研究。</w:t>
            </w:r>
          </w:p>
        </w:tc>
      </w:tr>
      <w:tr w:rsidR="006300D3" w14:paraId="55013A93" w14:textId="77777777">
        <w:trPr>
          <w:trHeight w:val="602"/>
        </w:trPr>
        <w:tc>
          <w:tcPr>
            <w:tcW w:w="1721" w:type="dxa"/>
            <w:tcBorders>
              <w:top w:val="single" w:sz="2" w:space="0" w:color="auto"/>
              <w:left w:val="nil"/>
              <w:bottom w:val="single" w:sz="2" w:space="0" w:color="auto"/>
              <w:right w:val="single" w:sz="2" w:space="0" w:color="auto"/>
            </w:tcBorders>
            <w:vAlign w:val="center"/>
          </w:tcPr>
          <w:p w14:paraId="46DEA353" w14:textId="77777777" w:rsidR="006300D3" w:rsidRDefault="00887565">
            <w:pPr>
              <w:spacing w:line="300" w:lineRule="exact"/>
              <w:jc w:val="center"/>
              <w:textAlignment w:val="center"/>
              <w:rPr>
                <w:rFonts w:ascii="仿宋_GB2312" w:hAnsi="仿宋_GB2312" w:cs="仿宋_GB2312"/>
                <w:kern w:val="0"/>
                <w:sz w:val="22"/>
              </w:rPr>
            </w:pPr>
            <w:r>
              <w:rPr>
                <w:rFonts w:ascii="仿宋_GB2312" w:hAnsi="仿宋_GB2312" w:cs="仿宋_GB2312" w:hint="eastAsia"/>
                <w:kern w:val="0"/>
                <w:sz w:val="22"/>
              </w:rPr>
              <w:lastRenderedPageBreak/>
              <w:t>污染防治</w:t>
            </w:r>
          </w:p>
        </w:tc>
        <w:tc>
          <w:tcPr>
            <w:tcW w:w="7130" w:type="dxa"/>
            <w:tcBorders>
              <w:top w:val="single" w:sz="2" w:space="0" w:color="auto"/>
              <w:left w:val="single" w:sz="2" w:space="0" w:color="auto"/>
              <w:bottom w:val="single" w:sz="2" w:space="0" w:color="auto"/>
              <w:right w:val="nil"/>
            </w:tcBorders>
            <w:vAlign w:val="center"/>
          </w:tcPr>
          <w:p w14:paraId="662C8543" w14:textId="77777777" w:rsidR="006300D3" w:rsidRDefault="00887565">
            <w:pPr>
              <w:spacing w:line="280" w:lineRule="exact"/>
              <w:textAlignment w:val="center"/>
              <w:rPr>
                <w:rFonts w:ascii="仿宋_GB2312" w:hAnsi="仿宋_GB2312" w:cs="仿宋_GB2312"/>
                <w:kern w:val="0"/>
                <w:sz w:val="22"/>
              </w:rPr>
            </w:pPr>
            <w:r>
              <w:rPr>
                <w:rFonts w:ascii="仿宋_GB2312" w:hAnsi="仿宋_GB2312" w:cs="仿宋_GB2312" w:hint="eastAsia"/>
                <w:kern w:val="0"/>
                <w:sz w:val="22"/>
              </w:rPr>
              <w:t>重点开展水处理，油泥处理，</w:t>
            </w:r>
            <w:proofErr w:type="gramStart"/>
            <w:r>
              <w:rPr>
                <w:rFonts w:ascii="仿宋_GB2312" w:hAnsi="仿宋_GB2312" w:cs="仿宋_GB2312" w:hint="eastAsia"/>
                <w:kern w:val="0"/>
                <w:sz w:val="22"/>
              </w:rPr>
              <w:t>危废处理</w:t>
            </w:r>
            <w:proofErr w:type="gramEnd"/>
            <w:r>
              <w:rPr>
                <w:rFonts w:ascii="仿宋_GB2312" w:hAnsi="仿宋_GB2312" w:cs="仿宋_GB2312" w:hint="eastAsia"/>
                <w:kern w:val="0"/>
                <w:sz w:val="22"/>
              </w:rPr>
              <w:t>，典型行业水处理装备，低成本、高效率餐厨垃圾无害化处理，资源化利用，疑似污染地块治理、修复和安全利用等关键技术的研究。</w:t>
            </w:r>
          </w:p>
        </w:tc>
      </w:tr>
      <w:tr w:rsidR="006300D3" w14:paraId="6CB2CDD1" w14:textId="77777777">
        <w:trPr>
          <w:trHeight w:val="262"/>
        </w:trPr>
        <w:tc>
          <w:tcPr>
            <w:tcW w:w="1721" w:type="dxa"/>
            <w:tcBorders>
              <w:top w:val="single" w:sz="2" w:space="0" w:color="auto"/>
              <w:left w:val="nil"/>
              <w:bottom w:val="single" w:sz="2" w:space="0" w:color="auto"/>
              <w:right w:val="single" w:sz="2" w:space="0" w:color="auto"/>
            </w:tcBorders>
            <w:vAlign w:val="center"/>
          </w:tcPr>
          <w:p w14:paraId="2B30EE13" w14:textId="77777777" w:rsidR="006300D3" w:rsidRDefault="00887565">
            <w:pPr>
              <w:spacing w:line="300" w:lineRule="exact"/>
              <w:jc w:val="center"/>
              <w:textAlignment w:val="center"/>
              <w:rPr>
                <w:rFonts w:ascii="仿宋_GB2312" w:hAnsi="仿宋_GB2312" w:cs="仿宋_GB2312"/>
                <w:kern w:val="0"/>
                <w:sz w:val="22"/>
              </w:rPr>
            </w:pPr>
            <w:r>
              <w:rPr>
                <w:rFonts w:ascii="仿宋_GB2312" w:hAnsi="仿宋_GB2312" w:cs="仿宋_GB2312" w:hint="eastAsia"/>
                <w:kern w:val="0"/>
                <w:sz w:val="22"/>
              </w:rPr>
              <w:t>城镇可持续</w:t>
            </w:r>
          </w:p>
          <w:p w14:paraId="0F2A0C1F" w14:textId="77777777" w:rsidR="006300D3" w:rsidRDefault="00887565">
            <w:pPr>
              <w:spacing w:line="300" w:lineRule="exact"/>
              <w:jc w:val="center"/>
              <w:textAlignment w:val="center"/>
              <w:rPr>
                <w:rFonts w:ascii="仿宋_GB2312" w:hAnsi="仿宋_GB2312" w:cs="仿宋_GB2312"/>
                <w:kern w:val="0"/>
                <w:sz w:val="22"/>
              </w:rPr>
            </w:pPr>
            <w:r>
              <w:rPr>
                <w:rFonts w:ascii="仿宋_GB2312" w:hAnsi="仿宋_GB2312" w:cs="仿宋_GB2312" w:hint="eastAsia"/>
                <w:kern w:val="0"/>
                <w:sz w:val="22"/>
              </w:rPr>
              <w:t>发展</w:t>
            </w:r>
          </w:p>
        </w:tc>
        <w:tc>
          <w:tcPr>
            <w:tcW w:w="7130" w:type="dxa"/>
            <w:tcBorders>
              <w:top w:val="single" w:sz="2" w:space="0" w:color="auto"/>
              <w:left w:val="single" w:sz="2" w:space="0" w:color="auto"/>
              <w:bottom w:val="single" w:sz="2" w:space="0" w:color="auto"/>
              <w:right w:val="nil"/>
            </w:tcBorders>
            <w:vAlign w:val="center"/>
          </w:tcPr>
          <w:p w14:paraId="5B1FC419" w14:textId="77777777" w:rsidR="006300D3" w:rsidRDefault="00887565">
            <w:pPr>
              <w:spacing w:line="280" w:lineRule="exact"/>
              <w:textAlignment w:val="center"/>
              <w:rPr>
                <w:rFonts w:ascii="仿宋_GB2312" w:hAnsi="仿宋_GB2312" w:cs="仿宋_GB2312"/>
                <w:kern w:val="0"/>
                <w:sz w:val="22"/>
              </w:rPr>
            </w:pPr>
            <w:r>
              <w:rPr>
                <w:rFonts w:ascii="仿宋_GB2312" w:hAnsi="仿宋_GB2312" w:cs="仿宋_GB2312" w:hint="eastAsia"/>
                <w:kern w:val="0"/>
                <w:sz w:val="22"/>
              </w:rPr>
              <w:t>重点开展农村生活污水、农业废弃物综合利用，超低能耗建筑，绿色建材及装配式建筑，城市社区可再生能源综合利用，基于清洁和可再生</w:t>
            </w:r>
            <w:r>
              <w:rPr>
                <w:rFonts w:ascii="仿宋_GB2312" w:hAnsi="仿宋_GB2312" w:cs="仿宋_GB2312" w:hint="eastAsia"/>
                <w:kern w:val="0"/>
                <w:sz w:val="22"/>
              </w:rPr>
              <w:t>能源的社区综合能源供应，智慧供热设计，基于机理模型与人工智能高度融合的供热系统智能引擎，智慧供热平台运行，智慧供热健康监测与评价，智慧供热标准体系与标准化关键技术的研究。</w:t>
            </w:r>
          </w:p>
        </w:tc>
      </w:tr>
    </w:tbl>
    <w:p w14:paraId="228EC9DB" w14:textId="77777777" w:rsidR="006300D3" w:rsidRDefault="006300D3">
      <w:pPr>
        <w:adjustRightInd w:val="0"/>
        <w:snapToGrid w:val="0"/>
        <w:spacing w:line="240" w:lineRule="exact"/>
        <w:ind w:firstLineChars="200" w:firstLine="632"/>
        <w:rPr>
          <w:rFonts w:ascii="仿宋_GB2312" w:hAnsi="仿宋_GB2312" w:cs="仿宋_GB2312"/>
          <w:szCs w:val="24"/>
        </w:rPr>
      </w:pPr>
      <w:bookmarkStart w:id="114" w:name="_Toc84531297"/>
      <w:bookmarkStart w:id="115" w:name="_Toc8245"/>
      <w:bookmarkStart w:id="116" w:name="_Toc19946"/>
      <w:bookmarkStart w:id="117" w:name="_Toc26276"/>
    </w:p>
    <w:p w14:paraId="5AE2A502" w14:textId="77777777" w:rsidR="006300D3" w:rsidRDefault="00887565">
      <w:pPr>
        <w:adjustRightInd w:val="0"/>
        <w:snapToGrid w:val="0"/>
        <w:spacing w:line="560" w:lineRule="exact"/>
        <w:ind w:firstLineChars="200" w:firstLine="632"/>
        <w:rPr>
          <w:rFonts w:ascii="楷体_GB2312" w:eastAsia="楷体_GB2312" w:hAnsi="楷体_GB2312" w:cs="楷体_GB2312"/>
          <w:szCs w:val="24"/>
        </w:rPr>
      </w:pPr>
      <w:r>
        <w:rPr>
          <w:rFonts w:ascii="楷体_GB2312" w:eastAsia="楷体_GB2312" w:hAnsi="楷体_GB2312" w:cs="楷体_GB2312" w:hint="eastAsia"/>
          <w:szCs w:val="24"/>
        </w:rPr>
        <w:t>（三）前瞻布局未来产业</w:t>
      </w:r>
      <w:bookmarkEnd w:id="114"/>
      <w:bookmarkEnd w:id="115"/>
      <w:bookmarkEnd w:id="116"/>
      <w:bookmarkEnd w:id="117"/>
    </w:p>
    <w:p w14:paraId="43E11E62" w14:textId="77777777" w:rsidR="006300D3" w:rsidRDefault="00887565">
      <w:pPr>
        <w:adjustRightInd w:val="0"/>
        <w:snapToGrid w:val="0"/>
        <w:spacing w:line="560" w:lineRule="exact"/>
        <w:ind w:firstLineChars="200" w:firstLine="632"/>
        <w:rPr>
          <w:rFonts w:ascii="楷体_GB2312" w:eastAsia="楷体_GB2312" w:hAnsi="楷体_GB2312" w:cs="楷体_GB2312"/>
          <w:szCs w:val="24"/>
        </w:rPr>
      </w:pPr>
      <w:bookmarkStart w:id="118" w:name="_Toc9733"/>
      <w:bookmarkStart w:id="119" w:name="_Toc16854"/>
      <w:bookmarkStart w:id="120" w:name="_Toc84531298"/>
      <w:bookmarkStart w:id="121" w:name="_Toc162"/>
      <w:r>
        <w:rPr>
          <w:rFonts w:ascii="楷体_GB2312" w:eastAsia="楷体_GB2312" w:hAnsi="楷体_GB2312" w:cs="楷体_GB2312"/>
          <w:szCs w:val="24"/>
        </w:rPr>
        <w:t>1.</w:t>
      </w:r>
      <w:r>
        <w:rPr>
          <w:rFonts w:ascii="楷体_GB2312" w:eastAsia="楷体_GB2312" w:hAnsi="楷体_GB2312" w:cs="楷体_GB2312"/>
          <w:szCs w:val="24"/>
        </w:rPr>
        <w:t>航空航天</w:t>
      </w:r>
      <w:bookmarkEnd w:id="118"/>
      <w:bookmarkEnd w:id="119"/>
      <w:bookmarkEnd w:id="120"/>
      <w:bookmarkEnd w:id="121"/>
    </w:p>
    <w:p w14:paraId="2E577B95" w14:textId="77777777" w:rsidR="006300D3" w:rsidRDefault="00887565">
      <w:pPr>
        <w:adjustRightInd w:val="0"/>
        <w:snapToGrid w:val="0"/>
        <w:spacing w:line="560" w:lineRule="exact"/>
        <w:ind w:firstLineChars="200" w:firstLine="632"/>
        <w:rPr>
          <w:rFonts w:ascii="仿宋_GB2312" w:hAnsi="仿宋_GB2312" w:cs="仿宋_GB2312"/>
          <w:szCs w:val="24"/>
        </w:rPr>
      </w:pPr>
      <w:r>
        <w:rPr>
          <w:rFonts w:ascii="仿宋_GB2312" w:hAnsi="仿宋_GB2312" w:cs="仿宋_GB2312" w:hint="eastAsia"/>
          <w:szCs w:val="24"/>
        </w:rPr>
        <w:t>发挥我市空</w:t>
      </w:r>
      <w:proofErr w:type="gramStart"/>
      <w:r>
        <w:rPr>
          <w:rFonts w:ascii="仿宋_GB2312" w:hAnsi="仿宋_GB2312" w:cs="仿宋_GB2312" w:hint="eastAsia"/>
          <w:szCs w:val="24"/>
        </w:rPr>
        <w:t>天领域</w:t>
      </w:r>
      <w:proofErr w:type="gramEnd"/>
      <w:r>
        <w:rPr>
          <w:rFonts w:ascii="仿宋_GB2312" w:hAnsi="仿宋_GB2312" w:cs="仿宋_GB2312" w:hint="eastAsia"/>
          <w:szCs w:val="24"/>
        </w:rPr>
        <w:t>科教优势，推动航空航天材料及加工装备、航空飞行器、空间设施、卫星制造及应用等领域关键核心技术取得突破，将空</w:t>
      </w:r>
      <w:proofErr w:type="gramStart"/>
      <w:r>
        <w:rPr>
          <w:rFonts w:ascii="仿宋_GB2312" w:hAnsi="仿宋_GB2312" w:cs="仿宋_GB2312" w:hint="eastAsia"/>
          <w:szCs w:val="24"/>
        </w:rPr>
        <w:t>天产业</w:t>
      </w:r>
      <w:proofErr w:type="gramEnd"/>
      <w:r>
        <w:rPr>
          <w:rFonts w:ascii="仿宋_GB2312" w:hAnsi="仿宋_GB2312" w:cs="仿宋_GB2312" w:hint="eastAsia"/>
          <w:szCs w:val="24"/>
        </w:rPr>
        <w:t>打造成为我市推动高质量发展的增长极，建成全国重要的空</w:t>
      </w:r>
      <w:proofErr w:type="gramStart"/>
      <w:r>
        <w:rPr>
          <w:rFonts w:ascii="仿宋_GB2312" w:hAnsi="仿宋_GB2312" w:cs="仿宋_GB2312" w:hint="eastAsia"/>
          <w:szCs w:val="24"/>
        </w:rPr>
        <w:t>天产业</w:t>
      </w:r>
      <w:proofErr w:type="gramEnd"/>
      <w:r>
        <w:rPr>
          <w:rFonts w:ascii="仿宋_GB2312" w:hAnsi="仿宋_GB2312" w:cs="仿宋_GB2312" w:hint="eastAsia"/>
          <w:szCs w:val="24"/>
        </w:rPr>
        <w:t>基地。</w:t>
      </w:r>
    </w:p>
    <w:p w14:paraId="6D2CBEC5" w14:textId="77777777" w:rsidR="006300D3" w:rsidRDefault="006300D3">
      <w:pPr>
        <w:adjustRightInd w:val="0"/>
        <w:snapToGrid w:val="0"/>
        <w:spacing w:line="240" w:lineRule="exact"/>
        <w:ind w:firstLineChars="200" w:firstLine="632"/>
        <w:rPr>
          <w:rFonts w:ascii="仿宋_GB2312" w:hAnsi="仿宋_GB2312" w:cs="仿宋_GB2312"/>
          <w:szCs w:val="24"/>
        </w:rPr>
      </w:pPr>
    </w:p>
    <w:tbl>
      <w:tblPr>
        <w:tblW w:w="8562"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664"/>
        <w:gridCol w:w="6898"/>
      </w:tblGrid>
      <w:tr w:rsidR="006300D3" w14:paraId="496071BB" w14:textId="77777777">
        <w:trPr>
          <w:trHeight w:val="309"/>
          <w:jc w:val="center"/>
        </w:trPr>
        <w:tc>
          <w:tcPr>
            <w:tcW w:w="8562" w:type="dxa"/>
            <w:gridSpan w:val="2"/>
            <w:tcBorders>
              <w:top w:val="single" w:sz="2" w:space="0" w:color="auto"/>
              <w:left w:val="nil"/>
              <w:bottom w:val="single" w:sz="2" w:space="0" w:color="auto"/>
              <w:right w:val="nil"/>
            </w:tcBorders>
            <w:vAlign w:val="center"/>
          </w:tcPr>
          <w:p w14:paraId="689F7BE2" w14:textId="77777777" w:rsidR="006300D3" w:rsidRDefault="00887565">
            <w:pPr>
              <w:spacing w:line="420" w:lineRule="exact"/>
              <w:jc w:val="center"/>
              <w:rPr>
                <w:rFonts w:ascii="仿宋" w:eastAsia="仿宋" w:hAnsi="仿宋"/>
                <w:b/>
                <w:bCs/>
                <w:szCs w:val="21"/>
              </w:rPr>
            </w:pPr>
            <w:r>
              <w:rPr>
                <w:rFonts w:ascii="仿宋_GB2312" w:hAnsi="仿宋_GB2312" w:cs="仿宋_GB2312" w:hint="eastAsia"/>
                <w:b/>
                <w:bCs/>
                <w:kern w:val="0"/>
                <w:sz w:val="24"/>
                <w:szCs w:val="24"/>
              </w:rPr>
              <w:t>专栏</w:t>
            </w:r>
            <w:r>
              <w:rPr>
                <w:rFonts w:ascii="仿宋_GB2312" w:hAnsi="仿宋_GB2312" w:cs="仿宋_GB2312" w:hint="eastAsia"/>
                <w:b/>
                <w:bCs/>
                <w:kern w:val="0"/>
                <w:sz w:val="24"/>
                <w:szCs w:val="24"/>
              </w:rPr>
              <w:t xml:space="preserve">15 </w:t>
            </w:r>
            <w:r>
              <w:rPr>
                <w:rFonts w:ascii="仿宋_GB2312" w:hAnsi="仿宋_GB2312" w:cs="仿宋_GB2312" w:hint="eastAsia"/>
                <w:b/>
                <w:bCs/>
                <w:kern w:val="0"/>
                <w:sz w:val="24"/>
                <w:szCs w:val="24"/>
              </w:rPr>
              <w:t>航空航天重点研究方向</w:t>
            </w:r>
          </w:p>
        </w:tc>
      </w:tr>
      <w:tr w:rsidR="006300D3" w14:paraId="150BA382" w14:textId="77777777">
        <w:trPr>
          <w:trHeight w:val="362"/>
          <w:jc w:val="center"/>
        </w:trPr>
        <w:tc>
          <w:tcPr>
            <w:tcW w:w="1664" w:type="dxa"/>
            <w:tcBorders>
              <w:top w:val="single" w:sz="2" w:space="0" w:color="auto"/>
              <w:left w:val="nil"/>
              <w:bottom w:val="single" w:sz="2" w:space="0" w:color="auto"/>
              <w:right w:val="single" w:sz="2" w:space="0" w:color="auto"/>
            </w:tcBorders>
            <w:vAlign w:val="center"/>
          </w:tcPr>
          <w:p w14:paraId="13F7EA9A" w14:textId="77777777" w:rsidR="006300D3" w:rsidRDefault="00887565">
            <w:pPr>
              <w:spacing w:line="400" w:lineRule="exact"/>
              <w:jc w:val="center"/>
              <w:textAlignment w:val="center"/>
              <w:rPr>
                <w:rFonts w:ascii="仿宋_GB2312" w:hAnsi="仿宋_GB2312" w:cs="仿宋_GB2312"/>
                <w:kern w:val="0"/>
                <w:sz w:val="22"/>
              </w:rPr>
            </w:pPr>
            <w:r>
              <w:rPr>
                <w:rFonts w:ascii="仿宋_GB2312" w:hAnsi="仿宋_GB2312" w:cs="仿宋_GB2312" w:hint="eastAsia"/>
                <w:kern w:val="0"/>
                <w:sz w:val="22"/>
              </w:rPr>
              <w:t>领域</w:t>
            </w:r>
          </w:p>
        </w:tc>
        <w:tc>
          <w:tcPr>
            <w:tcW w:w="6898" w:type="dxa"/>
            <w:tcBorders>
              <w:top w:val="single" w:sz="2" w:space="0" w:color="auto"/>
              <w:left w:val="single" w:sz="2" w:space="0" w:color="auto"/>
              <w:bottom w:val="single" w:sz="2" w:space="0" w:color="auto"/>
              <w:right w:val="nil"/>
            </w:tcBorders>
            <w:vAlign w:val="center"/>
          </w:tcPr>
          <w:p w14:paraId="28EFDD5B" w14:textId="77777777" w:rsidR="006300D3" w:rsidRDefault="00887565">
            <w:pPr>
              <w:spacing w:line="420" w:lineRule="exact"/>
              <w:jc w:val="center"/>
              <w:textAlignment w:val="center"/>
              <w:rPr>
                <w:rFonts w:ascii="仿宋_GB2312" w:hAnsi="仿宋_GB2312" w:cs="仿宋_GB2312"/>
                <w:kern w:val="0"/>
                <w:sz w:val="22"/>
              </w:rPr>
            </w:pPr>
            <w:r>
              <w:rPr>
                <w:rFonts w:ascii="仿宋_GB2312" w:hAnsi="仿宋_GB2312" w:cs="仿宋_GB2312" w:hint="eastAsia"/>
                <w:kern w:val="0"/>
                <w:sz w:val="22"/>
              </w:rPr>
              <w:t>方向</w:t>
            </w:r>
          </w:p>
        </w:tc>
      </w:tr>
      <w:tr w:rsidR="006300D3" w14:paraId="6CC1FC2C" w14:textId="77777777">
        <w:trPr>
          <w:trHeight w:val="595"/>
          <w:jc w:val="center"/>
        </w:trPr>
        <w:tc>
          <w:tcPr>
            <w:tcW w:w="1664" w:type="dxa"/>
            <w:tcBorders>
              <w:top w:val="single" w:sz="2" w:space="0" w:color="auto"/>
              <w:left w:val="nil"/>
              <w:bottom w:val="single" w:sz="2" w:space="0" w:color="auto"/>
              <w:right w:val="single" w:sz="2" w:space="0" w:color="auto"/>
            </w:tcBorders>
            <w:vAlign w:val="center"/>
          </w:tcPr>
          <w:p w14:paraId="7A8C7595" w14:textId="77777777" w:rsidR="006300D3" w:rsidRDefault="00887565">
            <w:pPr>
              <w:spacing w:line="280" w:lineRule="exact"/>
              <w:jc w:val="center"/>
              <w:textAlignment w:val="center"/>
              <w:rPr>
                <w:rFonts w:ascii="仿宋_GB2312" w:hAnsi="仿宋_GB2312" w:cs="仿宋_GB2312"/>
                <w:kern w:val="0"/>
                <w:sz w:val="22"/>
              </w:rPr>
            </w:pPr>
            <w:r>
              <w:rPr>
                <w:rFonts w:ascii="仿宋_GB2312" w:hAnsi="仿宋_GB2312" w:cs="仿宋_GB2312" w:hint="eastAsia"/>
                <w:kern w:val="0"/>
                <w:sz w:val="22"/>
              </w:rPr>
              <w:t>航空航天材料及加工装备</w:t>
            </w:r>
          </w:p>
        </w:tc>
        <w:tc>
          <w:tcPr>
            <w:tcW w:w="6898" w:type="dxa"/>
            <w:tcBorders>
              <w:top w:val="single" w:sz="2" w:space="0" w:color="auto"/>
              <w:left w:val="single" w:sz="2" w:space="0" w:color="auto"/>
              <w:bottom w:val="single" w:sz="2" w:space="0" w:color="auto"/>
              <w:right w:val="nil"/>
            </w:tcBorders>
            <w:vAlign w:val="center"/>
          </w:tcPr>
          <w:p w14:paraId="7987E0A4" w14:textId="77777777" w:rsidR="006300D3" w:rsidRDefault="00887565">
            <w:pPr>
              <w:spacing w:line="280" w:lineRule="exact"/>
              <w:textAlignment w:val="center"/>
              <w:rPr>
                <w:rFonts w:ascii="仿宋_GB2312" w:hAnsi="仿宋_GB2312" w:cs="仿宋_GB2312"/>
                <w:kern w:val="0"/>
                <w:sz w:val="22"/>
              </w:rPr>
            </w:pPr>
            <w:r>
              <w:rPr>
                <w:rFonts w:ascii="仿宋_GB2312" w:hAnsi="仿宋_GB2312" w:cs="仿宋_GB2312" w:hint="eastAsia"/>
                <w:kern w:val="0"/>
                <w:sz w:val="22"/>
              </w:rPr>
              <w:t>重点开展航空装备及材料国产化、高超声速飞行器特种材料、有机高分子材料、高温系列结构胶膜及复合材料、大尺寸铝合金复杂零件</w:t>
            </w:r>
            <w:proofErr w:type="gramStart"/>
            <w:r>
              <w:rPr>
                <w:rFonts w:ascii="仿宋_GB2312" w:hAnsi="仿宋_GB2312" w:cs="仿宋_GB2312" w:hint="eastAsia"/>
                <w:kern w:val="0"/>
                <w:sz w:val="22"/>
              </w:rPr>
              <w:t>快速超塑成形</w:t>
            </w:r>
            <w:proofErr w:type="gramEnd"/>
            <w:r>
              <w:rPr>
                <w:rFonts w:ascii="仿宋_GB2312" w:hAnsi="仿宋_GB2312" w:cs="仿宋_GB2312" w:hint="eastAsia"/>
                <w:kern w:val="0"/>
                <w:sz w:val="22"/>
              </w:rPr>
              <w:t>装备、微型构件微成形、高端轴承、微</w:t>
            </w:r>
            <w:proofErr w:type="gramStart"/>
            <w:r>
              <w:rPr>
                <w:rFonts w:ascii="仿宋_GB2312" w:hAnsi="仿宋_GB2312" w:cs="仿宋_GB2312" w:hint="eastAsia"/>
                <w:kern w:val="0"/>
                <w:sz w:val="22"/>
              </w:rPr>
              <w:t>特</w:t>
            </w:r>
            <w:proofErr w:type="gramEnd"/>
            <w:r>
              <w:rPr>
                <w:rFonts w:ascii="仿宋_GB2312" w:hAnsi="仿宋_GB2312" w:cs="仿宋_GB2312" w:hint="eastAsia"/>
                <w:kern w:val="0"/>
                <w:sz w:val="22"/>
              </w:rPr>
              <w:t>电机等关键技术的研究和装备的研制。</w:t>
            </w:r>
          </w:p>
        </w:tc>
      </w:tr>
      <w:tr w:rsidR="006300D3" w14:paraId="29EF9EFB" w14:textId="77777777">
        <w:trPr>
          <w:trHeight w:val="595"/>
          <w:jc w:val="center"/>
        </w:trPr>
        <w:tc>
          <w:tcPr>
            <w:tcW w:w="1664" w:type="dxa"/>
            <w:tcBorders>
              <w:top w:val="single" w:sz="2" w:space="0" w:color="auto"/>
              <w:left w:val="nil"/>
              <w:bottom w:val="single" w:sz="2" w:space="0" w:color="auto"/>
              <w:right w:val="single" w:sz="2" w:space="0" w:color="auto"/>
            </w:tcBorders>
            <w:vAlign w:val="center"/>
          </w:tcPr>
          <w:p w14:paraId="68F402EB" w14:textId="77777777" w:rsidR="006300D3" w:rsidRDefault="00887565">
            <w:pPr>
              <w:spacing w:line="280" w:lineRule="exact"/>
              <w:jc w:val="center"/>
              <w:textAlignment w:val="center"/>
              <w:rPr>
                <w:rFonts w:ascii="仿宋_GB2312" w:hAnsi="仿宋_GB2312" w:cs="仿宋_GB2312"/>
                <w:kern w:val="0"/>
                <w:sz w:val="22"/>
              </w:rPr>
            </w:pPr>
            <w:r>
              <w:rPr>
                <w:rFonts w:ascii="仿宋_GB2312" w:hAnsi="仿宋_GB2312" w:cs="仿宋_GB2312" w:hint="eastAsia"/>
                <w:kern w:val="0"/>
                <w:sz w:val="22"/>
              </w:rPr>
              <w:t>航空飞行器</w:t>
            </w:r>
          </w:p>
        </w:tc>
        <w:tc>
          <w:tcPr>
            <w:tcW w:w="6898" w:type="dxa"/>
            <w:tcBorders>
              <w:top w:val="single" w:sz="2" w:space="0" w:color="auto"/>
              <w:left w:val="single" w:sz="2" w:space="0" w:color="auto"/>
              <w:bottom w:val="single" w:sz="2" w:space="0" w:color="auto"/>
              <w:right w:val="nil"/>
            </w:tcBorders>
            <w:vAlign w:val="center"/>
          </w:tcPr>
          <w:p w14:paraId="7420D09A" w14:textId="77777777" w:rsidR="006300D3" w:rsidRDefault="00887565">
            <w:pPr>
              <w:spacing w:line="280" w:lineRule="exact"/>
              <w:textAlignment w:val="center"/>
              <w:rPr>
                <w:rFonts w:ascii="仿宋_GB2312" w:hAnsi="仿宋_GB2312" w:cs="仿宋_GB2312"/>
                <w:kern w:val="0"/>
                <w:sz w:val="22"/>
              </w:rPr>
            </w:pPr>
            <w:r>
              <w:rPr>
                <w:rFonts w:ascii="仿宋_GB2312" w:hAnsi="仿宋_GB2312" w:cs="仿宋_GB2312" w:hint="eastAsia"/>
                <w:kern w:val="0"/>
                <w:sz w:val="22"/>
              </w:rPr>
              <w:t>重点开展直升机整机设计与制造、通用飞机整机设计与制造、轻小型航空发动机、通用航空器动力部件等关键技术的研究。</w:t>
            </w:r>
          </w:p>
        </w:tc>
      </w:tr>
      <w:tr w:rsidR="006300D3" w14:paraId="6C665621" w14:textId="77777777">
        <w:trPr>
          <w:trHeight w:val="259"/>
          <w:jc w:val="center"/>
        </w:trPr>
        <w:tc>
          <w:tcPr>
            <w:tcW w:w="1664" w:type="dxa"/>
            <w:tcBorders>
              <w:top w:val="single" w:sz="2" w:space="0" w:color="auto"/>
              <w:left w:val="nil"/>
              <w:bottom w:val="single" w:sz="2" w:space="0" w:color="auto"/>
              <w:right w:val="single" w:sz="2" w:space="0" w:color="auto"/>
            </w:tcBorders>
            <w:vAlign w:val="center"/>
          </w:tcPr>
          <w:p w14:paraId="68B2C08C" w14:textId="77777777" w:rsidR="006300D3" w:rsidRDefault="00887565">
            <w:pPr>
              <w:spacing w:line="280" w:lineRule="exact"/>
              <w:jc w:val="center"/>
              <w:textAlignment w:val="center"/>
              <w:rPr>
                <w:rFonts w:ascii="仿宋_GB2312" w:hAnsi="仿宋_GB2312" w:cs="仿宋_GB2312"/>
                <w:kern w:val="0"/>
                <w:sz w:val="22"/>
              </w:rPr>
            </w:pPr>
            <w:r>
              <w:rPr>
                <w:rFonts w:ascii="仿宋_GB2312" w:hAnsi="仿宋_GB2312" w:cs="仿宋_GB2312" w:hint="eastAsia"/>
                <w:kern w:val="0"/>
                <w:sz w:val="22"/>
              </w:rPr>
              <w:t>空间设施</w:t>
            </w:r>
          </w:p>
        </w:tc>
        <w:tc>
          <w:tcPr>
            <w:tcW w:w="6898" w:type="dxa"/>
            <w:tcBorders>
              <w:top w:val="single" w:sz="2" w:space="0" w:color="auto"/>
              <w:left w:val="single" w:sz="2" w:space="0" w:color="auto"/>
              <w:bottom w:val="single" w:sz="2" w:space="0" w:color="auto"/>
              <w:right w:val="nil"/>
            </w:tcBorders>
            <w:vAlign w:val="center"/>
          </w:tcPr>
          <w:p w14:paraId="2C91B1FF" w14:textId="77777777" w:rsidR="006300D3" w:rsidRDefault="00887565">
            <w:pPr>
              <w:spacing w:line="280" w:lineRule="exact"/>
              <w:textAlignment w:val="center"/>
              <w:rPr>
                <w:rFonts w:ascii="仿宋_GB2312" w:hAnsi="仿宋_GB2312" w:cs="仿宋_GB2312"/>
                <w:kern w:val="0"/>
                <w:sz w:val="22"/>
              </w:rPr>
            </w:pPr>
            <w:r>
              <w:rPr>
                <w:rFonts w:ascii="仿宋_GB2312" w:hAnsi="仿宋_GB2312" w:cs="仿宋_GB2312" w:hint="eastAsia"/>
                <w:kern w:val="0"/>
                <w:sz w:val="22"/>
              </w:rPr>
              <w:t>重点开展空间机器人、空间光网络及软件、空间环境效应仿真分析软件、大型重载极端力学环境模拟等关键技术的研究。</w:t>
            </w:r>
          </w:p>
        </w:tc>
      </w:tr>
      <w:tr w:rsidR="006300D3" w14:paraId="2230434A" w14:textId="77777777">
        <w:trPr>
          <w:trHeight w:val="595"/>
          <w:jc w:val="center"/>
        </w:trPr>
        <w:tc>
          <w:tcPr>
            <w:tcW w:w="1664" w:type="dxa"/>
            <w:tcBorders>
              <w:top w:val="single" w:sz="2" w:space="0" w:color="auto"/>
              <w:left w:val="nil"/>
              <w:bottom w:val="single" w:sz="2" w:space="0" w:color="auto"/>
              <w:right w:val="single" w:sz="2" w:space="0" w:color="auto"/>
            </w:tcBorders>
            <w:vAlign w:val="center"/>
          </w:tcPr>
          <w:p w14:paraId="2D032FAB" w14:textId="77777777" w:rsidR="006300D3" w:rsidRDefault="00887565">
            <w:pPr>
              <w:spacing w:line="280" w:lineRule="exact"/>
              <w:jc w:val="center"/>
              <w:textAlignment w:val="center"/>
              <w:rPr>
                <w:rFonts w:ascii="仿宋_GB2312" w:hAnsi="仿宋_GB2312" w:cs="仿宋_GB2312"/>
                <w:kern w:val="0"/>
                <w:sz w:val="22"/>
              </w:rPr>
            </w:pPr>
            <w:r>
              <w:rPr>
                <w:rFonts w:ascii="仿宋_GB2312" w:hAnsi="仿宋_GB2312" w:cs="仿宋_GB2312" w:hint="eastAsia"/>
                <w:kern w:val="0"/>
                <w:sz w:val="22"/>
              </w:rPr>
              <w:t>卫星制造及</w:t>
            </w:r>
          </w:p>
          <w:p w14:paraId="6E487A60" w14:textId="77777777" w:rsidR="006300D3" w:rsidRDefault="00887565">
            <w:pPr>
              <w:spacing w:line="280" w:lineRule="exact"/>
              <w:jc w:val="center"/>
              <w:textAlignment w:val="center"/>
              <w:rPr>
                <w:rFonts w:ascii="仿宋_GB2312" w:hAnsi="仿宋_GB2312" w:cs="仿宋_GB2312"/>
                <w:kern w:val="0"/>
                <w:sz w:val="22"/>
              </w:rPr>
            </w:pPr>
            <w:r>
              <w:rPr>
                <w:rFonts w:ascii="仿宋_GB2312" w:hAnsi="仿宋_GB2312" w:cs="仿宋_GB2312" w:hint="eastAsia"/>
                <w:kern w:val="0"/>
                <w:sz w:val="22"/>
              </w:rPr>
              <w:t>应用</w:t>
            </w:r>
          </w:p>
        </w:tc>
        <w:tc>
          <w:tcPr>
            <w:tcW w:w="6898" w:type="dxa"/>
            <w:tcBorders>
              <w:top w:val="single" w:sz="2" w:space="0" w:color="auto"/>
              <w:left w:val="single" w:sz="2" w:space="0" w:color="auto"/>
              <w:bottom w:val="single" w:sz="2" w:space="0" w:color="auto"/>
              <w:right w:val="nil"/>
            </w:tcBorders>
            <w:vAlign w:val="center"/>
          </w:tcPr>
          <w:p w14:paraId="6D8BAB1C" w14:textId="77777777" w:rsidR="006300D3" w:rsidRDefault="00887565">
            <w:pPr>
              <w:spacing w:line="280" w:lineRule="exact"/>
              <w:textAlignment w:val="center"/>
              <w:rPr>
                <w:rFonts w:ascii="仿宋_GB2312" w:hAnsi="仿宋_GB2312" w:cs="仿宋_GB2312"/>
                <w:kern w:val="0"/>
                <w:sz w:val="22"/>
              </w:rPr>
            </w:pPr>
            <w:r>
              <w:rPr>
                <w:rFonts w:ascii="仿宋_GB2312" w:hAnsi="仿宋_GB2312" w:cs="仿宋_GB2312" w:hint="eastAsia"/>
                <w:kern w:val="0"/>
                <w:sz w:val="22"/>
              </w:rPr>
              <w:t>重点开展卫星激光通信、海洋高精度北斗广域差分定位、小卫星研发设计、转发装备存储与处理芯片、空间信息终端组件、超宽覆盖卫星、车载及移动终端的北斗导航应用、北斗卫星通信应用、北斗卫星遥感应用等关键技术的研究。</w:t>
            </w:r>
          </w:p>
        </w:tc>
      </w:tr>
    </w:tbl>
    <w:p w14:paraId="309239F0" w14:textId="77777777" w:rsidR="006300D3" w:rsidRDefault="006300D3">
      <w:pPr>
        <w:adjustRightInd w:val="0"/>
        <w:snapToGrid w:val="0"/>
        <w:spacing w:line="240" w:lineRule="exact"/>
        <w:ind w:firstLineChars="200" w:firstLine="632"/>
        <w:rPr>
          <w:rFonts w:ascii="仿宋_GB2312" w:hAnsi="仿宋_GB2312" w:cs="仿宋_GB2312"/>
          <w:szCs w:val="24"/>
        </w:rPr>
      </w:pPr>
      <w:bookmarkStart w:id="122" w:name="_Toc6565"/>
      <w:bookmarkStart w:id="123" w:name="_Toc8886"/>
      <w:bookmarkStart w:id="124" w:name="_Toc84531299"/>
      <w:bookmarkStart w:id="125" w:name="_Toc29546"/>
    </w:p>
    <w:p w14:paraId="74C56DAC" w14:textId="77777777" w:rsidR="006300D3" w:rsidRDefault="00887565">
      <w:pPr>
        <w:adjustRightInd w:val="0"/>
        <w:snapToGrid w:val="0"/>
        <w:spacing w:line="540" w:lineRule="exact"/>
        <w:ind w:firstLineChars="200" w:firstLine="632"/>
        <w:rPr>
          <w:rFonts w:ascii="楷体_GB2312" w:eastAsia="楷体_GB2312" w:hAnsi="楷体_GB2312" w:cs="楷体_GB2312"/>
          <w:szCs w:val="24"/>
        </w:rPr>
      </w:pPr>
      <w:r>
        <w:rPr>
          <w:rFonts w:ascii="楷体_GB2312" w:eastAsia="楷体_GB2312" w:hAnsi="楷体_GB2312" w:cs="楷体_GB2312"/>
          <w:szCs w:val="24"/>
        </w:rPr>
        <w:t>2.</w:t>
      </w:r>
      <w:r>
        <w:rPr>
          <w:rFonts w:ascii="楷体_GB2312" w:eastAsia="楷体_GB2312" w:hAnsi="楷体_GB2312" w:cs="楷体_GB2312"/>
          <w:szCs w:val="24"/>
        </w:rPr>
        <w:t>深海</w:t>
      </w:r>
      <w:r>
        <w:rPr>
          <w:rFonts w:ascii="楷体_GB2312" w:eastAsia="楷体_GB2312" w:hAnsi="楷体_GB2312" w:cs="楷体_GB2312" w:hint="eastAsia"/>
          <w:szCs w:val="24"/>
        </w:rPr>
        <w:t>-</w:t>
      </w:r>
      <w:r>
        <w:rPr>
          <w:rFonts w:ascii="楷体_GB2312" w:eastAsia="楷体_GB2312" w:hAnsi="楷体_GB2312" w:cs="楷体_GB2312"/>
          <w:szCs w:val="24"/>
        </w:rPr>
        <w:t>极地</w:t>
      </w:r>
      <w:bookmarkEnd w:id="122"/>
      <w:bookmarkEnd w:id="123"/>
      <w:bookmarkEnd w:id="124"/>
      <w:bookmarkEnd w:id="125"/>
    </w:p>
    <w:p w14:paraId="550D563F" w14:textId="77777777" w:rsidR="006300D3" w:rsidRDefault="00887565">
      <w:pPr>
        <w:adjustRightInd w:val="0"/>
        <w:snapToGrid w:val="0"/>
        <w:spacing w:line="540" w:lineRule="exact"/>
        <w:ind w:firstLineChars="200" w:firstLine="632"/>
        <w:rPr>
          <w:rFonts w:ascii="仿宋_GB2312" w:hAnsi="仿宋_GB2312" w:cs="仿宋_GB2312"/>
          <w:szCs w:val="24"/>
        </w:rPr>
      </w:pPr>
      <w:r>
        <w:rPr>
          <w:rFonts w:ascii="仿宋_GB2312" w:hAnsi="仿宋_GB2312" w:cs="仿宋_GB2312" w:hint="eastAsia"/>
          <w:szCs w:val="24"/>
        </w:rPr>
        <w:t>发挥高纬度</w:t>
      </w:r>
      <w:proofErr w:type="gramStart"/>
      <w:r>
        <w:rPr>
          <w:rFonts w:ascii="仿宋_GB2312" w:hAnsi="仿宋_GB2312" w:cs="仿宋_GB2312" w:hint="eastAsia"/>
          <w:szCs w:val="24"/>
        </w:rPr>
        <w:t>寒区区位</w:t>
      </w:r>
      <w:proofErr w:type="gramEnd"/>
      <w:r>
        <w:rPr>
          <w:rFonts w:ascii="仿宋_GB2312" w:hAnsi="仿宋_GB2312" w:cs="仿宋_GB2312" w:hint="eastAsia"/>
          <w:szCs w:val="24"/>
        </w:rPr>
        <w:t>优势和哈工程船舶与海洋工程多学科人才与技术集成优势，积极开展极地装备技术、水下智能、非线性声隐身、跨介质、水声通信装备和应急特种通讯等技术研究，打造具有区域优势特色的深海</w:t>
      </w:r>
      <w:r>
        <w:rPr>
          <w:rFonts w:ascii="仿宋_GB2312" w:hAnsi="仿宋_GB2312" w:cs="仿宋_GB2312" w:hint="eastAsia"/>
          <w:szCs w:val="24"/>
        </w:rPr>
        <w:t>-</w:t>
      </w:r>
      <w:r>
        <w:rPr>
          <w:rFonts w:ascii="仿宋_GB2312" w:hAnsi="仿宋_GB2312" w:cs="仿宋_GB2312" w:hint="eastAsia"/>
          <w:szCs w:val="24"/>
        </w:rPr>
        <w:t>极地特色产业集群。</w:t>
      </w:r>
    </w:p>
    <w:p w14:paraId="7BB284FA" w14:textId="77777777" w:rsidR="006300D3" w:rsidRDefault="006300D3">
      <w:pPr>
        <w:adjustRightInd w:val="0"/>
        <w:snapToGrid w:val="0"/>
        <w:spacing w:line="240" w:lineRule="exact"/>
        <w:rPr>
          <w:rFonts w:ascii="仿宋_GB2312" w:hAnsi="仿宋_GB2312" w:cs="仿宋_GB2312"/>
          <w:szCs w:val="24"/>
        </w:rPr>
      </w:pPr>
    </w:p>
    <w:tbl>
      <w:tblPr>
        <w:tblW w:w="8716"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694"/>
        <w:gridCol w:w="7022"/>
      </w:tblGrid>
      <w:tr w:rsidR="006300D3" w14:paraId="5EF88A61" w14:textId="77777777">
        <w:trPr>
          <w:trHeight w:val="314"/>
          <w:jc w:val="center"/>
        </w:trPr>
        <w:tc>
          <w:tcPr>
            <w:tcW w:w="8716" w:type="dxa"/>
            <w:gridSpan w:val="2"/>
            <w:tcBorders>
              <w:top w:val="single" w:sz="2" w:space="0" w:color="auto"/>
              <w:left w:val="nil"/>
              <w:bottom w:val="single" w:sz="2" w:space="0" w:color="auto"/>
              <w:right w:val="nil"/>
            </w:tcBorders>
            <w:vAlign w:val="center"/>
          </w:tcPr>
          <w:p w14:paraId="0AA45FB6" w14:textId="77777777" w:rsidR="006300D3" w:rsidRDefault="00887565">
            <w:pPr>
              <w:spacing w:line="400" w:lineRule="exact"/>
              <w:jc w:val="center"/>
              <w:rPr>
                <w:rFonts w:ascii="仿宋" w:eastAsia="仿宋" w:hAnsi="仿宋"/>
                <w:b/>
                <w:bCs/>
                <w:szCs w:val="21"/>
              </w:rPr>
            </w:pPr>
            <w:r>
              <w:rPr>
                <w:rFonts w:ascii="仿宋_GB2312" w:hAnsi="仿宋_GB2312" w:cs="仿宋_GB2312" w:hint="eastAsia"/>
                <w:b/>
                <w:bCs/>
                <w:kern w:val="0"/>
                <w:sz w:val="24"/>
                <w:szCs w:val="24"/>
              </w:rPr>
              <w:t>专栏</w:t>
            </w:r>
            <w:r>
              <w:rPr>
                <w:rFonts w:ascii="仿宋_GB2312" w:hAnsi="仿宋_GB2312" w:cs="仿宋_GB2312" w:hint="eastAsia"/>
                <w:b/>
                <w:bCs/>
                <w:kern w:val="0"/>
                <w:sz w:val="24"/>
                <w:szCs w:val="24"/>
              </w:rPr>
              <w:t xml:space="preserve">16 </w:t>
            </w:r>
            <w:r>
              <w:rPr>
                <w:rFonts w:ascii="仿宋_GB2312" w:hAnsi="仿宋_GB2312" w:cs="仿宋_GB2312" w:hint="eastAsia"/>
                <w:b/>
                <w:bCs/>
                <w:kern w:val="0"/>
                <w:sz w:val="24"/>
                <w:szCs w:val="24"/>
              </w:rPr>
              <w:t>深海</w:t>
            </w:r>
            <w:r>
              <w:rPr>
                <w:rFonts w:ascii="仿宋_GB2312" w:hAnsi="仿宋_GB2312" w:cs="仿宋_GB2312" w:hint="eastAsia"/>
                <w:b/>
                <w:bCs/>
                <w:kern w:val="0"/>
                <w:sz w:val="24"/>
                <w:szCs w:val="24"/>
              </w:rPr>
              <w:t>-</w:t>
            </w:r>
            <w:r>
              <w:rPr>
                <w:rFonts w:ascii="仿宋_GB2312" w:hAnsi="仿宋_GB2312" w:cs="仿宋_GB2312" w:hint="eastAsia"/>
                <w:b/>
                <w:bCs/>
                <w:kern w:val="0"/>
                <w:sz w:val="24"/>
                <w:szCs w:val="24"/>
              </w:rPr>
              <w:t>极地重点研究方向</w:t>
            </w:r>
          </w:p>
        </w:tc>
      </w:tr>
      <w:tr w:rsidR="006300D3" w14:paraId="02800FF5" w14:textId="77777777">
        <w:trPr>
          <w:trHeight w:val="369"/>
          <w:jc w:val="center"/>
        </w:trPr>
        <w:tc>
          <w:tcPr>
            <w:tcW w:w="1694" w:type="dxa"/>
            <w:tcBorders>
              <w:top w:val="single" w:sz="2" w:space="0" w:color="auto"/>
              <w:left w:val="nil"/>
              <w:bottom w:val="single" w:sz="2" w:space="0" w:color="auto"/>
              <w:right w:val="single" w:sz="2" w:space="0" w:color="auto"/>
            </w:tcBorders>
            <w:vAlign w:val="center"/>
          </w:tcPr>
          <w:p w14:paraId="7FE18D17" w14:textId="77777777" w:rsidR="006300D3" w:rsidRDefault="00887565">
            <w:pPr>
              <w:spacing w:line="320" w:lineRule="exact"/>
              <w:jc w:val="center"/>
              <w:textAlignment w:val="center"/>
              <w:rPr>
                <w:rFonts w:ascii="仿宋_GB2312" w:hAnsi="仿宋_GB2312" w:cs="仿宋_GB2312"/>
                <w:kern w:val="0"/>
                <w:sz w:val="22"/>
              </w:rPr>
            </w:pPr>
            <w:r>
              <w:rPr>
                <w:rFonts w:ascii="仿宋_GB2312" w:hAnsi="仿宋_GB2312" w:cs="仿宋_GB2312" w:hint="eastAsia"/>
                <w:kern w:val="0"/>
                <w:sz w:val="22"/>
              </w:rPr>
              <w:t>领域</w:t>
            </w:r>
          </w:p>
        </w:tc>
        <w:tc>
          <w:tcPr>
            <w:tcW w:w="7022" w:type="dxa"/>
            <w:tcBorders>
              <w:top w:val="single" w:sz="2" w:space="0" w:color="auto"/>
              <w:left w:val="single" w:sz="2" w:space="0" w:color="auto"/>
              <w:bottom w:val="single" w:sz="2" w:space="0" w:color="auto"/>
              <w:right w:val="nil"/>
            </w:tcBorders>
            <w:vAlign w:val="center"/>
          </w:tcPr>
          <w:p w14:paraId="0AEEB41A" w14:textId="77777777" w:rsidR="006300D3" w:rsidRDefault="00887565">
            <w:pPr>
              <w:spacing w:line="400" w:lineRule="exact"/>
              <w:jc w:val="center"/>
              <w:textAlignment w:val="center"/>
              <w:rPr>
                <w:rFonts w:ascii="仿宋_GB2312" w:hAnsi="仿宋_GB2312" w:cs="仿宋_GB2312"/>
                <w:kern w:val="0"/>
                <w:sz w:val="22"/>
              </w:rPr>
            </w:pPr>
            <w:r>
              <w:rPr>
                <w:rFonts w:ascii="仿宋_GB2312" w:hAnsi="仿宋_GB2312" w:cs="仿宋_GB2312" w:hint="eastAsia"/>
                <w:kern w:val="0"/>
                <w:sz w:val="22"/>
              </w:rPr>
              <w:t>方向</w:t>
            </w:r>
          </w:p>
        </w:tc>
      </w:tr>
      <w:tr w:rsidR="006300D3" w14:paraId="2C8136B5" w14:textId="77777777">
        <w:trPr>
          <w:trHeight w:val="606"/>
          <w:jc w:val="center"/>
        </w:trPr>
        <w:tc>
          <w:tcPr>
            <w:tcW w:w="1694" w:type="dxa"/>
            <w:tcBorders>
              <w:top w:val="single" w:sz="2" w:space="0" w:color="auto"/>
              <w:left w:val="nil"/>
              <w:bottom w:val="single" w:sz="2" w:space="0" w:color="auto"/>
              <w:right w:val="single" w:sz="2" w:space="0" w:color="auto"/>
            </w:tcBorders>
            <w:vAlign w:val="center"/>
          </w:tcPr>
          <w:p w14:paraId="05F0DA90" w14:textId="77777777" w:rsidR="006300D3" w:rsidRDefault="00887565">
            <w:pPr>
              <w:spacing w:line="320" w:lineRule="exact"/>
              <w:jc w:val="center"/>
              <w:textAlignment w:val="center"/>
              <w:rPr>
                <w:rFonts w:ascii="仿宋_GB2312" w:hAnsi="仿宋_GB2312" w:cs="仿宋_GB2312"/>
                <w:kern w:val="0"/>
                <w:sz w:val="22"/>
              </w:rPr>
            </w:pPr>
            <w:r>
              <w:rPr>
                <w:rFonts w:ascii="仿宋_GB2312" w:hAnsi="仿宋_GB2312" w:cs="仿宋_GB2312" w:hint="eastAsia"/>
                <w:kern w:val="0"/>
                <w:sz w:val="22"/>
              </w:rPr>
              <w:t>海洋工程</w:t>
            </w:r>
          </w:p>
        </w:tc>
        <w:tc>
          <w:tcPr>
            <w:tcW w:w="7022" w:type="dxa"/>
            <w:tcBorders>
              <w:top w:val="single" w:sz="2" w:space="0" w:color="auto"/>
              <w:left w:val="single" w:sz="2" w:space="0" w:color="auto"/>
              <w:bottom w:val="single" w:sz="2" w:space="0" w:color="auto"/>
              <w:right w:val="nil"/>
            </w:tcBorders>
            <w:vAlign w:val="center"/>
          </w:tcPr>
          <w:p w14:paraId="03FD6E68" w14:textId="77777777" w:rsidR="006300D3" w:rsidRDefault="00887565">
            <w:pPr>
              <w:spacing w:line="280" w:lineRule="exact"/>
              <w:textAlignment w:val="center"/>
              <w:rPr>
                <w:rFonts w:ascii="仿宋_GB2312" w:hAnsi="仿宋_GB2312" w:cs="仿宋_GB2312"/>
                <w:kern w:val="0"/>
                <w:sz w:val="22"/>
              </w:rPr>
            </w:pPr>
            <w:r>
              <w:rPr>
                <w:rFonts w:ascii="仿宋_GB2312" w:hAnsi="仿宋_GB2312" w:cs="仿宋_GB2312" w:hint="eastAsia"/>
                <w:kern w:val="0"/>
                <w:sz w:val="22"/>
              </w:rPr>
              <w:t>重点开展海上航道通航保障系统、船舶导航与海洋测绘、新型智能船舶集成设计、舰船全电力推进系统、高能效特种电力驱动系统、船用微喷引燃动力系统、水下作业机器人、深海探测装备、智能化设备、水声通信装备、跨介质通信装备和应急特种通讯装备等关键技术的研究和装备的研制。</w:t>
            </w:r>
          </w:p>
        </w:tc>
      </w:tr>
      <w:tr w:rsidR="006300D3" w14:paraId="212022E2" w14:textId="77777777">
        <w:trPr>
          <w:trHeight w:val="606"/>
          <w:jc w:val="center"/>
        </w:trPr>
        <w:tc>
          <w:tcPr>
            <w:tcW w:w="1694" w:type="dxa"/>
            <w:tcBorders>
              <w:top w:val="single" w:sz="2" w:space="0" w:color="auto"/>
              <w:left w:val="nil"/>
              <w:bottom w:val="single" w:sz="2" w:space="0" w:color="auto"/>
              <w:right w:val="single" w:sz="2" w:space="0" w:color="auto"/>
            </w:tcBorders>
            <w:vAlign w:val="center"/>
          </w:tcPr>
          <w:p w14:paraId="741C8B68" w14:textId="77777777" w:rsidR="006300D3" w:rsidRDefault="00887565">
            <w:pPr>
              <w:spacing w:line="320" w:lineRule="exact"/>
              <w:jc w:val="center"/>
              <w:textAlignment w:val="center"/>
              <w:rPr>
                <w:rFonts w:ascii="仿宋_GB2312" w:hAnsi="仿宋_GB2312" w:cs="仿宋_GB2312"/>
                <w:kern w:val="0"/>
                <w:sz w:val="22"/>
              </w:rPr>
            </w:pPr>
            <w:r>
              <w:rPr>
                <w:rFonts w:ascii="仿宋_GB2312" w:hAnsi="仿宋_GB2312" w:cs="仿宋_GB2312" w:hint="eastAsia"/>
                <w:kern w:val="0"/>
                <w:sz w:val="22"/>
              </w:rPr>
              <w:t>极地装备</w:t>
            </w:r>
          </w:p>
        </w:tc>
        <w:tc>
          <w:tcPr>
            <w:tcW w:w="7022" w:type="dxa"/>
            <w:tcBorders>
              <w:top w:val="single" w:sz="2" w:space="0" w:color="auto"/>
              <w:left w:val="single" w:sz="2" w:space="0" w:color="auto"/>
              <w:bottom w:val="single" w:sz="2" w:space="0" w:color="auto"/>
              <w:right w:val="nil"/>
            </w:tcBorders>
            <w:vAlign w:val="center"/>
          </w:tcPr>
          <w:p w14:paraId="061CFCEF" w14:textId="77777777" w:rsidR="006300D3" w:rsidRDefault="00887565">
            <w:pPr>
              <w:spacing w:line="280" w:lineRule="exact"/>
              <w:textAlignment w:val="center"/>
              <w:rPr>
                <w:rFonts w:ascii="仿宋_GB2312" w:hAnsi="仿宋_GB2312" w:cs="仿宋_GB2312"/>
                <w:kern w:val="0"/>
                <w:sz w:val="22"/>
              </w:rPr>
            </w:pPr>
            <w:r>
              <w:rPr>
                <w:rFonts w:ascii="仿宋_GB2312" w:hAnsi="仿宋_GB2312" w:cs="仿宋_GB2312" w:hint="eastAsia"/>
                <w:kern w:val="0"/>
                <w:sz w:val="22"/>
              </w:rPr>
              <w:t>重点开展极地资源开发技术和设备、极地特种材料、气垫破冰运输、极地冰水环境数字化模拟与评估等关键技术的研究和装备的研制。</w:t>
            </w:r>
          </w:p>
        </w:tc>
      </w:tr>
    </w:tbl>
    <w:p w14:paraId="68E70B92" w14:textId="77777777" w:rsidR="006300D3" w:rsidRDefault="00887565">
      <w:pPr>
        <w:adjustRightInd w:val="0"/>
        <w:snapToGrid w:val="0"/>
        <w:spacing w:line="560" w:lineRule="exact"/>
        <w:ind w:firstLineChars="200" w:firstLine="632"/>
        <w:rPr>
          <w:rFonts w:ascii="楷体_GB2312" w:eastAsia="楷体_GB2312" w:hAnsi="楷体_GB2312" w:cs="楷体_GB2312"/>
          <w:szCs w:val="24"/>
        </w:rPr>
      </w:pPr>
      <w:bookmarkStart w:id="126" w:name="_Toc14027"/>
      <w:bookmarkStart w:id="127" w:name="_Toc6162"/>
      <w:bookmarkStart w:id="128" w:name="_Toc120"/>
      <w:bookmarkStart w:id="129" w:name="_Toc84531300"/>
      <w:r>
        <w:rPr>
          <w:rFonts w:ascii="楷体_GB2312" w:eastAsia="楷体_GB2312" w:hAnsi="楷体_GB2312" w:cs="楷体_GB2312" w:hint="eastAsia"/>
          <w:szCs w:val="24"/>
        </w:rPr>
        <w:t>3.</w:t>
      </w:r>
      <w:r>
        <w:rPr>
          <w:rFonts w:ascii="楷体_GB2312" w:eastAsia="楷体_GB2312" w:hAnsi="楷体_GB2312" w:cs="楷体_GB2312" w:hint="eastAsia"/>
          <w:szCs w:val="24"/>
        </w:rPr>
        <w:t>生物</w:t>
      </w:r>
      <w:bookmarkEnd w:id="126"/>
      <w:bookmarkEnd w:id="127"/>
      <w:bookmarkEnd w:id="128"/>
      <w:bookmarkEnd w:id="129"/>
      <w:r>
        <w:rPr>
          <w:rFonts w:ascii="楷体_GB2312" w:eastAsia="楷体_GB2312" w:hAnsi="楷体_GB2312" w:cs="楷体_GB2312" w:hint="eastAsia"/>
          <w:szCs w:val="24"/>
        </w:rPr>
        <w:t>经济</w:t>
      </w:r>
    </w:p>
    <w:p w14:paraId="02B3C738" w14:textId="77777777" w:rsidR="006300D3" w:rsidRDefault="00887565">
      <w:pPr>
        <w:adjustRightInd w:val="0"/>
        <w:snapToGrid w:val="0"/>
        <w:spacing w:line="560" w:lineRule="exact"/>
        <w:ind w:firstLineChars="200" w:firstLine="616"/>
        <w:rPr>
          <w:rFonts w:ascii="仿宋_GB2312" w:hAnsi="仿宋_GB2312" w:cs="仿宋_GB2312"/>
          <w:spacing w:val="-4"/>
          <w:szCs w:val="24"/>
        </w:rPr>
      </w:pPr>
      <w:r>
        <w:rPr>
          <w:rFonts w:ascii="仿宋_GB2312" w:hAnsi="仿宋_GB2312" w:cs="仿宋_GB2312"/>
          <w:spacing w:val="-4"/>
          <w:szCs w:val="24"/>
        </w:rPr>
        <w:t>聚焦生物技术在产业升级中的重大需求，</w:t>
      </w:r>
      <w:r>
        <w:rPr>
          <w:rFonts w:ascii="仿宋_GB2312" w:hAnsi="仿宋_GB2312" w:cs="仿宋_GB2312" w:hint="eastAsia"/>
          <w:spacing w:val="-4"/>
          <w:szCs w:val="24"/>
        </w:rPr>
        <w:t>以发展生物经济为导向</w:t>
      </w:r>
      <w:r>
        <w:rPr>
          <w:rFonts w:ascii="仿宋_GB2312" w:hAnsi="仿宋_GB2312" w:cs="仿宋_GB2312"/>
          <w:spacing w:val="-4"/>
          <w:szCs w:val="24"/>
        </w:rPr>
        <w:t>，围绕生物制造、生物能源、生物农业、生物服务、生物安全等领域，</w:t>
      </w:r>
      <w:r>
        <w:rPr>
          <w:rFonts w:ascii="仿宋_GB2312" w:hAnsi="仿宋_GB2312" w:cs="仿宋_GB2312" w:hint="eastAsia"/>
          <w:spacing w:val="-4"/>
          <w:szCs w:val="24"/>
        </w:rPr>
        <w:t>解决制约我市生物经济发展的产业核心技术供给问题，</w:t>
      </w:r>
      <w:r>
        <w:rPr>
          <w:rFonts w:ascii="仿宋_GB2312" w:hAnsi="仿宋_GB2312" w:cs="仿宋_GB2312"/>
          <w:spacing w:val="-4"/>
          <w:szCs w:val="24"/>
        </w:rPr>
        <w:t>构建新型生物制造产业链和绿色低碳生物经济格局，打造生物经济新优势。</w:t>
      </w:r>
    </w:p>
    <w:p w14:paraId="45EE6764" w14:textId="77777777" w:rsidR="006300D3" w:rsidRDefault="006300D3">
      <w:pPr>
        <w:adjustRightInd w:val="0"/>
        <w:snapToGrid w:val="0"/>
        <w:spacing w:line="240" w:lineRule="exact"/>
        <w:ind w:firstLineChars="200" w:firstLine="632"/>
        <w:rPr>
          <w:rFonts w:ascii="仿宋_GB2312" w:hAnsi="仿宋_GB2312" w:cs="仿宋_GB2312"/>
          <w:szCs w:val="24"/>
        </w:rPr>
      </w:pPr>
    </w:p>
    <w:tbl>
      <w:tblPr>
        <w:tblW w:w="888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727"/>
        <w:gridCol w:w="7156"/>
      </w:tblGrid>
      <w:tr w:rsidR="006300D3" w14:paraId="586A8017" w14:textId="77777777">
        <w:trPr>
          <w:trHeight w:val="309"/>
        </w:trPr>
        <w:tc>
          <w:tcPr>
            <w:tcW w:w="8883" w:type="dxa"/>
            <w:gridSpan w:val="2"/>
            <w:tcBorders>
              <w:top w:val="single" w:sz="2" w:space="0" w:color="auto"/>
              <w:left w:val="nil"/>
              <w:bottom w:val="single" w:sz="2" w:space="0" w:color="auto"/>
              <w:right w:val="nil"/>
            </w:tcBorders>
            <w:vAlign w:val="center"/>
          </w:tcPr>
          <w:p w14:paraId="66013C13" w14:textId="77777777" w:rsidR="006300D3" w:rsidRDefault="00887565">
            <w:pPr>
              <w:spacing w:line="400" w:lineRule="exact"/>
              <w:jc w:val="center"/>
              <w:rPr>
                <w:rFonts w:ascii="仿宋" w:eastAsia="仿宋" w:hAnsi="仿宋"/>
                <w:b/>
                <w:bCs/>
                <w:szCs w:val="21"/>
              </w:rPr>
            </w:pPr>
            <w:r>
              <w:rPr>
                <w:rFonts w:ascii="仿宋_GB2312" w:hAnsi="仿宋_GB2312" w:cs="仿宋_GB2312" w:hint="eastAsia"/>
                <w:b/>
                <w:bCs/>
                <w:kern w:val="0"/>
                <w:sz w:val="24"/>
                <w:szCs w:val="24"/>
              </w:rPr>
              <w:t>专栏</w:t>
            </w:r>
            <w:r>
              <w:rPr>
                <w:rFonts w:ascii="仿宋_GB2312" w:hAnsi="仿宋_GB2312" w:cs="仿宋_GB2312" w:hint="eastAsia"/>
                <w:b/>
                <w:bCs/>
                <w:kern w:val="0"/>
                <w:sz w:val="24"/>
                <w:szCs w:val="24"/>
              </w:rPr>
              <w:t xml:space="preserve">17 </w:t>
            </w:r>
            <w:r>
              <w:rPr>
                <w:rFonts w:ascii="仿宋_GB2312" w:hAnsi="仿宋_GB2312" w:cs="仿宋_GB2312" w:hint="eastAsia"/>
                <w:b/>
                <w:bCs/>
                <w:kern w:val="0"/>
                <w:sz w:val="24"/>
                <w:szCs w:val="24"/>
              </w:rPr>
              <w:t>生物技术重点研究方向</w:t>
            </w:r>
          </w:p>
        </w:tc>
      </w:tr>
      <w:tr w:rsidR="006300D3" w14:paraId="5D3DC8F6" w14:textId="77777777">
        <w:trPr>
          <w:trHeight w:val="362"/>
        </w:trPr>
        <w:tc>
          <w:tcPr>
            <w:tcW w:w="1727" w:type="dxa"/>
            <w:tcBorders>
              <w:top w:val="single" w:sz="2" w:space="0" w:color="auto"/>
              <w:left w:val="nil"/>
              <w:bottom w:val="single" w:sz="2" w:space="0" w:color="auto"/>
              <w:right w:val="single" w:sz="2" w:space="0" w:color="auto"/>
            </w:tcBorders>
            <w:vAlign w:val="center"/>
          </w:tcPr>
          <w:p w14:paraId="08C0CE5F" w14:textId="77777777" w:rsidR="006300D3" w:rsidRDefault="00887565">
            <w:pPr>
              <w:spacing w:line="320" w:lineRule="exact"/>
              <w:jc w:val="center"/>
              <w:textAlignment w:val="center"/>
              <w:rPr>
                <w:rFonts w:ascii="仿宋_GB2312" w:hAnsi="仿宋_GB2312" w:cs="仿宋_GB2312"/>
                <w:kern w:val="0"/>
                <w:sz w:val="22"/>
              </w:rPr>
            </w:pPr>
            <w:r>
              <w:rPr>
                <w:rFonts w:ascii="仿宋_GB2312" w:hAnsi="仿宋_GB2312" w:cs="仿宋_GB2312" w:hint="eastAsia"/>
                <w:kern w:val="0"/>
                <w:sz w:val="22"/>
              </w:rPr>
              <w:t>类型</w:t>
            </w:r>
          </w:p>
        </w:tc>
        <w:tc>
          <w:tcPr>
            <w:tcW w:w="7156" w:type="dxa"/>
            <w:tcBorders>
              <w:top w:val="single" w:sz="2" w:space="0" w:color="auto"/>
              <w:left w:val="single" w:sz="2" w:space="0" w:color="auto"/>
              <w:bottom w:val="single" w:sz="2" w:space="0" w:color="auto"/>
              <w:right w:val="nil"/>
            </w:tcBorders>
            <w:vAlign w:val="center"/>
          </w:tcPr>
          <w:p w14:paraId="67B9C815" w14:textId="77777777" w:rsidR="006300D3" w:rsidRDefault="00887565">
            <w:pPr>
              <w:spacing w:line="400" w:lineRule="exact"/>
              <w:jc w:val="center"/>
              <w:textAlignment w:val="center"/>
              <w:rPr>
                <w:rFonts w:ascii="仿宋_GB2312" w:hAnsi="仿宋_GB2312" w:cs="仿宋_GB2312"/>
                <w:kern w:val="0"/>
                <w:sz w:val="22"/>
              </w:rPr>
            </w:pPr>
            <w:r>
              <w:rPr>
                <w:rFonts w:ascii="仿宋_GB2312" w:hAnsi="仿宋_GB2312" w:cs="仿宋_GB2312" w:hint="eastAsia"/>
                <w:kern w:val="0"/>
                <w:sz w:val="22"/>
              </w:rPr>
              <w:t>措施</w:t>
            </w:r>
          </w:p>
        </w:tc>
      </w:tr>
      <w:tr w:rsidR="006300D3" w14:paraId="3D5F4B95" w14:textId="77777777">
        <w:trPr>
          <w:trHeight w:val="595"/>
        </w:trPr>
        <w:tc>
          <w:tcPr>
            <w:tcW w:w="1727" w:type="dxa"/>
            <w:tcBorders>
              <w:top w:val="single" w:sz="2" w:space="0" w:color="auto"/>
              <w:left w:val="nil"/>
              <w:bottom w:val="single" w:sz="2" w:space="0" w:color="auto"/>
              <w:right w:val="single" w:sz="2" w:space="0" w:color="auto"/>
            </w:tcBorders>
            <w:vAlign w:val="center"/>
          </w:tcPr>
          <w:p w14:paraId="26535E75" w14:textId="77777777" w:rsidR="006300D3" w:rsidRDefault="00887565">
            <w:pPr>
              <w:spacing w:line="320" w:lineRule="exact"/>
              <w:jc w:val="center"/>
              <w:textAlignment w:val="center"/>
              <w:rPr>
                <w:rFonts w:ascii="仿宋_GB2312" w:hAnsi="仿宋_GB2312" w:cs="仿宋_GB2312"/>
                <w:kern w:val="0"/>
                <w:sz w:val="22"/>
              </w:rPr>
            </w:pPr>
            <w:r>
              <w:rPr>
                <w:rFonts w:ascii="仿宋_GB2312" w:hAnsi="仿宋_GB2312" w:cs="仿宋_GB2312" w:hint="eastAsia"/>
                <w:kern w:val="0"/>
                <w:sz w:val="22"/>
              </w:rPr>
              <w:t>生物制造</w:t>
            </w:r>
          </w:p>
        </w:tc>
        <w:tc>
          <w:tcPr>
            <w:tcW w:w="7156" w:type="dxa"/>
            <w:tcBorders>
              <w:top w:val="single" w:sz="2" w:space="0" w:color="auto"/>
              <w:left w:val="single" w:sz="2" w:space="0" w:color="auto"/>
              <w:bottom w:val="single" w:sz="2" w:space="0" w:color="auto"/>
              <w:right w:val="nil"/>
            </w:tcBorders>
            <w:vAlign w:val="center"/>
          </w:tcPr>
          <w:p w14:paraId="675B8738" w14:textId="77777777" w:rsidR="006300D3" w:rsidRDefault="00887565">
            <w:pPr>
              <w:spacing w:line="320" w:lineRule="exact"/>
              <w:textAlignment w:val="center"/>
              <w:rPr>
                <w:rFonts w:ascii="仿宋_GB2312" w:hAnsi="仿宋_GB2312" w:cs="仿宋_GB2312"/>
                <w:kern w:val="0"/>
                <w:sz w:val="22"/>
              </w:rPr>
            </w:pPr>
            <w:r>
              <w:rPr>
                <w:rFonts w:ascii="仿宋_GB2312" w:hAnsi="仿宋_GB2312" w:cs="仿宋_GB2312" w:hint="eastAsia"/>
                <w:kern w:val="0"/>
                <w:sz w:val="22"/>
              </w:rPr>
              <w:t>重点开展重大化学品的生物合成方法、非</w:t>
            </w:r>
            <w:proofErr w:type="gramStart"/>
            <w:r>
              <w:rPr>
                <w:rFonts w:ascii="仿宋_GB2312" w:hAnsi="仿宋_GB2312" w:cs="仿宋_GB2312" w:hint="eastAsia"/>
                <w:kern w:val="0"/>
                <w:sz w:val="22"/>
              </w:rPr>
              <w:t>粮原料</w:t>
            </w:r>
            <w:proofErr w:type="gramEnd"/>
            <w:r>
              <w:rPr>
                <w:rFonts w:ascii="仿宋_GB2312" w:hAnsi="仿宋_GB2312" w:cs="仿宋_GB2312" w:hint="eastAsia"/>
                <w:kern w:val="0"/>
                <w:sz w:val="22"/>
              </w:rPr>
              <w:t>与纤维素高效定向转化制备化学品、生物基有机化工原料开发、生物质基功能材料制备、新型生物医用材料制造、人体组织焊接医疗器械、乳腺癌（肺癌）等精准检测基因芯片及试剂盒等关键技术的研究和产业化应用。</w:t>
            </w:r>
          </w:p>
        </w:tc>
      </w:tr>
      <w:tr w:rsidR="006300D3" w14:paraId="697D6801" w14:textId="77777777">
        <w:trPr>
          <w:trHeight w:val="595"/>
        </w:trPr>
        <w:tc>
          <w:tcPr>
            <w:tcW w:w="1727" w:type="dxa"/>
            <w:tcBorders>
              <w:top w:val="single" w:sz="2" w:space="0" w:color="auto"/>
              <w:left w:val="nil"/>
              <w:bottom w:val="single" w:sz="2" w:space="0" w:color="auto"/>
              <w:right w:val="single" w:sz="2" w:space="0" w:color="auto"/>
            </w:tcBorders>
            <w:vAlign w:val="center"/>
          </w:tcPr>
          <w:p w14:paraId="0BE35D9C" w14:textId="77777777" w:rsidR="006300D3" w:rsidRDefault="00887565">
            <w:pPr>
              <w:spacing w:line="320" w:lineRule="exact"/>
              <w:jc w:val="center"/>
              <w:textAlignment w:val="center"/>
              <w:rPr>
                <w:rFonts w:ascii="仿宋_GB2312" w:hAnsi="仿宋_GB2312" w:cs="仿宋_GB2312"/>
                <w:kern w:val="0"/>
                <w:sz w:val="22"/>
              </w:rPr>
            </w:pPr>
            <w:r>
              <w:rPr>
                <w:rFonts w:ascii="仿宋_GB2312" w:hAnsi="仿宋_GB2312" w:cs="仿宋_GB2312" w:hint="eastAsia"/>
                <w:kern w:val="0"/>
                <w:sz w:val="22"/>
              </w:rPr>
              <w:t>生物能源</w:t>
            </w:r>
          </w:p>
        </w:tc>
        <w:tc>
          <w:tcPr>
            <w:tcW w:w="7156" w:type="dxa"/>
            <w:tcBorders>
              <w:top w:val="single" w:sz="2" w:space="0" w:color="auto"/>
              <w:left w:val="single" w:sz="2" w:space="0" w:color="auto"/>
              <w:bottom w:val="single" w:sz="2" w:space="0" w:color="auto"/>
              <w:right w:val="nil"/>
            </w:tcBorders>
            <w:vAlign w:val="center"/>
          </w:tcPr>
          <w:p w14:paraId="2C8AF247" w14:textId="77777777" w:rsidR="006300D3" w:rsidRDefault="00887565">
            <w:pPr>
              <w:spacing w:line="320" w:lineRule="exact"/>
              <w:textAlignment w:val="center"/>
              <w:rPr>
                <w:rFonts w:ascii="仿宋_GB2312" w:hAnsi="仿宋_GB2312" w:cs="仿宋_GB2312"/>
                <w:kern w:val="0"/>
                <w:sz w:val="22"/>
              </w:rPr>
            </w:pPr>
            <w:r>
              <w:rPr>
                <w:rFonts w:ascii="仿宋_GB2312" w:hAnsi="仿宋_GB2312" w:cs="仿宋_GB2312" w:hint="eastAsia"/>
                <w:kern w:val="0"/>
                <w:sz w:val="22"/>
              </w:rPr>
              <w:t>重点开展高效生物质直燃、生物质混燃、生物质沼气发电、生物质天然气、生物柴油、生物</w:t>
            </w:r>
            <w:proofErr w:type="gramStart"/>
            <w:r>
              <w:rPr>
                <w:rFonts w:ascii="仿宋_GB2312" w:hAnsi="仿宋_GB2312" w:cs="仿宋_GB2312" w:hint="eastAsia"/>
                <w:kern w:val="0"/>
                <w:sz w:val="22"/>
              </w:rPr>
              <w:t>炭</w:t>
            </w:r>
            <w:proofErr w:type="gramEnd"/>
            <w:r>
              <w:rPr>
                <w:rFonts w:ascii="仿宋_GB2312" w:hAnsi="仿宋_GB2312" w:cs="仿宋_GB2312" w:hint="eastAsia"/>
                <w:kern w:val="0"/>
                <w:sz w:val="22"/>
              </w:rPr>
              <w:t>燃料、生物氢能、生物质废弃物无害化处理、生物质定向催化转化制取酚类化学品、</w:t>
            </w:r>
            <w:proofErr w:type="gramStart"/>
            <w:r>
              <w:rPr>
                <w:rFonts w:ascii="仿宋_GB2312" w:hAnsi="仿宋_GB2312" w:cs="仿宋_GB2312" w:hint="eastAsia"/>
                <w:kern w:val="0"/>
                <w:sz w:val="22"/>
              </w:rPr>
              <w:t>愈创木酚</w:t>
            </w:r>
            <w:proofErr w:type="gramEnd"/>
            <w:r>
              <w:rPr>
                <w:rFonts w:ascii="仿宋_GB2312" w:hAnsi="仿宋_GB2312" w:cs="仿宋_GB2312" w:hint="eastAsia"/>
                <w:kern w:val="0"/>
                <w:sz w:val="22"/>
              </w:rPr>
              <w:t>和紫丁香</w:t>
            </w:r>
            <w:proofErr w:type="gramStart"/>
            <w:r>
              <w:rPr>
                <w:rFonts w:ascii="仿宋_GB2312" w:hAnsi="仿宋_GB2312" w:cs="仿宋_GB2312" w:hint="eastAsia"/>
                <w:kern w:val="0"/>
                <w:sz w:val="22"/>
              </w:rPr>
              <w:t>酚</w:t>
            </w:r>
            <w:proofErr w:type="gramEnd"/>
            <w:r>
              <w:rPr>
                <w:rFonts w:ascii="仿宋_GB2312" w:hAnsi="仿宋_GB2312" w:cs="仿宋_GB2312" w:hint="eastAsia"/>
                <w:kern w:val="0"/>
                <w:sz w:val="22"/>
              </w:rPr>
              <w:t>分离提纯、生物质加氢脱氧制取芳烃化工品等关键技术的研究。</w:t>
            </w:r>
          </w:p>
        </w:tc>
      </w:tr>
      <w:tr w:rsidR="006300D3" w14:paraId="719A62C6" w14:textId="77777777">
        <w:trPr>
          <w:trHeight w:val="259"/>
        </w:trPr>
        <w:tc>
          <w:tcPr>
            <w:tcW w:w="1727" w:type="dxa"/>
            <w:tcBorders>
              <w:top w:val="single" w:sz="2" w:space="0" w:color="auto"/>
              <w:left w:val="nil"/>
              <w:bottom w:val="single" w:sz="2" w:space="0" w:color="auto"/>
              <w:right w:val="single" w:sz="2" w:space="0" w:color="auto"/>
            </w:tcBorders>
            <w:vAlign w:val="center"/>
          </w:tcPr>
          <w:p w14:paraId="0B0BE2E1" w14:textId="77777777" w:rsidR="006300D3" w:rsidRDefault="00887565">
            <w:pPr>
              <w:spacing w:line="320" w:lineRule="exact"/>
              <w:jc w:val="center"/>
              <w:textAlignment w:val="center"/>
              <w:rPr>
                <w:rFonts w:ascii="仿宋_GB2312" w:hAnsi="仿宋_GB2312" w:cs="仿宋_GB2312"/>
                <w:kern w:val="0"/>
                <w:sz w:val="22"/>
              </w:rPr>
            </w:pPr>
            <w:r>
              <w:rPr>
                <w:rFonts w:ascii="仿宋_GB2312" w:hAnsi="仿宋_GB2312" w:cs="仿宋_GB2312" w:hint="eastAsia"/>
                <w:kern w:val="0"/>
                <w:sz w:val="22"/>
              </w:rPr>
              <w:t>生物农业</w:t>
            </w:r>
          </w:p>
        </w:tc>
        <w:tc>
          <w:tcPr>
            <w:tcW w:w="7156" w:type="dxa"/>
            <w:tcBorders>
              <w:top w:val="single" w:sz="2" w:space="0" w:color="auto"/>
              <w:left w:val="single" w:sz="2" w:space="0" w:color="auto"/>
              <w:bottom w:val="single" w:sz="2" w:space="0" w:color="auto"/>
              <w:right w:val="nil"/>
            </w:tcBorders>
            <w:vAlign w:val="center"/>
          </w:tcPr>
          <w:p w14:paraId="620B9685" w14:textId="77777777" w:rsidR="006300D3" w:rsidRDefault="00887565">
            <w:pPr>
              <w:spacing w:line="320" w:lineRule="exact"/>
              <w:textAlignment w:val="center"/>
              <w:rPr>
                <w:rFonts w:ascii="仿宋_GB2312" w:hAnsi="仿宋_GB2312" w:cs="仿宋_GB2312"/>
                <w:kern w:val="0"/>
                <w:sz w:val="22"/>
              </w:rPr>
            </w:pPr>
            <w:r>
              <w:rPr>
                <w:rFonts w:ascii="仿宋_GB2312" w:hAnsi="仿宋_GB2312" w:cs="仿宋_GB2312" w:hint="eastAsia"/>
                <w:kern w:val="0"/>
                <w:sz w:val="22"/>
              </w:rPr>
              <w:t>开展基因分子育种、分子标记辅助育种、全基因组选择、基因编辑、单倍体快速转育、航天育种等优良种畜保种和</w:t>
            </w:r>
            <w:proofErr w:type="gramStart"/>
            <w:r>
              <w:rPr>
                <w:rFonts w:ascii="仿宋_GB2312" w:hAnsi="仿宋_GB2312" w:cs="仿宋_GB2312" w:hint="eastAsia"/>
                <w:kern w:val="0"/>
                <w:sz w:val="22"/>
              </w:rPr>
              <w:t>扩繁</w:t>
            </w:r>
            <w:proofErr w:type="gramEnd"/>
            <w:r>
              <w:rPr>
                <w:rFonts w:ascii="仿宋_GB2312" w:hAnsi="仿宋_GB2312" w:cs="仿宋_GB2312" w:hint="eastAsia"/>
                <w:kern w:val="0"/>
                <w:sz w:val="22"/>
              </w:rPr>
              <w:t>技术的研究，开展功能性肽产品、植物提取物、酶制剂、微生物制剂、</w:t>
            </w:r>
            <w:proofErr w:type="gramStart"/>
            <w:r>
              <w:rPr>
                <w:rFonts w:ascii="仿宋_GB2312" w:hAnsi="仿宋_GB2312" w:cs="仿宋_GB2312" w:hint="eastAsia"/>
                <w:kern w:val="0"/>
                <w:sz w:val="22"/>
              </w:rPr>
              <w:t>微藻等</w:t>
            </w:r>
            <w:proofErr w:type="gramEnd"/>
            <w:r>
              <w:rPr>
                <w:rFonts w:ascii="仿宋_GB2312" w:hAnsi="仿宋_GB2312" w:cs="仿宋_GB2312" w:hint="eastAsia"/>
                <w:kern w:val="0"/>
                <w:sz w:val="22"/>
              </w:rPr>
              <w:t>新型绿色饲料添加剂制备技术研究，开展主要生物农药菌种和发酵技术的研究。</w:t>
            </w:r>
          </w:p>
        </w:tc>
      </w:tr>
      <w:tr w:rsidR="006300D3" w14:paraId="33D787D7" w14:textId="77777777">
        <w:trPr>
          <w:trHeight w:val="595"/>
        </w:trPr>
        <w:tc>
          <w:tcPr>
            <w:tcW w:w="1727" w:type="dxa"/>
            <w:tcBorders>
              <w:top w:val="single" w:sz="2" w:space="0" w:color="auto"/>
              <w:left w:val="nil"/>
              <w:bottom w:val="single" w:sz="2" w:space="0" w:color="auto"/>
              <w:right w:val="single" w:sz="2" w:space="0" w:color="auto"/>
            </w:tcBorders>
            <w:vAlign w:val="center"/>
          </w:tcPr>
          <w:p w14:paraId="4ACC4CCD" w14:textId="77777777" w:rsidR="006300D3" w:rsidRDefault="00887565">
            <w:pPr>
              <w:spacing w:line="320" w:lineRule="exact"/>
              <w:jc w:val="center"/>
              <w:textAlignment w:val="center"/>
              <w:rPr>
                <w:rFonts w:ascii="仿宋_GB2312" w:hAnsi="仿宋_GB2312" w:cs="仿宋_GB2312"/>
                <w:kern w:val="0"/>
                <w:sz w:val="22"/>
              </w:rPr>
            </w:pPr>
            <w:r>
              <w:rPr>
                <w:rFonts w:ascii="仿宋_GB2312" w:hAnsi="仿宋_GB2312" w:cs="仿宋_GB2312" w:hint="eastAsia"/>
                <w:kern w:val="0"/>
                <w:sz w:val="22"/>
              </w:rPr>
              <w:t>生物服务</w:t>
            </w:r>
          </w:p>
        </w:tc>
        <w:tc>
          <w:tcPr>
            <w:tcW w:w="7156" w:type="dxa"/>
            <w:tcBorders>
              <w:top w:val="single" w:sz="2" w:space="0" w:color="auto"/>
              <w:left w:val="single" w:sz="2" w:space="0" w:color="auto"/>
              <w:bottom w:val="single" w:sz="2" w:space="0" w:color="auto"/>
              <w:right w:val="nil"/>
            </w:tcBorders>
            <w:vAlign w:val="center"/>
          </w:tcPr>
          <w:p w14:paraId="1AAB2C84" w14:textId="77777777" w:rsidR="006300D3" w:rsidRDefault="00887565">
            <w:pPr>
              <w:spacing w:line="320" w:lineRule="exact"/>
              <w:textAlignment w:val="center"/>
              <w:rPr>
                <w:rFonts w:ascii="仿宋_GB2312" w:hAnsi="仿宋_GB2312" w:cs="仿宋_GB2312"/>
                <w:kern w:val="0"/>
                <w:sz w:val="22"/>
              </w:rPr>
            </w:pPr>
            <w:r>
              <w:rPr>
                <w:rFonts w:ascii="仿宋_GB2312" w:hAnsi="仿宋_GB2312" w:cs="仿宋_GB2312" w:hint="eastAsia"/>
                <w:kern w:val="0"/>
                <w:sz w:val="22"/>
              </w:rPr>
              <w:t>加强生物医学大数据在疾病预防、诊疗和健康管理的应用，开展食品污染物检测、人体微生态干预、人体元基因组实时监测与数据挖掘、</w:t>
            </w:r>
            <w:r>
              <w:rPr>
                <w:rFonts w:ascii="仿宋_GB2312" w:hAnsi="仿宋_GB2312" w:cs="仿宋_GB2312" w:hint="eastAsia"/>
                <w:kern w:val="0"/>
                <w:sz w:val="22"/>
              </w:rPr>
              <w:t>3D</w:t>
            </w:r>
            <w:r>
              <w:rPr>
                <w:rFonts w:ascii="仿宋_GB2312" w:hAnsi="仿宋_GB2312" w:cs="仿宋_GB2312" w:hint="eastAsia"/>
                <w:kern w:val="0"/>
                <w:sz w:val="22"/>
              </w:rPr>
              <w:t>人体仿真细胞工厂、病毒核酸快速检测一体化设备与试剂等关键技术的研究。</w:t>
            </w:r>
          </w:p>
        </w:tc>
      </w:tr>
    </w:tbl>
    <w:p w14:paraId="6E830C4F" w14:textId="77777777" w:rsidR="006300D3" w:rsidRDefault="006300D3">
      <w:pPr>
        <w:numPr>
          <w:ilvl w:val="0"/>
          <w:numId w:val="1"/>
        </w:numPr>
        <w:spacing w:beforeLines="100" w:before="579" w:afterLines="100" w:after="579" w:line="560" w:lineRule="exact"/>
        <w:jc w:val="center"/>
        <w:outlineLvl w:val="0"/>
        <w:rPr>
          <w:rFonts w:ascii="黑体" w:eastAsia="黑体" w:hAnsi="黑体"/>
          <w:bCs/>
        </w:rPr>
        <w:sectPr w:rsidR="006300D3">
          <w:footerReference w:type="default" r:id="rId8"/>
          <w:pgSz w:w="11906" w:h="16838"/>
          <w:pgMar w:top="1928" w:right="1474" w:bottom="1440" w:left="1588" w:header="851" w:footer="1134" w:gutter="0"/>
          <w:pgNumType w:fmt="numberInDash" w:start="1"/>
          <w:cols w:space="720"/>
          <w:docGrid w:type="linesAndChars" w:linePitch="579" w:charSpace="-849"/>
        </w:sectPr>
      </w:pPr>
      <w:bookmarkStart w:id="130" w:name="_Toc25063"/>
      <w:bookmarkStart w:id="131" w:name="_Toc84531301"/>
      <w:bookmarkStart w:id="132" w:name="_Toc4281"/>
    </w:p>
    <w:p w14:paraId="347C1E4C" w14:textId="77777777" w:rsidR="006300D3" w:rsidRDefault="00887565">
      <w:pPr>
        <w:numPr>
          <w:ilvl w:val="0"/>
          <w:numId w:val="1"/>
        </w:numPr>
        <w:spacing w:beforeLines="100" w:before="579" w:afterLines="100" w:after="579" w:line="560" w:lineRule="exact"/>
        <w:jc w:val="center"/>
        <w:outlineLvl w:val="0"/>
        <w:rPr>
          <w:rFonts w:ascii="黑体" w:eastAsia="黑体" w:hAnsi="黑体"/>
          <w:bCs/>
        </w:rPr>
      </w:pPr>
      <w:r>
        <w:rPr>
          <w:rFonts w:ascii="黑体" w:eastAsia="黑体" w:hAnsi="黑体" w:hint="eastAsia"/>
          <w:bCs/>
        </w:rPr>
        <w:lastRenderedPageBreak/>
        <w:t xml:space="preserve"> </w:t>
      </w:r>
      <w:r>
        <w:rPr>
          <w:rFonts w:ascii="黑体" w:eastAsia="黑体" w:hAnsi="黑体" w:hint="eastAsia"/>
          <w:bCs/>
        </w:rPr>
        <w:t>加速科技成果高质量就地转化</w:t>
      </w:r>
      <w:bookmarkEnd w:id="130"/>
      <w:bookmarkEnd w:id="131"/>
      <w:bookmarkEnd w:id="132"/>
    </w:p>
    <w:p w14:paraId="18A31D28" w14:textId="77777777" w:rsidR="006300D3" w:rsidRDefault="00887565">
      <w:pPr>
        <w:adjustRightInd w:val="0"/>
        <w:snapToGrid w:val="0"/>
        <w:spacing w:line="560" w:lineRule="exact"/>
        <w:ind w:firstLineChars="200" w:firstLine="616"/>
        <w:rPr>
          <w:rFonts w:ascii="仿宋_GB2312" w:hAnsi="仿宋_GB2312" w:cs="仿宋_GB2312"/>
          <w:spacing w:val="-4"/>
          <w:szCs w:val="24"/>
        </w:rPr>
      </w:pPr>
      <w:r>
        <w:rPr>
          <w:rFonts w:ascii="仿宋_GB2312" w:hAnsi="仿宋_GB2312" w:cs="仿宋_GB2312" w:hint="eastAsia"/>
          <w:spacing w:val="-4"/>
          <w:szCs w:val="24"/>
        </w:rPr>
        <w:t>实施科技成果转化加速行动，以实现一大批科技成果高质量就地转化为目标，配合落实国家、省科技成果转化“三权”改革政策，促进“产学研用金”协同发展，加速科技成果向现实生产力转化，提高创新链整体效能，推动科技与经济深度融合。</w:t>
      </w:r>
    </w:p>
    <w:p w14:paraId="44A24F50" w14:textId="77777777" w:rsidR="006300D3" w:rsidRDefault="00887565">
      <w:pPr>
        <w:pStyle w:val="3"/>
      </w:pPr>
      <w:bookmarkStart w:id="133" w:name="_Toc664"/>
      <w:r>
        <w:rPr>
          <w:rFonts w:hint="eastAsia"/>
        </w:rPr>
        <w:t>一、建设高质量创新创业平台</w:t>
      </w:r>
      <w:bookmarkEnd w:id="133"/>
    </w:p>
    <w:p w14:paraId="21C98A5A" w14:textId="77777777" w:rsidR="006300D3" w:rsidRDefault="00887565">
      <w:pPr>
        <w:adjustRightInd w:val="0"/>
        <w:snapToGrid w:val="0"/>
        <w:spacing w:line="560" w:lineRule="exact"/>
        <w:ind w:firstLineChars="200" w:firstLine="632"/>
        <w:jc w:val="left"/>
        <w:rPr>
          <w:rFonts w:ascii="仿宋_GB2312" w:hAnsi="仿宋_GB2312" w:cs="仿宋_GB2312"/>
          <w:szCs w:val="24"/>
        </w:rPr>
      </w:pPr>
      <w:r>
        <w:rPr>
          <w:rFonts w:ascii="仿宋_GB2312" w:hAnsi="仿宋_GB2312" w:cs="仿宋_GB2312" w:hint="eastAsia"/>
          <w:szCs w:val="24"/>
        </w:rPr>
        <w:t>优化科技基础平台体系，布局重大科技基础设施建设，提升支撑平台服务能力，推动大型仪器、科技文献、检验检测等科技创新资源尽享尽用，推行大型科研设施与仪器开放共享市场化运行。积极利用互联网等信息技术支持创新创业活动，支持</w:t>
      </w:r>
      <w:proofErr w:type="gramStart"/>
      <w:r>
        <w:rPr>
          <w:rFonts w:ascii="仿宋_GB2312" w:hAnsi="仿宋_GB2312" w:cs="仿宋_GB2312" w:hint="eastAsia"/>
          <w:szCs w:val="24"/>
        </w:rPr>
        <w:t>哈工程申</w:t>
      </w:r>
      <w:proofErr w:type="gramEnd"/>
      <w:r>
        <w:rPr>
          <w:rFonts w:ascii="仿宋_GB2312" w:hAnsi="仿宋_GB2312" w:cs="仿宋_GB2312" w:hint="eastAsia"/>
          <w:szCs w:val="24"/>
        </w:rPr>
        <w:t>建国家级双创示范基地，培育市场化创新创业服务</w:t>
      </w:r>
      <w:r>
        <w:rPr>
          <w:rFonts w:ascii="仿宋_GB2312" w:hAnsi="仿宋_GB2312" w:cs="仿宋_GB2312" w:hint="eastAsia"/>
          <w:szCs w:val="24"/>
        </w:rPr>
        <w:t>机构，进一步降低创新创业主体与资本、技术对接的门槛，推动形成线上线下结合、产学研用协同、大中小企业融合的创新创业格局。</w:t>
      </w:r>
    </w:p>
    <w:p w14:paraId="4BCD73D0" w14:textId="77777777" w:rsidR="006300D3" w:rsidRDefault="006300D3">
      <w:pPr>
        <w:adjustRightInd w:val="0"/>
        <w:snapToGrid w:val="0"/>
        <w:spacing w:line="200" w:lineRule="exact"/>
        <w:ind w:firstLineChars="200" w:firstLine="632"/>
        <w:jc w:val="left"/>
        <w:rPr>
          <w:rFonts w:ascii="仿宋_GB2312" w:hAnsi="仿宋_GB2312" w:cs="仿宋_GB2312"/>
          <w:szCs w:val="24"/>
        </w:rPr>
      </w:pPr>
    </w:p>
    <w:tbl>
      <w:tblPr>
        <w:tblW w:w="87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42"/>
        <w:gridCol w:w="7081"/>
      </w:tblGrid>
      <w:tr w:rsidR="006300D3" w14:paraId="04084655" w14:textId="77777777">
        <w:trPr>
          <w:trHeight w:val="310"/>
        </w:trPr>
        <w:tc>
          <w:tcPr>
            <w:tcW w:w="8723" w:type="dxa"/>
            <w:gridSpan w:val="2"/>
            <w:tcBorders>
              <w:left w:val="nil"/>
              <w:right w:val="nil"/>
            </w:tcBorders>
          </w:tcPr>
          <w:p w14:paraId="23E0D997" w14:textId="77777777" w:rsidR="006300D3" w:rsidRDefault="00887565">
            <w:pPr>
              <w:spacing w:line="400" w:lineRule="exact"/>
              <w:jc w:val="center"/>
              <w:rPr>
                <w:rFonts w:ascii="宋体" w:hAnsi="宋体" w:cs="宋体"/>
                <w:b/>
                <w:bCs/>
                <w:kern w:val="0"/>
                <w:sz w:val="24"/>
                <w:szCs w:val="24"/>
              </w:rPr>
            </w:pPr>
            <w:r>
              <w:rPr>
                <w:rFonts w:ascii="仿宋_GB2312" w:hAnsi="仿宋_GB2312" w:cs="仿宋_GB2312" w:hint="eastAsia"/>
                <w:b/>
                <w:bCs/>
                <w:kern w:val="0"/>
                <w:sz w:val="24"/>
                <w:szCs w:val="24"/>
              </w:rPr>
              <w:t>专栏</w:t>
            </w:r>
            <w:r>
              <w:rPr>
                <w:rFonts w:ascii="仿宋_GB2312" w:hAnsi="仿宋_GB2312" w:cs="仿宋_GB2312" w:hint="eastAsia"/>
                <w:b/>
                <w:bCs/>
                <w:kern w:val="0"/>
                <w:sz w:val="24"/>
                <w:szCs w:val="24"/>
              </w:rPr>
              <w:t xml:space="preserve">18 </w:t>
            </w:r>
            <w:r>
              <w:rPr>
                <w:rFonts w:ascii="仿宋_GB2312" w:hAnsi="仿宋_GB2312" w:cs="仿宋_GB2312" w:hint="eastAsia"/>
                <w:b/>
                <w:bCs/>
                <w:kern w:val="0"/>
                <w:sz w:val="24"/>
                <w:szCs w:val="24"/>
              </w:rPr>
              <w:t>打造高水平创新创业平台</w:t>
            </w:r>
          </w:p>
        </w:tc>
      </w:tr>
      <w:tr w:rsidR="006300D3" w14:paraId="540CB0BB" w14:textId="77777777">
        <w:trPr>
          <w:trHeight w:val="331"/>
        </w:trPr>
        <w:tc>
          <w:tcPr>
            <w:tcW w:w="1642" w:type="dxa"/>
            <w:tcBorders>
              <w:left w:val="nil"/>
            </w:tcBorders>
          </w:tcPr>
          <w:p w14:paraId="4C7EE180" w14:textId="77777777" w:rsidR="006300D3" w:rsidRDefault="00887565">
            <w:pPr>
              <w:spacing w:line="320" w:lineRule="exact"/>
              <w:jc w:val="center"/>
              <w:textAlignment w:val="center"/>
              <w:rPr>
                <w:rFonts w:ascii="仿宋_GB2312" w:hAnsi="仿宋_GB2312" w:cs="仿宋_GB2312"/>
                <w:sz w:val="22"/>
              </w:rPr>
            </w:pPr>
            <w:r>
              <w:rPr>
                <w:rFonts w:ascii="仿宋_GB2312" w:hAnsi="仿宋_GB2312" w:cs="仿宋_GB2312" w:hint="eastAsia"/>
                <w:sz w:val="22"/>
              </w:rPr>
              <w:t>类型</w:t>
            </w:r>
          </w:p>
        </w:tc>
        <w:tc>
          <w:tcPr>
            <w:tcW w:w="7081" w:type="dxa"/>
            <w:tcBorders>
              <w:right w:val="nil"/>
            </w:tcBorders>
          </w:tcPr>
          <w:p w14:paraId="3A9DD54D" w14:textId="77777777" w:rsidR="006300D3" w:rsidRDefault="00887565">
            <w:pPr>
              <w:spacing w:line="400" w:lineRule="exact"/>
              <w:jc w:val="center"/>
              <w:textAlignment w:val="center"/>
              <w:rPr>
                <w:rFonts w:ascii="仿宋_GB2312" w:hAnsi="仿宋_GB2312" w:cs="仿宋_GB2312"/>
                <w:sz w:val="22"/>
              </w:rPr>
            </w:pPr>
            <w:r>
              <w:rPr>
                <w:rFonts w:ascii="仿宋_GB2312" w:hAnsi="仿宋_GB2312" w:cs="仿宋_GB2312" w:hint="eastAsia"/>
                <w:sz w:val="22"/>
              </w:rPr>
              <w:t>重点任务</w:t>
            </w:r>
          </w:p>
        </w:tc>
      </w:tr>
      <w:tr w:rsidR="006300D3" w14:paraId="77BB9D51" w14:textId="77777777">
        <w:trPr>
          <w:trHeight w:val="992"/>
        </w:trPr>
        <w:tc>
          <w:tcPr>
            <w:tcW w:w="1642" w:type="dxa"/>
            <w:tcBorders>
              <w:left w:val="nil"/>
            </w:tcBorders>
            <w:vAlign w:val="center"/>
          </w:tcPr>
          <w:p w14:paraId="05E4D3E6" w14:textId="77777777" w:rsidR="006300D3" w:rsidRDefault="00887565">
            <w:pPr>
              <w:spacing w:line="320" w:lineRule="exact"/>
              <w:jc w:val="center"/>
              <w:textAlignment w:val="center"/>
              <w:rPr>
                <w:rFonts w:ascii="仿宋_GB2312" w:hAnsi="仿宋_GB2312" w:cs="仿宋_GB2312"/>
                <w:sz w:val="22"/>
              </w:rPr>
            </w:pPr>
            <w:r>
              <w:rPr>
                <w:rFonts w:ascii="仿宋_GB2312" w:hAnsi="仿宋_GB2312" w:cs="仿宋_GB2312" w:hint="eastAsia"/>
                <w:sz w:val="22"/>
              </w:rPr>
              <w:t>研发平台</w:t>
            </w:r>
          </w:p>
        </w:tc>
        <w:tc>
          <w:tcPr>
            <w:tcW w:w="7081" w:type="dxa"/>
            <w:tcBorders>
              <w:right w:val="nil"/>
            </w:tcBorders>
          </w:tcPr>
          <w:p w14:paraId="36A1C97D" w14:textId="77777777" w:rsidR="006300D3" w:rsidRDefault="00887565">
            <w:pPr>
              <w:spacing w:line="320" w:lineRule="exact"/>
              <w:textAlignment w:val="center"/>
              <w:rPr>
                <w:rFonts w:ascii="仿宋_GB2312" w:hAnsi="仿宋_GB2312" w:cs="仿宋_GB2312"/>
                <w:sz w:val="22"/>
              </w:rPr>
            </w:pPr>
            <w:r>
              <w:rPr>
                <w:rFonts w:ascii="仿宋_GB2312" w:hAnsi="仿宋_GB2312" w:cs="仿宋_GB2312" w:hint="eastAsia"/>
                <w:sz w:val="22"/>
              </w:rPr>
              <w:t>根据“</w:t>
            </w:r>
            <w:r>
              <w:rPr>
                <w:rFonts w:ascii="仿宋_GB2312" w:hAnsi="仿宋_GB2312" w:cs="仿宋_GB2312" w:hint="eastAsia"/>
                <w:sz w:val="22"/>
              </w:rPr>
              <w:t>4+4</w:t>
            </w:r>
            <w:r>
              <w:rPr>
                <w:rFonts w:ascii="仿宋_GB2312" w:hAnsi="仿宋_GB2312" w:cs="仿宋_GB2312" w:hint="eastAsia"/>
                <w:sz w:val="22"/>
              </w:rPr>
              <w:t>”现代产业体系的布局，构建共性技术研发平台，完善促进政、产、学、</w:t>
            </w:r>
            <w:proofErr w:type="gramStart"/>
            <w:r>
              <w:rPr>
                <w:rFonts w:ascii="仿宋_GB2312" w:hAnsi="仿宋_GB2312" w:cs="仿宋_GB2312" w:hint="eastAsia"/>
                <w:sz w:val="22"/>
              </w:rPr>
              <w:t>研</w:t>
            </w:r>
            <w:proofErr w:type="gramEnd"/>
            <w:r>
              <w:rPr>
                <w:rFonts w:ascii="仿宋_GB2312" w:hAnsi="仿宋_GB2312" w:cs="仿宋_GB2312" w:hint="eastAsia"/>
                <w:sz w:val="22"/>
              </w:rPr>
              <w:t>、金、</w:t>
            </w:r>
            <w:proofErr w:type="gramStart"/>
            <w:r>
              <w:rPr>
                <w:rFonts w:ascii="仿宋_GB2312" w:hAnsi="仿宋_GB2312" w:cs="仿宋_GB2312" w:hint="eastAsia"/>
                <w:sz w:val="22"/>
              </w:rPr>
              <w:t>介</w:t>
            </w:r>
            <w:proofErr w:type="gramEnd"/>
            <w:r>
              <w:rPr>
                <w:rFonts w:ascii="仿宋_GB2312" w:hAnsi="仿宋_GB2312" w:cs="仿宋_GB2312" w:hint="eastAsia"/>
                <w:sz w:val="22"/>
              </w:rPr>
              <w:t>协同的信息平台。推动创新要素在市区之间、园区之间的合理流动和高效组合，加快形成一体化创新发展格局。</w:t>
            </w:r>
          </w:p>
        </w:tc>
      </w:tr>
      <w:tr w:rsidR="006300D3" w14:paraId="4198C4D7" w14:textId="77777777">
        <w:trPr>
          <w:trHeight w:val="1323"/>
        </w:trPr>
        <w:tc>
          <w:tcPr>
            <w:tcW w:w="1642" w:type="dxa"/>
            <w:tcBorders>
              <w:left w:val="nil"/>
            </w:tcBorders>
            <w:vAlign w:val="center"/>
          </w:tcPr>
          <w:p w14:paraId="738F359E" w14:textId="77777777" w:rsidR="006300D3" w:rsidRDefault="00887565">
            <w:pPr>
              <w:spacing w:line="320" w:lineRule="exact"/>
              <w:jc w:val="center"/>
              <w:textAlignment w:val="center"/>
              <w:rPr>
                <w:rFonts w:ascii="仿宋_GB2312" w:hAnsi="仿宋_GB2312" w:cs="仿宋_GB2312"/>
                <w:sz w:val="22"/>
              </w:rPr>
            </w:pPr>
            <w:r>
              <w:rPr>
                <w:rFonts w:ascii="仿宋_GB2312" w:hAnsi="仿宋_GB2312" w:cs="仿宋_GB2312" w:hint="eastAsia"/>
                <w:sz w:val="22"/>
              </w:rPr>
              <w:t>技术转移</w:t>
            </w:r>
          </w:p>
          <w:p w14:paraId="5808DEB7" w14:textId="77777777" w:rsidR="006300D3" w:rsidRDefault="00887565">
            <w:pPr>
              <w:spacing w:line="320" w:lineRule="exact"/>
              <w:jc w:val="center"/>
              <w:textAlignment w:val="center"/>
              <w:rPr>
                <w:rFonts w:ascii="仿宋_GB2312" w:hAnsi="仿宋_GB2312" w:cs="仿宋_GB2312"/>
                <w:sz w:val="22"/>
              </w:rPr>
            </w:pPr>
            <w:r>
              <w:rPr>
                <w:rFonts w:ascii="仿宋_GB2312" w:hAnsi="仿宋_GB2312" w:cs="仿宋_GB2312" w:hint="eastAsia"/>
                <w:sz w:val="22"/>
              </w:rPr>
              <w:t>平台</w:t>
            </w:r>
          </w:p>
        </w:tc>
        <w:tc>
          <w:tcPr>
            <w:tcW w:w="7081" w:type="dxa"/>
            <w:tcBorders>
              <w:right w:val="nil"/>
            </w:tcBorders>
          </w:tcPr>
          <w:p w14:paraId="6754F71B" w14:textId="77777777" w:rsidR="006300D3" w:rsidRDefault="00887565">
            <w:pPr>
              <w:spacing w:line="320" w:lineRule="exact"/>
              <w:textAlignment w:val="center"/>
              <w:rPr>
                <w:rFonts w:ascii="仿宋_GB2312" w:hAnsi="仿宋_GB2312" w:cs="仿宋_GB2312"/>
                <w:sz w:val="22"/>
              </w:rPr>
            </w:pPr>
            <w:r>
              <w:rPr>
                <w:rFonts w:ascii="仿宋_GB2312" w:hAnsi="仿宋_GB2312" w:cs="仿宋_GB2312" w:hint="eastAsia"/>
                <w:sz w:val="22"/>
              </w:rPr>
              <w:t>完善依托于大学、研究院所等科研机构建立以本单位为主、面向社会开放的科技成果转化平台。完善由民营企业建立的股权多元化的市场化科技成果转化平台。重点支持懂技术、懂市场、</w:t>
            </w:r>
            <w:proofErr w:type="gramStart"/>
            <w:r>
              <w:rPr>
                <w:rFonts w:ascii="仿宋_GB2312" w:hAnsi="仿宋_GB2312" w:cs="仿宋_GB2312" w:hint="eastAsia"/>
                <w:sz w:val="22"/>
              </w:rPr>
              <w:t>懂资本</w:t>
            </w:r>
            <w:proofErr w:type="gramEnd"/>
            <w:r>
              <w:rPr>
                <w:rFonts w:ascii="仿宋_GB2312" w:hAnsi="仿宋_GB2312" w:cs="仿宋_GB2312" w:hint="eastAsia"/>
                <w:sz w:val="22"/>
              </w:rPr>
              <w:t>的复合型人才创建的平台，制定更具体、易操作的激励方案。</w:t>
            </w:r>
          </w:p>
        </w:tc>
      </w:tr>
      <w:tr w:rsidR="006300D3" w14:paraId="0FC89773" w14:textId="77777777">
        <w:trPr>
          <w:trHeight w:val="661"/>
        </w:trPr>
        <w:tc>
          <w:tcPr>
            <w:tcW w:w="1642" w:type="dxa"/>
            <w:tcBorders>
              <w:left w:val="nil"/>
            </w:tcBorders>
            <w:vAlign w:val="center"/>
          </w:tcPr>
          <w:p w14:paraId="1CC43384" w14:textId="77777777" w:rsidR="006300D3" w:rsidRDefault="00887565">
            <w:pPr>
              <w:spacing w:line="320" w:lineRule="exact"/>
              <w:jc w:val="center"/>
              <w:textAlignment w:val="center"/>
              <w:rPr>
                <w:rFonts w:ascii="仿宋_GB2312" w:hAnsi="仿宋_GB2312" w:cs="仿宋_GB2312"/>
                <w:sz w:val="22"/>
              </w:rPr>
            </w:pPr>
            <w:r>
              <w:rPr>
                <w:rFonts w:ascii="仿宋_GB2312" w:hAnsi="仿宋_GB2312" w:cs="仿宋_GB2312" w:hint="eastAsia"/>
                <w:sz w:val="22"/>
              </w:rPr>
              <w:t>科技资源</w:t>
            </w:r>
          </w:p>
          <w:p w14:paraId="2DF90667" w14:textId="77777777" w:rsidR="006300D3" w:rsidRDefault="00887565">
            <w:pPr>
              <w:spacing w:line="320" w:lineRule="exact"/>
              <w:jc w:val="center"/>
              <w:textAlignment w:val="center"/>
              <w:rPr>
                <w:rFonts w:ascii="仿宋_GB2312" w:hAnsi="仿宋_GB2312" w:cs="仿宋_GB2312"/>
                <w:sz w:val="22"/>
              </w:rPr>
            </w:pPr>
            <w:r>
              <w:rPr>
                <w:rFonts w:ascii="仿宋_GB2312" w:hAnsi="仿宋_GB2312" w:cs="仿宋_GB2312" w:hint="eastAsia"/>
                <w:sz w:val="22"/>
              </w:rPr>
              <w:t>共享服务平台</w:t>
            </w:r>
          </w:p>
        </w:tc>
        <w:tc>
          <w:tcPr>
            <w:tcW w:w="7081" w:type="dxa"/>
            <w:tcBorders>
              <w:right w:val="nil"/>
            </w:tcBorders>
          </w:tcPr>
          <w:p w14:paraId="457760C7" w14:textId="77777777" w:rsidR="006300D3" w:rsidRDefault="00887565">
            <w:pPr>
              <w:spacing w:line="320" w:lineRule="exact"/>
              <w:textAlignment w:val="center"/>
              <w:rPr>
                <w:rFonts w:ascii="仿宋_GB2312" w:hAnsi="仿宋_GB2312" w:cs="仿宋_GB2312"/>
                <w:sz w:val="22"/>
              </w:rPr>
            </w:pPr>
            <w:r>
              <w:rPr>
                <w:rFonts w:ascii="仿宋_GB2312" w:hAnsi="仿宋_GB2312" w:cs="仿宋_GB2312" w:hint="eastAsia"/>
                <w:sz w:val="22"/>
              </w:rPr>
              <w:t>依托科研院所、高等院校，在科研仪器、科研设施、科学数据、科技文献和实验材料等领域推动科技资源共享服务平台建设。</w:t>
            </w:r>
          </w:p>
        </w:tc>
      </w:tr>
    </w:tbl>
    <w:p w14:paraId="1D66D27F" w14:textId="77777777" w:rsidR="006300D3" w:rsidRDefault="00887565">
      <w:pPr>
        <w:pStyle w:val="3"/>
      </w:pPr>
      <w:bookmarkStart w:id="134" w:name="_Toc24233"/>
      <w:bookmarkStart w:id="135" w:name="_Toc84531302"/>
      <w:bookmarkStart w:id="136" w:name="_Toc544"/>
      <w:r>
        <w:rPr>
          <w:rFonts w:hint="eastAsia"/>
        </w:rPr>
        <w:t>二、构建市场化技术转移体系</w:t>
      </w:r>
      <w:bookmarkEnd w:id="134"/>
      <w:bookmarkEnd w:id="135"/>
      <w:bookmarkEnd w:id="136"/>
    </w:p>
    <w:p w14:paraId="0CA62310" w14:textId="77777777" w:rsidR="006300D3" w:rsidRDefault="00887565">
      <w:pPr>
        <w:adjustRightInd w:val="0"/>
        <w:snapToGrid w:val="0"/>
        <w:spacing w:line="560" w:lineRule="exact"/>
        <w:ind w:firstLineChars="200" w:firstLine="632"/>
        <w:rPr>
          <w:rFonts w:ascii="仿宋_GB2312" w:hAnsi="仿宋_GB2312" w:cs="仿宋_GB2312"/>
          <w:szCs w:val="24"/>
        </w:rPr>
      </w:pPr>
      <w:r>
        <w:rPr>
          <w:rFonts w:ascii="仿宋_GB2312" w:hAnsi="仿宋_GB2312" w:cs="仿宋_GB2312" w:hint="eastAsia"/>
          <w:szCs w:val="24"/>
        </w:rPr>
        <w:t>推进全市技术转移体系建设，支持研究开发、技术转移、检</w:t>
      </w:r>
      <w:r>
        <w:rPr>
          <w:rFonts w:ascii="仿宋_GB2312" w:hAnsi="仿宋_GB2312" w:cs="仿宋_GB2312" w:hint="eastAsia"/>
          <w:szCs w:val="24"/>
        </w:rPr>
        <w:lastRenderedPageBreak/>
        <w:t>验检测认证、创业孵化、知识产权、科技咨询等专业化科技服务机构建设，提升技术转移专业服务能力。发展技术合同代办机构，加大技术转移政策引导力度，提升技术交易活跃度。围绕产业链、创新链等方面服务需求，鼓励支持市场化科技成果转化及技术转移平台发展，促进科技创新需求与供给的市场化对接，加速科技成果的转化。</w:t>
      </w:r>
      <w:proofErr w:type="gramStart"/>
      <w:r>
        <w:rPr>
          <w:rFonts w:ascii="仿宋_GB2312" w:hAnsi="仿宋_GB2312" w:cs="仿宋_GB2312" w:hint="eastAsia"/>
          <w:szCs w:val="24"/>
        </w:rPr>
        <w:t>引导众创空间</w:t>
      </w:r>
      <w:proofErr w:type="gramEnd"/>
      <w:r>
        <w:rPr>
          <w:rFonts w:ascii="仿宋_GB2312" w:hAnsi="仿宋_GB2312" w:cs="仿宋_GB2312" w:hint="eastAsia"/>
          <w:szCs w:val="24"/>
        </w:rPr>
        <w:t>、孵化器、加速器等孵化载体成为技术转移机构，开展联合孵化示范。引导孵化器共建孵化基金，开展联合孵化。加快培育专业化的技术转移经理人队伍，鼓励技术经纪人参</w:t>
      </w:r>
      <w:r>
        <w:rPr>
          <w:rFonts w:ascii="仿宋_GB2312" w:hAnsi="仿宋_GB2312" w:cs="仿宋_GB2312" w:hint="eastAsia"/>
          <w:szCs w:val="24"/>
        </w:rPr>
        <w:t>与科技成果转移转化并取得相应报酬。引导建立市场化社会化的科技成果评价制度和第三方科技成果评价机构，树立转化应用为目标的评价导向。培育和聚集一批既懂技术、又了解市场，兼具法律和商务谈判技能的技术经纪人和技术经理人。</w:t>
      </w:r>
    </w:p>
    <w:p w14:paraId="5C9BD6E1" w14:textId="77777777" w:rsidR="006300D3" w:rsidRDefault="00887565">
      <w:pPr>
        <w:pStyle w:val="3"/>
      </w:pPr>
      <w:bookmarkStart w:id="137" w:name="_Toc84531303"/>
      <w:bookmarkStart w:id="138" w:name="_Toc30205"/>
      <w:bookmarkStart w:id="139" w:name="_Toc18651"/>
      <w:r>
        <w:rPr>
          <w:rFonts w:hint="eastAsia"/>
        </w:rPr>
        <w:t>三、推动校所科技成果转移转化</w:t>
      </w:r>
      <w:bookmarkEnd w:id="137"/>
      <w:bookmarkEnd w:id="138"/>
      <w:bookmarkEnd w:id="139"/>
    </w:p>
    <w:p w14:paraId="618F6D2C" w14:textId="77777777" w:rsidR="006300D3" w:rsidRDefault="00887565">
      <w:pPr>
        <w:adjustRightInd w:val="0"/>
        <w:snapToGrid w:val="0"/>
        <w:spacing w:line="560" w:lineRule="exact"/>
        <w:ind w:firstLineChars="200" w:firstLine="632"/>
        <w:rPr>
          <w:rFonts w:ascii="仿宋_GB2312" w:hAnsi="仿宋_GB2312" w:cs="仿宋_GB2312"/>
          <w:szCs w:val="24"/>
        </w:rPr>
      </w:pPr>
      <w:r>
        <w:rPr>
          <w:rFonts w:ascii="仿宋_GB2312" w:hAnsi="仿宋_GB2312" w:cs="仿宋_GB2312" w:hint="eastAsia"/>
          <w:szCs w:val="24"/>
        </w:rPr>
        <w:t>制定支持校所开展科技成果就地转化政策，支持和引导高等院校、科研院所、企业科研人员及高层次专家开展技术创新、技术转移转化等服务活动。启动校所成果转化专项行动，征集可转化成果和高新技术企业技术需求，开展校所科技成果精准对接活动，加速科技成果与企业需求对接，促进校所科技成果</w:t>
      </w:r>
      <w:r>
        <w:rPr>
          <w:rFonts w:ascii="仿宋_GB2312" w:hAnsi="仿宋_GB2312" w:cs="仿宋_GB2312" w:hint="eastAsia"/>
          <w:szCs w:val="24"/>
        </w:rPr>
        <w:t>转化。支持高校与孵化器签订联合孵化协议，鼓励大学科技园开展升级示范，引导校</w:t>
      </w:r>
      <w:proofErr w:type="gramStart"/>
      <w:r>
        <w:rPr>
          <w:rFonts w:ascii="仿宋_GB2312" w:hAnsi="仿宋_GB2312" w:cs="仿宋_GB2312" w:hint="eastAsia"/>
          <w:szCs w:val="24"/>
        </w:rPr>
        <w:t>企开展</w:t>
      </w:r>
      <w:proofErr w:type="gramEnd"/>
      <w:r>
        <w:rPr>
          <w:rFonts w:ascii="仿宋_GB2312" w:hAnsi="仿宋_GB2312" w:cs="仿宋_GB2312" w:hint="eastAsia"/>
          <w:szCs w:val="24"/>
        </w:rPr>
        <w:t>“定向研发”和“定向转化”合作。与</w:t>
      </w:r>
      <w:proofErr w:type="gramStart"/>
      <w:r>
        <w:rPr>
          <w:rFonts w:ascii="仿宋_GB2312" w:hAnsi="仿宋_GB2312" w:cs="仿宋_GB2312" w:hint="eastAsia"/>
          <w:szCs w:val="24"/>
        </w:rPr>
        <w:t>深哈园建立</w:t>
      </w:r>
      <w:proofErr w:type="gramEnd"/>
      <w:r>
        <w:rPr>
          <w:rFonts w:ascii="仿宋_GB2312" w:hAnsi="仿宋_GB2312" w:cs="仿宋_GB2312" w:hint="eastAsia"/>
          <w:szCs w:val="24"/>
        </w:rPr>
        <w:t>合作机制，明确实施路径和年度工作目标，共同开展校所成果转化、企业培育、投融资、孵化器毕业企业承接等务实合作。加快推动各类产业园等建设，围绕大学城建设环高校成果转化区。</w:t>
      </w:r>
    </w:p>
    <w:p w14:paraId="565C1F5A" w14:textId="77777777" w:rsidR="006300D3" w:rsidRDefault="00887565">
      <w:pPr>
        <w:pStyle w:val="3"/>
      </w:pPr>
      <w:bookmarkStart w:id="140" w:name="_Toc5315"/>
      <w:bookmarkStart w:id="141" w:name="_Toc84531304"/>
      <w:bookmarkStart w:id="142" w:name="_Toc29626"/>
      <w:r>
        <w:rPr>
          <w:rFonts w:hint="eastAsia"/>
        </w:rPr>
        <w:lastRenderedPageBreak/>
        <w:t>四、推进科技成果转化及产业化</w:t>
      </w:r>
      <w:bookmarkEnd w:id="140"/>
      <w:bookmarkEnd w:id="141"/>
      <w:bookmarkEnd w:id="142"/>
    </w:p>
    <w:p w14:paraId="272BAEE4" w14:textId="77777777" w:rsidR="006300D3" w:rsidRDefault="00887565">
      <w:pPr>
        <w:adjustRightInd w:val="0"/>
        <w:snapToGrid w:val="0"/>
        <w:spacing w:line="560" w:lineRule="exact"/>
        <w:ind w:firstLineChars="200" w:firstLine="616"/>
        <w:rPr>
          <w:rFonts w:ascii="仿宋_GB2312" w:hAnsi="仿宋_GB2312" w:cs="仿宋_GB2312"/>
          <w:spacing w:val="-4"/>
          <w:szCs w:val="24"/>
        </w:rPr>
      </w:pPr>
      <w:r>
        <w:rPr>
          <w:rFonts w:ascii="仿宋_GB2312" w:hAnsi="仿宋_GB2312" w:cs="仿宋_GB2312" w:hint="eastAsia"/>
          <w:spacing w:val="-4"/>
          <w:szCs w:val="24"/>
        </w:rPr>
        <w:t>支持哈工大等创建国家技术转移中心，推动国家重点研发计划和重大专项成果在我市落地转化。推进哈尔滨市科技成果转化与创新创业服务平台建设，畅通成果转化渠道。鼓励哈尔滨新区建设科技成果展示交易中心，</w:t>
      </w:r>
      <w:r>
        <w:rPr>
          <w:rFonts w:ascii="仿宋_GB2312" w:hAnsi="仿宋_GB2312" w:cs="仿宋_GB2312" w:hint="eastAsia"/>
          <w:spacing w:val="-4"/>
          <w:szCs w:val="24"/>
        </w:rPr>
        <w:t>搭建科技成果转化平台。实施一批重大科技成果转化项目，加速推进科技成果落地产业化。建立科技成果转化市场化机制，激发各类市场主体活力，推进一批先进适用科技成果高质量就地转化。探索科技成果转化新机制，发挥“龙江人才双创发展基金”作用，吸引北京、上海、深圳投资机构参与，拓展企业融资渠道，解决早期成果转化项目融资难题。开展科技成果转化激励政策试点，构建充分体现知识、技术等创新要素价值的收益分配机制，完善科研人员职务发明成果权益分享机制，激活科技成果转化内生动力，提高科技产出效率。落实技术交易补助奖励政策，增强技术交易</w:t>
      </w:r>
      <w:r>
        <w:rPr>
          <w:rFonts w:ascii="仿宋_GB2312" w:hAnsi="仿宋_GB2312" w:cs="仿宋_GB2312" w:hint="eastAsia"/>
          <w:spacing w:val="-4"/>
          <w:szCs w:val="24"/>
        </w:rPr>
        <w:t>动力。</w:t>
      </w:r>
    </w:p>
    <w:p w14:paraId="51E12995" w14:textId="77777777" w:rsidR="006300D3" w:rsidRDefault="006300D3">
      <w:pPr>
        <w:adjustRightInd w:val="0"/>
        <w:snapToGrid w:val="0"/>
        <w:spacing w:line="240" w:lineRule="exact"/>
        <w:ind w:firstLineChars="200" w:firstLine="632"/>
        <w:rPr>
          <w:rFonts w:ascii="仿宋_GB2312" w:hAnsi="仿宋_GB2312" w:cs="仿宋_GB2312"/>
          <w:szCs w:val="24"/>
        </w:rPr>
      </w:pPr>
    </w:p>
    <w:tbl>
      <w:tblPr>
        <w:tblW w:w="896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743"/>
        <w:gridCol w:w="7221"/>
      </w:tblGrid>
      <w:tr w:rsidR="006300D3" w14:paraId="4DDA8D10" w14:textId="77777777">
        <w:trPr>
          <w:trHeight w:val="300"/>
        </w:trPr>
        <w:tc>
          <w:tcPr>
            <w:tcW w:w="8964" w:type="dxa"/>
            <w:gridSpan w:val="2"/>
            <w:tcBorders>
              <w:top w:val="single" w:sz="2" w:space="0" w:color="auto"/>
              <w:left w:val="nil"/>
              <w:bottom w:val="single" w:sz="2" w:space="0" w:color="auto"/>
              <w:right w:val="nil"/>
            </w:tcBorders>
            <w:vAlign w:val="center"/>
          </w:tcPr>
          <w:p w14:paraId="46052147" w14:textId="77777777" w:rsidR="006300D3" w:rsidRDefault="00887565">
            <w:pPr>
              <w:spacing w:line="400" w:lineRule="exact"/>
              <w:jc w:val="center"/>
              <w:rPr>
                <w:rFonts w:ascii="仿宋" w:eastAsia="仿宋" w:hAnsi="仿宋"/>
                <w:b/>
                <w:bCs/>
                <w:szCs w:val="21"/>
              </w:rPr>
            </w:pPr>
            <w:r>
              <w:rPr>
                <w:rFonts w:ascii="仿宋_GB2312" w:hAnsi="仿宋_GB2312" w:cs="仿宋_GB2312" w:hint="eastAsia"/>
                <w:b/>
                <w:bCs/>
                <w:kern w:val="0"/>
                <w:sz w:val="24"/>
                <w:szCs w:val="24"/>
              </w:rPr>
              <w:t>专栏</w:t>
            </w:r>
            <w:r>
              <w:rPr>
                <w:rFonts w:ascii="仿宋_GB2312" w:hAnsi="仿宋_GB2312" w:cs="仿宋_GB2312" w:hint="eastAsia"/>
                <w:b/>
                <w:bCs/>
                <w:kern w:val="0"/>
                <w:sz w:val="24"/>
                <w:szCs w:val="24"/>
              </w:rPr>
              <w:t xml:space="preserve">19  </w:t>
            </w:r>
            <w:r>
              <w:rPr>
                <w:rFonts w:ascii="仿宋_GB2312" w:hAnsi="仿宋_GB2312" w:cs="仿宋_GB2312" w:hint="eastAsia"/>
                <w:b/>
                <w:bCs/>
                <w:kern w:val="0"/>
                <w:sz w:val="24"/>
                <w:szCs w:val="24"/>
              </w:rPr>
              <w:t>推进科技成果转化及产业化重点任务</w:t>
            </w:r>
          </w:p>
        </w:tc>
      </w:tr>
      <w:tr w:rsidR="006300D3" w14:paraId="621B42A5" w14:textId="77777777">
        <w:trPr>
          <w:trHeight w:val="352"/>
        </w:trPr>
        <w:tc>
          <w:tcPr>
            <w:tcW w:w="1743" w:type="dxa"/>
            <w:tcBorders>
              <w:top w:val="single" w:sz="2" w:space="0" w:color="auto"/>
              <w:left w:val="nil"/>
              <w:bottom w:val="single" w:sz="2" w:space="0" w:color="auto"/>
              <w:right w:val="single" w:sz="2" w:space="0" w:color="auto"/>
            </w:tcBorders>
            <w:vAlign w:val="center"/>
          </w:tcPr>
          <w:p w14:paraId="54628AB5" w14:textId="77777777" w:rsidR="006300D3" w:rsidRDefault="00887565">
            <w:pPr>
              <w:spacing w:line="320" w:lineRule="exact"/>
              <w:jc w:val="center"/>
              <w:textAlignment w:val="center"/>
              <w:rPr>
                <w:rFonts w:ascii="仿宋_GB2312" w:hAnsi="仿宋_GB2312" w:cs="仿宋_GB2312"/>
                <w:kern w:val="0"/>
                <w:sz w:val="22"/>
              </w:rPr>
            </w:pPr>
            <w:r>
              <w:rPr>
                <w:rFonts w:ascii="仿宋_GB2312" w:hAnsi="仿宋_GB2312" w:cs="仿宋_GB2312" w:hint="eastAsia"/>
                <w:kern w:val="0"/>
                <w:sz w:val="22"/>
              </w:rPr>
              <w:t>任务</w:t>
            </w:r>
          </w:p>
        </w:tc>
        <w:tc>
          <w:tcPr>
            <w:tcW w:w="7221" w:type="dxa"/>
            <w:tcBorders>
              <w:top w:val="single" w:sz="2" w:space="0" w:color="auto"/>
              <w:left w:val="single" w:sz="2" w:space="0" w:color="auto"/>
              <w:bottom w:val="single" w:sz="2" w:space="0" w:color="auto"/>
              <w:right w:val="nil"/>
            </w:tcBorders>
            <w:vAlign w:val="center"/>
          </w:tcPr>
          <w:p w14:paraId="6370312C" w14:textId="77777777" w:rsidR="006300D3" w:rsidRDefault="00887565">
            <w:pPr>
              <w:spacing w:line="400" w:lineRule="exact"/>
              <w:jc w:val="center"/>
              <w:textAlignment w:val="center"/>
              <w:rPr>
                <w:rFonts w:ascii="仿宋_GB2312" w:hAnsi="仿宋_GB2312" w:cs="仿宋_GB2312"/>
                <w:kern w:val="0"/>
                <w:sz w:val="22"/>
              </w:rPr>
            </w:pPr>
            <w:r>
              <w:rPr>
                <w:rFonts w:ascii="仿宋_GB2312" w:hAnsi="仿宋_GB2312" w:cs="仿宋_GB2312" w:hint="eastAsia"/>
                <w:kern w:val="0"/>
                <w:sz w:val="22"/>
              </w:rPr>
              <w:t>措施</w:t>
            </w:r>
          </w:p>
        </w:tc>
      </w:tr>
      <w:tr w:rsidR="006300D3" w14:paraId="0CC465DB" w14:textId="77777777">
        <w:trPr>
          <w:trHeight w:val="579"/>
        </w:trPr>
        <w:tc>
          <w:tcPr>
            <w:tcW w:w="1743" w:type="dxa"/>
            <w:tcBorders>
              <w:top w:val="single" w:sz="2" w:space="0" w:color="auto"/>
              <w:left w:val="nil"/>
              <w:bottom w:val="single" w:sz="2" w:space="0" w:color="auto"/>
              <w:right w:val="single" w:sz="2" w:space="0" w:color="auto"/>
            </w:tcBorders>
            <w:vAlign w:val="center"/>
          </w:tcPr>
          <w:p w14:paraId="4AD88FBA" w14:textId="77777777" w:rsidR="006300D3" w:rsidRDefault="00887565">
            <w:pPr>
              <w:spacing w:line="320" w:lineRule="exact"/>
              <w:jc w:val="center"/>
              <w:textAlignment w:val="center"/>
              <w:rPr>
                <w:rFonts w:ascii="仿宋_GB2312" w:hAnsi="仿宋_GB2312" w:cs="仿宋_GB2312"/>
                <w:kern w:val="0"/>
                <w:sz w:val="22"/>
              </w:rPr>
            </w:pPr>
            <w:r>
              <w:rPr>
                <w:rFonts w:ascii="仿宋_GB2312" w:hAnsi="仿宋_GB2312" w:cs="仿宋_GB2312" w:hint="eastAsia"/>
                <w:kern w:val="0"/>
                <w:sz w:val="22"/>
              </w:rPr>
              <w:t>成果转化及</w:t>
            </w:r>
          </w:p>
          <w:p w14:paraId="710EBFF7" w14:textId="77777777" w:rsidR="006300D3" w:rsidRDefault="00887565">
            <w:pPr>
              <w:spacing w:line="320" w:lineRule="exact"/>
              <w:jc w:val="center"/>
              <w:textAlignment w:val="center"/>
              <w:rPr>
                <w:rFonts w:ascii="仿宋_GB2312" w:hAnsi="仿宋_GB2312" w:cs="仿宋_GB2312"/>
                <w:kern w:val="0"/>
                <w:sz w:val="22"/>
              </w:rPr>
            </w:pPr>
            <w:r>
              <w:rPr>
                <w:rFonts w:ascii="仿宋_GB2312" w:hAnsi="仿宋_GB2312" w:cs="仿宋_GB2312" w:hint="eastAsia"/>
                <w:kern w:val="0"/>
                <w:sz w:val="22"/>
              </w:rPr>
              <w:t>产业化</w:t>
            </w:r>
          </w:p>
        </w:tc>
        <w:tc>
          <w:tcPr>
            <w:tcW w:w="7221" w:type="dxa"/>
            <w:tcBorders>
              <w:top w:val="single" w:sz="2" w:space="0" w:color="auto"/>
              <w:left w:val="single" w:sz="2" w:space="0" w:color="auto"/>
              <w:bottom w:val="single" w:sz="2" w:space="0" w:color="auto"/>
              <w:right w:val="nil"/>
            </w:tcBorders>
            <w:vAlign w:val="center"/>
          </w:tcPr>
          <w:p w14:paraId="5DE74810" w14:textId="77777777" w:rsidR="006300D3" w:rsidRDefault="00887565">
            <w:pPr>
              <w:spacing w:line="320" w:lineRule="exact"/>
              <w:textAlignment w:val="center"/>
              <w:rPr>
                <w:rFonts w:ascii="仿宋_GB2312" w:hAnsi="仿宋_GB2312" w:cs="仿宋_GB2312"/>
                <w:kern w:val="0"/>
                <w:sz w:val="22"/>
              </w:rPr>
            </w:pPr>
            <w:r>
              <w:rPr>
                <w:rFonts w:ascii="仿宋_GB2312" w:hAnsi="仿宋_GB2312" w:cs="仿宋_GB2312" w:hint="eastAsia"/>
                <w:kern w:val="0"/>
                <w:sz w:val="22"/>
              </w:rPr>
              <w:t>建立科技成果库，建设成果转化公共服务平台，丰富“哈尔滨科技成果转化与创新创业服务平台”功能，畅通科技成果、技术需求对接渠道。建立市场化、社会化的科研成果评价机制，树立以转化应用为目标的评价导向。</w:t>
            </w:r>
          </w:p>
        </w:tc>
      </w:tr>
    </w:tbl>
    <w:p w14:paraId="65844671" w14:textId="77777777" w:rsidR="006300D3" w:rsidRDefault="00887565">
      <w:pPr>
        <w:numPr>
          <w:ilvl w:val="0"/>
          <w:numId w:val="1"/>
        </w:numPr>
        <w:adjustRightInd w:val="0"/>
        <w:snapToGrid w:val="0"/>
        <w:spacing w:beforeLines="100" w:before="579" w:afterLines="100" w:after="579" w:line="560" w:lineRule="exact"/>
        <w:jc w:val="center"/>
        <w:outlineLvl w:val="0"/>
        <w:rPr>
          <w:rFonts w:ascii="黑体" w:eastAsia="黑体" w:hAnsi="黑体"/>
          <w:bCs/>
        </w:rPr>
      </w:pPr>
      <w:bookmarkStart w:id="143" w:name="_Toc10676"/>
      <w:bookmarkStart w:id="144" w:name="_Toc84531305"/>
      <w:bookmarkStart w:id="145" w:name="_Toc16510"/>
      <w:r>
        <w:rPr>
          <w:rFonts w:ascii="黑体" w:eastAsia="黑体" w:hAnsi="黑体" w:hint="eastAsia"/>
          <w:bCs/>
        </w:rPr>
        <w:t xml:space="preserve"> </w:t>
      </w:r>
      <w:r>
        <w:rPr>
          <w:rFonts w:ascii="黑体" w:eastAsia="黑体" w:hAnsi="黑体" w:hint="eastAsia"/>
          <w:bCs/>
        </w:rPr>
        <w:t>强化企业创新主体地位</w:t>
      </w:r>
      <w:bookmarkEnd w:id="143"/>
      <w:bookmarkEnd w:id="144"/>
      <w:bookmarkEnd w:id="145"/>
    </w:p>
    <w:p w14:paraId="1E8F4C9F" w14:textId="77777777" w:rsidR="006300D3" w:rsidRDefault="00887565">
      <w:pPr>
        <w:adjustRightInd w:val="0"/>
        <w:snapToGrid w:val="0"/>
        <w:spacing w:line="560" w:lineRule="exact"/>
        <w:ind w:firstLineChars="200" w:firstLine="632"/>
        <w:rPr>
          <w:rFonts w:ascii="仿宋_GB2312" w:hAnsi="仿宋_GB2312" w:cs="仿宋_GB2312"/>
          <w:szCs w:val="24"/>
        </w:rPr>
      </w:pPr>
      <w:r>
        <w:rPr>
          <w:rFonts w:ascii="仿宋_GB2312" w:hAnsi="仿宋_GB2312" w:cs="仿宋_GB2312" w:hint="eastAsia"/>
          <w:szCs w:val="24"/>
        </w:rPr>
        <w:t>实施科技企业倍增行动，以培育壮大高新技术企业主体规模、提升科技型中小企业创新能力为着力点，完善科技创新政策，加强创新服务供给，激发创新创业活力，推动企业成为技术创新决</w:t>
      </w:r>
      <w:r>
        <w:rPr>
          <w:rFonts w:ascii="仿宋_GB2312" w:hAnsi="仿宋_GB2312" w:cs="仿宋_GB2312" w:hint="eastAsia"/>
          <w:szCs w:val="24"/>
        </w:rPr>
        <w:lastRenderedPageBreak/>
        <w:t>策、研发投入、科技组织和科技成果落地的主体。实施科技需求征集和</w:t>
      </w:r>
      <w:proofErr w:type="gramStart"/>
      <w:r>
        <w:rPr>
          <w:rFonts w:ascii="仿宋_GB2312" w:hAnsi="仿宋_GB2312" w:cs="仿宋_GB2312" w:hint="eastAsia"/>
          <w:szCs w:val="24"/>
        </w:rPr>
        <w:t>校、</w:t>
      </w:r>
      <w:proofErr w:type="gramEnd"/>
      <w:r>
        <w:rPr>
          <w:rFonts w:ascii="仿宋_GB2312" w:hAnsi="仿宋_GB2312" w:cs="仿宋_GB2312" w:hint="eastAsia"/>
          <w:szCs w:val="24"/>
        </w:rPr>
        <w:t>所对接举措，按产业和领域梳理共性技术需求，完善企业技术创新需求数据库，多举措强化企业创新主体地位，发挥校所科研优势，助</w:t>
      </w:r>
      <w:proofErr w:type="gramStart"/>
      <w:r>
        <w:rPr>
          <w:rFonts w:ascii="仿宋_GB2312" w:hAnsi="仿宋_GB2312" w:cs="仿宋_GB2312" w:hint="eastAsia"/>
          <w:szCs w:val="24"/>
        </w:rPr>
        <w:t>推区域</w:t>
      </w:r>
      <w:proofErr w:type="gramEnd"/>
      <w:r>
        <w:rPr>
          <w:rFonts w:ascii="仿宋_GB2312" w:hAnsi="仿宋_GB2312" w:cs="仿宋_GB2312" w:hint="eastAsia"/>
          <w:szCs w:val="24"/>
        </w:rPr>
        <w:t>产业高质量发展。</w:t>
      </w:r>
    </w:p>
    <w:p w14:paraId="7A7B34FE" w14:textId="77777777" w:rsidR="006300D3" w:rsidRDefault="00887565">
      <w:pPr>
        <w:pStyle w:val="3"/>
      </w:pPr>
      <w:bookmarkStart w:id="146" w:name="_Toc16934"/>
      <w:bookmarkStart w:id="147" w:name="_Toc2212"/>
      <w:bookmarkStart w:id="148" w:name="_Toc84531306"/>
      <w:r>
        <w:rPr>
          <w:rFonts w:hint="eastAsia"/>
        </w:rPr>
        <w:t>一、培育壮大科技型企业规模</w:t>
      </w:r>
      <w:bookmarkEnd w:id="146"/>
      <w:bookmarkEnd w:id="147"/>
      <w:bookmarkEnd w:id="148"/>
    </w:p>
    <w:p w14:paraId="63ACEE2E" w14:textId="77777777" w:rsidR="006300D3" w:rsidRDefault="00887565">
      <w:pPr>
        <w:adjustRightInd w:val="0"/>
        <w:snapToGrid w:val="0"/>
        <w:spacing w:line="560" w:lineRule="exact"/>
        <w:ind w:firstLineChars="200" w:firstLine="632"/>
        <w:rPr>
          <w:rFonts w:ascii="仿宋_GB2312" w:hAnsi="仿宋_GB2312" w:cs="仿宋_GB2312"/>
          <w:szCs w:val="24"/>
        </w:rPr>
      </w:pPr>
      <w:r>
        <w:rPr>
          <w:rFonts w:ascii="仿宋_GB2312" w:hAnsi="仿宋_GB2312" w:cs="仿宋_GB2312" w:hint="eastAsia"/>
          <w:szCs w:val="24"/>
        </w:rPr>
        <w:t>创新科技型企业培育新机制，在基因药物、复合材料、新型半导体材料、石墨新材料、激光通讯、船海装备等特色优势领域，</w:t>
      </w:r>
      <w:r>
        <w:rPr>
          <w:rFonts w:ascii="仿宋_GB2312" w:hAnsi="仿宋_GB2312" w:cs="仿宋_GB2312" w:hint="eastAsia"/>
          <w:szCs w:val="24"/>
        </w:rPr>
        <w:t>精准培育一批高新技术企业、科技型中小企业、科技总部企业和“专精特新”企业，形成科技创新大企业“顶天立地”、中小企业竞相发展的局面。实施科技企业培育计划等若干措施，加速培育一批开创技术新路径、商业新模式和产业新业态的创新型企业，重点培育一批高成长性、高估值的创新型领军企业，对高成长性科技企业给予股权融资、贷款担保等支持，带动行业技术创新和上下游科技型企业融通创新。加快培育“独角兽”企业，打造科技创新生力军。</w:t>
      </w:r>
    </w:p>
    <w:p w14:paraId="7C3A48ED" w14:textId="77777777" w:rsidR="006300D3" w:rsidRDefault="006300D3">
      <w:pPr>
        <w:adjustRightInd w:val="0"/>
        <w:snapToGrid w:val="0"/>
        <w:spacing w:line="220" w:lineRule="exact"/>
        <w:ind w:firstLineChars="200" w:firstLine="632"/>
        <w:rPr>
          <w:rFonts w:ascii="仿宋_GB2312" w:hAnsi="仿宋_GB2312" w:cs="仿宋_GB2312"/>
          <w:szCs w:val="24"/>
        </w:rPr>
      </w:pPr>
    </w:p>
    <w:tbl>
      <w:tblPr>
        <w:tblW w:w="866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685"/>
        <w:gridCol w:w="6983"/>
      </w:tblGrid>
      <w:tr w:rsidR="006300D3" w14:paraId="79576AFD" w14:textId="77777777">
        <w:trPr>
          <w:trHeight w:val="24"/>
        </w:trPr>
        <w:tc>
          <w:tcPr>
            <w:tcW w:w="8668" w:type="dxa"/>
            <w:gridSpan w:val="2"/>
            <w:tcBorders>
              <w:top w:val="single" w:sz="2" w:space="0" w:color="auto"/>
              <w:left w:val="nil"/>
              <w:bottom w:val="single" w:sz="2" w:space="0" w:color="auto"/>
              <w:right w:val="nil"/>
            </w:tcBorders>
            <w:vAlign w:val="center"/>
          </w:tcPr>
          <w:p w14:paraId="630CB3B7" w14:textId="77777777" w:rsidR="006300D3" w:rsidRDefault="00887565">
            <w:pPr>
              <w:spacing w:line="400" w:lineRule="exact"/>
              <w:jc w:val="center"/>
              <w:rPr>
                <w:rFonts w:ascii="仿宋" w:eastAsia="仿宋" w:hAnsi="仿宋"/>
                <w:b/>
                <w:bCs/>
                <w:szCs w:val="21"/>
              </w:rPr>
            </w:pPr>
            <w:r>
              <w:rPr>
                <w:rFonts w:ascii="仿宋_GB2312" w:hAnsi="仿宋_GB2312" w:cs="仿宋_GB2312" w:hint="eastAsia"/>
                <w:b/>
                <w:bCs/>
                <w:kern w:val="0"/>
                <w:sz w:val="24"/>
                <w:szCs w:val="24"/>
              </w:rPr>
              <w:t>专栏</w:t>
            </w:r>
            <w:r>
              <w:rPr>
                <w:rFonts w:ascii="仿宋_GB2312" w:hAnsi="仿宋_GB2312" w:cs="仿宋_GB2312" w:hint="eastAsia"/>
                <w:b/>
                <w:bCs/>
                <w:kern w:val="0"/>
                <w:sz w:val="24"/>
                <w:szCs w:val="24"/>
              </w:rPr>
              <w:t xml:space="preserve">20  </w:t>
            </w:r>
            <w:r>
              <w:rPr>
                <w:rFonts w:ascii="仿宋_GB2312" w:hAnsi="仿宋_GB2312" w:cs="仿宋_GB2312" w:hint="eastAsia"/>
                <w:b/>
                <w:bCs/>
                <w:kern w:val="0"/>
                <w:sz w:val="24"/>
                <w:szCs w:val="24"/>
              </w:rPr>
              <w:t>强化企业创新主体地位重点任务</w:t>
            </w:r>
          </w:p>
        </w:tc>
      </w:tr>
      <w:tr w:rsidR="006300D3" w14:paraId="15F19E3E" w14:textId="77777777">
        <w:trPr>
          <w:trHeight w:val="31"/>
        </w:trPr>
        <w:tc>
          <w:tcPr>
            <w:tcW w:w="1685" w:type="dxa"/>
            <w:tcBorders>
              <w:top w:val="single" w:sz="2" w:space="0" w:color="auto"/>
              <w:left w:val="nil"/>
              <w:bottom w:val="single" w:sz="2" w:space="0" w:color="auto"/>
              <w:right w:val="single" w:sz="2" w:space="0" w:color="auto"/>
            </w:tcBorders>
            <w:vAlign w:val="center"/>
          </w:tcPr>
          <w:p w14:paraId="29B06140" w14:textId="77777777" w:rsidR="006300D3" w:rsidRDefault="00887565">
            <w:pPr>
              <w:spacing w:line="400" w:lineRule="exact"/>
              <w:jc w:val="center"/>
              <w:textAlignment w:val="center"/>
              <w:rPr>
                <w:rFonts w:ascii="仿宋_GB2312" w:hAnsi="仿宋_GB2312" w:cs="仿宋_GB2312"/>
                <w:kern w:val="0"/>
                <w:sz w:val="22"/>
              </w:rPr>
            </w:pPr>
            <w:r>
              <w:rPr>
                <w:rFonts w:ascii="仿宋_GB2312" w:hAnsi="仿宋_GB2312" w:cs="仿宋_GB2312" w:hint="eastAsia"/>
                <w:kern w:val="0"/>
                <w:sz w:val="22"/>
              </w:rPr>
              <w:t>类型</w:t>
            </w:r>
          </w:p>
        </w:tc>
        <w:tc>
          <w:tcPr>
            <w:tcW w:w="6983" w:type="dxa"/>
            <w:tcBorders>
              <w:top w:val="single" w:sz="2" w:space="0" w:color="auto"/>
              <w:left w:val="single" w:sz="2" w:space="0" w:color="auto"/>
              <w:bottom w:val="single" w:sz="2" w:space="0" w:color="auto"/>
              <w:right w:val="nil"/>
            </w:tcBorders>
            <w:vAlign w:val="center"/>
          </w:tcPr>
          <w:p w14:paraId="6E8F991B" w14:textId="77777777" w:rsidR="006300D3" w:rsidRDefault="00887565">
            <w:pPr>
              <w:spacing w:line="400" w:lineRule="exact"/>
              <w:jc w:val="center"/>
              <w:textAlignment w:val="center"/>
              <w:rPr>
                <w:rFonts w:ascii="仿宋_GB2312" w:hAnsi="仿宋_GB2312" w:cs="仿宋_GB2312"/>
                <w:kern w:val="0"/>
                <w:sz w:val="22"/>
              </w:rPr>
            </w:pPr>
            <w:r>
              <w:rPr>
                <w:rFonts w:ascii="仿宋_GB2312" w:hAnsi="仿宋_GB2312" w:cs="仿宋_GB2312" w:hint="eastAsia"/>
                <w:kern w:val="0"/>
                <w:sz w:val="22"/>
              </w:rPr>
              <w:t>任务</w:t>
            </w:r>
          </w:p>
        </w:tc>
      </w:tr>
      <w:tr w:rsidR="006300D3" w14:paraId="3DA036A4" w14:textId="77777777">
        <w:trPr>
          <w:trHeight w:val="2335"/>
        </w:trPr>
        <w:tc>
          <w:tcPr>
            <w:tcW w:w="1685" w:type="dxa"/>
            <w:tcBorders>
              <w:top w:val="single" w:sz="2" w:space="0" w:color="auto"/>
              <w:left w:val="nil"/>
              <w:bottom w:val="single" w:sz="2" w:space="0" w:color="auto"/>
              <w:right w:val="single" w:sz="2" w:space="0" w:color="auto"/>
            </w:tcBorders>
            <w:vAlign w:val="center"/>
          </w:tcPr>
          <w:p w14:paraId="715066B2" w14:textId="77777777" w:rsidR="006300D3" w:rsidRDefault="00887565">
            <w:pPr>
              <w:spacing w:line="300" w:lineRule="exact"/>
              <w:jc w:val="center"/>
              <w:textAlignment w:val="center"/>
              <w:rPr>
                <w:rFonts w:ascii="仿宋_GB2312" w:hAnsi="仿宋_GB2312" w:cs="仿宋_GB2312"/>
                <w:kern w:val="0"/>
                <w:sz w:val="22"/>
              </w:rPr>
            </w:pPr>
            <w:r>
              <w:rPr>
                <w:rFonts w:ascii="仿宋_GB2312" w:hAnsi="仿宋_GB2312" w:cs="仿宋_GB2312" w:hint="eastAsia"/>
                <w:kern w:val="0"/>
                <w:sz w:val="22"/>
              </w:rPr>
              <w:t>创新型领军</w:t>
            </w:r>
          </w:p>
          <w:p w14:paraId="3480A104" w14:textId="77777777" w:rsidR="006300D3" w:rsidRDefault="00887565">
            <w:pPr>
              <w:spacing w:line="300" w:lineRule="exact"/>
              <w:jc w:val="center"/>
              <w:textAlignment w:val="center"/>
              <w:rPr>
                <w:rFonts w:ascii="仿宋_GB2312" w:hAnsi="仿宋_GB2312" w:cs="仿宋_GB2312"/>
                <w:kern w:val="0"/>
                <w:sz w:val="22"/>
              </w:rPr>
            </w:pPr>
            <w:r>
              <w:rPr>
                <w:rFonts w:ascii="仿宋_GB2312" w:hAnsi="仿宋_GB2312" w:cs="仿宋_GB2312" w:hint="eastAsia"/>
                <w:kern w:val="0"/>
                <w:sz w:val="22"/>
              </w:rPr>
              <w:t>企业</w:t>
            </w:r>
          </w:p>
        </w:tc>
        <w:tc>
          <w:tcPr>
            <w:tcW w:w="6983" w:type="dxa"/>
            <w:tcBorders>
              <w:top w:val="single" w:sz="2" w:space="0" w:color="auto"/>
              <w:left w:val="single" w:sz="2" w:space="0" w:color="auto"/>
              <w:bottom w:val="single" w:sz="2" w:space="0" w:color="auto"/>
              <w:right w:val="nil"/>
            </w:tcBorders>
            <w:vAlign w:val="center"/>
          </w:tcPr>
          <w:p w14:paraId="45ADF516" w14:textId="77777777" w:rsidR="006300D3" w:rsidRDefault="00887565">
            <w:pPr>
              <w:spacing w:line="280" w:lineRule="exact"/>
              <w:textAlignment w:val="center"/>
              <w:rPr>
                <w:rFonts w:ascii="仿宋_GB2312" w:hAnsi="仿宋_GB2312" w:cs="仿宋_GB2312"/>
                <w:kern w:val="0"/>
                <w:sz w:val="22"/>
              </w:rPr>
            </w:pPr>
            <w:r>
              <w:rPr>
                <w:rFonts w:ascii="仿宋_GB2312" w:hAnsi="仿宋_GB2312" w:cs="仿宋_GB2312" w:hint="eastAsia"/>
                <w:kern w:val="0"/>
                <w:sz w:val="22"/>
              </w:rPr>
              <w:t>支持创新型领军企业联合高校、院所开展产业技术瓶颈攻关，实现创新型领军企业研发机构全覆盖。支持规模以上工业企业自建或与高校、科研院所合作建立研发机构并给予资金补助，提高规模以上工业企业拥有研发机构比例。完善对国有企业技术创新工作考核评价机制，提高研发投入、科技成果转化等指标考核权重。围绕人工智能、机器人、风电装备、燃气轮机、铝合金材料等领域，组织科技领军企业，联合产业上下游企业、高等院校、科研院所的科研力量，组建创新联合体，推进产学研深度融合，推动重点产业创新发展。</w:t>
            </w:r>
          </w:p>
        </w:tc>
      </w:tr>
      <w:tr w:rsidR="006300D3" w14:paraId="5E19808B" w14:textId="77777777">
        <w:trPr>
          <w:trHeight w:val="1495"/>
        </w:trPr>
        <w:tc>
          <w:tcPr>
            <w:tcW w:w="1685" w:type="dxa"/>
            <w:tcBorders>
              <w:top w:val="single" w:sz="2" w:space="0" w:color="auto"/>
              <w:left w:val="nil"/>
              <w:bottom w:val="single" w:sz="2" w:space="0" w:color="auto"/>
              <w:right w:val="single" w:sz="2" w:space="0" w:color="auto"/>
            </w:tcBorders>
            <w:vAlign w:val="center"/>
          </w:tcPr>
          <w:p w14:paraId="465D0FC3" w14:textId="77777777" w:rsidR="006300D3" w:rsidRDefault="00887565">
            <w:pPr>
              <w:spacing w:line="300" w:lineRule="exact"/>
              <w:jc w:val="center"/>
              <w:textAlignment w:val="center"/>
              <w:rPr>
                <w:rFonts w:ascii="仿宋_GB2312" w:hAnsi="仿宋_GB2312" w:cs="仿宋_GB2312"/>
                <w:kern w:val="0"/>
                <w:sz w:val="22"/>
              </w:rPr>
            </w:pPr>
            <w:r>
              <w:rPr>
                <w:rFonts w:ascii="仿宋_GB2312" w:hAnsi="仿宋_GB2312" w:cs="仿宋_GB2312" w:hint="eastAsia"/>
                <w:kern w:val="0"/>
                <w:sz w:val="22"/>
              </w:rPr>
              <w:t>高新技术企业</w:t>
            </w:r>
          </w:p>
        </w:tc>
        <w:tc>
          <w:tcPr>
            <w:tcW w:w="6983" w:type="dxa"/>
            <w:tcBorders>
              <w:top w:val="single" w:sz="2" w:space="0" w:color="auto"/>
              <w:left w:val="single" w:sz="2" w:space="0" w:color="auto"/>
              <w:bottom w:val="single" w:sz="2" w:space="0" w:color="auto"/>
              <w:right w:val="nil"/>
            </w:tcBorders>
            <w:vAlign w:val="center"/>
          </w:tcPr>
          <w:p w14:paraId="7B32920A" w14:textId="77777777" w:rsidR="006300D3" w:rsidRDefault="00887565">
            <w:pPr>
              <w:spacing w:line="280" w:lineRule="exact"/>
              <w:textAlignment w:val="center"/>
              <w:rPr>
                <w:rFonts w:ascii="仿宋_GB2312" w:hAnsi="仿宋_GB2312" w:cs="仿宋_GB2312"/>
                <w:kern w:val="0"/>
                <w:sz w:val="22"/>
              </w:rPr>
            </w:pPr>
            <w:r>
              <w:rPr>
                <w:rFonts w:ascii="仿宋_GB2312" w:hAnsi="仿宋_GB2312" w:cs="仿宋_GB2312" w:hint="eastAsia"/>
                <w:kern w:val="0"/>
                <w:sz w:val="22"/>
              </w:rPr>
              <w:t>建立高新技术企业培育库，加</w:t>
            </w:r>
            <w:r>
              <w:rPr>
                <w:rFonts w:ascii="仿宋_GB2312" w:hAnsi="仿宋_GB2312" w:cs="仿宋_GB2312" w:hint="eastAsia"/>
                <w:kern w:val="0"/>
                <w:sz w:val="22"/>
              </w:rPr>
              <w:t>强对高新技术企业的申报培训工作，引导企业持续进行研究开发与技术成果转化，形成企业核心自主知识产权。结合我市高新技术企业的产业化状况，立足于高成长性企业的特征和需求，制定统一的高成长性企业的培育、扶持政策；对于有能力成为创新型领军企业的，实施“一对一”的跟踪服务。</w:t>
            </w:r>
          </w:p>
        </w:tc>
      </w:tr>
      <w:tr w:rsidR="006300D3" w14:paraId="3CC6EEDB" w14:textId="77777777">
        <w:trPr>
          <w:trHeight w:val="2368"/>
        </w:trPr>
        <w:tc>
          <w:tcPr>
            <w:tcW w:w="1685" w:type="dxa"/>
            <w:tcBorders>
              <w:top w:val="single" w:sz="2" w:space="0" w:color="auto"/>
              <w:left w:val="nil"/>
              <w:bottom w:val="single" w:sz="2" w:space="0" w:color="auto"/>
              <w:right w:val="single" w:sz="2" w:space="0" w:color="auto"/>
            </w:tcBorders>
            <w:vAlign w:val="center"/>
          </w:tcPr>
          <w:p w14:paraId="13653887" w14:textId="77777777" w:rsidR="006300D3" w:rsidRDefault="00887565">
            <w:pPr>
              <w:spacing w:line="300" w:lineRule="exact"/>
              <w:jc w:val="center"/>
              <w:textAlignment w:val="center"/>
              <w:rPr>
                <w:rFonts w:ascii="仿宋_GB2312" w:hAnsi="仿宋_GB2312" w:cs="仿宋_GB2312"/>
                <w:kern w:val="0"/>
                <w:sz w:val="22"/>
              </w:rPr>
            </w:pPr>
            <w:r>
              <w:rPr>
                <w:rFonts w:ascii="仿宋_GB2312" w:hAnsi="仿宋_GB2312" w:cs="仿宋_GB2312" w:hint="eastAsia"/>
                <w:kern w:val="0"/>
                <w:sz w:val="22"/>
              </w:rPr>
              <w:lastRenderedPageBreak/>
              <w:t>科技型中小</w:t>
            </w:r>
          </w:p>
          <w:p w14:paraId="2D365954" w14:textId="77777777" w:rsidR="006300D3" w:rsidRDefault="00887565">
            <w:pPr>
              <w:spacing w:line="300" w:lineRule="exact"/>
              <w:jc w:val="center"/>
              <w:textAlignment w:val="center"/>
              <w:rPr>
                <w:rFonts w:ascii="仿宋_GB2312" w:hAnsi="仿宋_GB2312" w:cs="仿宋_GB2312"/>
                <w:kern w:val="0"/>
                <w:sz w:val="22"/>
              </w:rPr>
            </w:pPr>
            <w:r>
              <w:rPr>
                <w:rFonts w:ascii="仿宋_GB2312" w:hAnsi="仿宋_GB2312" w:cs="仿宋_GB2312" w:hint="eastAsia"/>
                <w:kern w:val="0"/>
                <w:sz w:val="22"/>
              </w:rPr>
              <w:t>企业</w:t>
            </w:r>
          </w:p>
        </w:tc>
        <w:tc>
          <w:tcPr>
            <w:tcW w:w="6983" w:type="dxa"/>
            <w:tcBorders>
              <w:top w:val="single" w:sz="2" w:space="0" w:color="auto"/>
              <w:left w:val="single" w:sz="2" w:space="0" w:color="auto"/>
              <w:bottom w:val="single" w:sz="2" w:space="0" w:color="auto"/>
              <w:right w:val="nil"/>
            </w:tcBorders>
            <w:vAlign w:val="center"/>
          </w:tcPr>
          <w:p w14:paraId="190DAD88" w14:textId="77777777" w:rsidR="006300D3" w:rsidRDefault="00887565">
            <w:pPr>
              <w:spacing w:line="280" w:lineRule="exact"/>
              <w:textAlignment w:val="center"/>
              <w:rPr>
                <w:rFonts w:ascii="仿宋_GB2312" w:hAnsi="仿宋_GB2312" w:cs="仿宋_GB2312"/>
                <w:kern w:val="0"/>
                <w:sz w:val="22"/>
              </w:rPr>
            </w:pPr>
            <w:r>
              <w:rPr>
                <w:rFonts w:ascii="仿宋_GB2312" w:hAnsi="仿宋_GB2312" w:cs="仿宋_GB2312" w:hint="eastAsia"/>
                <w:kern w:val="0"/>
                <w:sz w:val="22"/>
              </w:rPr>
              <w:t>进一步加大培育力度，组织中小企业参加科技型中小企业评价工作，力争使更多企业入库。进一步完善扶持政策，按收入和税收等经营情况制定实施差别化扶持政策。鼓励科研院所、高等院校科研人员和企业科研人员创办中小企业，支持高等院校毕业生以创业的方式入驻科技企业孵化器或大学生创业基地进行创业并给予政策支持。引导留学归国人员和省外科技人员携带科技成果来我市创办科技型企业。提升科技型企业孵化载体服务功能，加强多层次科技型企业培育，加强要素供给，强化精准服务。</w:t>
            </w:r>
          </w:p>
        </w:tc>
      </w:tr>
      <w:tr w:rsidR="006300D3" w14:paraId="440E83A6" w14:textId="77777777">
        <w:trPr>
          <w:trHeight w:val="1495"/>
        </w:trPr>
        <w:tc>
          <w:tcPr>
            <w:tcW w:w="1685" w:type="dxa"/>
            <w:tcBorders>
              <w:top w:val="single" w:sz="2" w:space="0" w:color="auto"/>
              <w:left w:val="nil"/>
              <w:bottom w:val="single" w:sz="2" w:space="0" w:color="auto"/>
              <w:right w:val="single" w:sz="2" w:space="0" w:color="auto"/>
            </w:tcBorders>
            <w:vAlign w:val="center"/>
          </w:tcPr>
          <w:p w14:paraId="36C62718" w14:textId="77777777" w:rsidR="006300D3" w:rsidRDefault="00887565">
            <w:pPr>
              <w:spacing w:line="300" w:lineRule="exact"/>
              <w:jc w:val="center"/>
              <w:textAlignment w:val="center"/>
              <w:rPr>
                <w:rFonts w:ascii="仿宋_GB2312" w:hAnsi="仿宋_GB2312" w:cs="仿宋_GB2312"/>
                <w:kern w:val="0"/>
                <w:sz w:val="22"/>
              </w:rPr>
            </w:pPr>
            <w:r>
              <w:rPr>
                <w:rFonts w:ascii="仿宋_GB2312" w:hAnsi="仿宋_GB2312" w:cs="仿宋_GB2312" w:hint="eastAsia"/>
                <w:kern w:val="0"/>
                <w:sz w:val="22"/>
              </w:rPr>
              <w:t>科技企业总部</w:t>
            </w:r>
          </w:p>
        </w:tc>
        <w:tc>
          <w:tcPr>
            <w:tcW w:w="6983" w:type="dxa"/>
            <w:tcBorders>
              <w:top w:val="single" w:sz="2" w:space="0" w:color="auto"/>
              <w:left w:val="single" w:sz="2" w:space="0" w:color="auto"/>
              <w:bottom w:val="single" w:sz="2" w:space="0" w:color="auto"/>
              <w:right w:val="nil"/>
            </w:tcBorders>
            <w:vAlign w:val="center"/>
          </w:tcPr>
          <w:p w14:paraId="6AD68DE5" w14:textId="77777777" w:rsidR="006300D3" w:rsidRDefault="00887565">
            <w:pPr>
              <w:spacing w:line="280" w:lineRule="exact"/>
              <w:textAlignment w:val="center"/>
              <w:rPr>
                <w:rFonts w:ascii="仿宋_GB2312" w:hAnsi="仿宋_GB2312" w:cs="仿宋_GB2312"/>
                <w:kern w:val="0"/>
                <w:sz w:val="22"/>
              </w:rPr>
            </w:pPr>
            <w:r>
              <w:rPr>
                <w:rFonts w:ascii="仿宋_GB2312" w:hAnsi="仿宋_GB2312" w:cs="仿宋_GB2312" w:hint="eastAsia"/>
                <w:kern w:val="0"/>
                <w:sz w:val="22"/>
              </w:rPr>
              <w:t>壮大新区科技企业总部基地，为我市、我省乃至国内优质企业打造集科研孵化、总部办公、成果研发及转化和多元商务配套于一体的综合性总部经济园区。利用总部基地和新区政策优势，培育本地科技企业总部，实现科技总部集聚发展。依托我市科技资源和产业优势，吸引关联度较高的市、省、国家大学、研发机构、大型企业集团来哈建立总部。</w:t>
            </w:r>
          </w:p>
        </w:tc>
      </w:tr>
      <w:tr w:rsidR="006300D3" w14:paraId="2FC28739" w14:textId="77777777">
        <w:trPr>
          <w:trHeight w:val="22"/>
        </w:trPr>
        <w:tc>
          <w:tcPr>
            <w:tcW w:w="1685" w:type="dxa"/>
            <w:tcBorders>
              <w:top w:val="single" w:sz="2" w:space="0" w:color="auto"/>
              <w:left w:val="nil"/>
              <w:bottom w:val="single" w:sz="2" w:space="0" w:color="auto"/>
              <w:right w:val="single" w:sz="2" w:space="0" w:color="auto"/>
            </w:tcBorders>
            <w:vAlign w:val="center"/>
          </w:tcPr>
          <w:p w14:paraId="7BDD6213" w14:textId="77777777" w:rsidR="006300D3" w:rsidRDefault="00887565">
            <w:pPr>
              <w:spacing w:line="320" w:lineRule="exact"/>
              <w:jc w:val="center"/>
              <w:textAlignment w:val="center"/>
              <w:rPr>
                <w:rFonts w:ascii="仿宋_GB2312" w:hAnsi="仿宋_GB2312" w:cs="仿宋_GB2312"/>
                <w:kern w:val="0"/>
                <w:sz w:val="22"/>
              </w:rPr>
            </w:pPr>
            <w:r>
              <w:rPr>
                <w:rFonts w:ascii="仿宋_GB2312" w:hAnsi="仿宋_GB2312" w:cs="仿宋_GB2312" w:hint="eastAsia"/>
                <w:kern w:val="0"/>
                <w:sz w:val="22"/>
              </w:rPr>
              <w:t>“专精特新”</w:t>
            </w:r>
          </w:p>
          <w:p w14:paraId="77086CE2" w14:textId="77777777" w:rsidR="006300D3" w:rsidRDefault="00887565">
            <w:pPr>
              <w:spacing w:line="320" w:lineRule="exact"/>
              <w:jc w:val="center"/>
              <w:textAlignment w:val="center"/>
              <w:rPr>
                <w:rFonts w:ascii="仿宋_GB2312" w:hAnsi="仿宋_GB2312" w:cs="仿宋_GB2312"/>
                <w:kern w:val="0"/>
                <w:sz w:val="22"/>
              </w:rPr>
            </w:pPr>
            <w:r>
              <w:rPr>
                <w:rFonts w:ascii="仿宋_GB2312" w:hAnsi="仿宋_GB2312" w:cs="仿宋_GB2312" w:hint="eastAsia"/>
                <w:kern w:val="0"/>
                <w:sz w:val="22"/>
              </w:rPr>
              <w:t>企业</w:t>
            </w:r>
          </w:p>
        </w:tc>
        <w:tc>
          <w:tcPr>
            <w:tcW w:w="6983" w:type="dxa"/>
            <w:tcBorders>
              <w:top w:val="single" w:sz="2" w:space="0" w:color="auto"/>
              <w:left w:val="single" w:sz="2" w:space="0" w:color="auto"/>
              <w:bottom w:val="single" w:sz="2" w:space="0" w:color="auto"/>
              <w:right w:val="nil"/>
            </w:tcBorders>
            <w:vAlign w:val="center"/>
          </w:tcPr>
          <w:p w14:paraId="19460F38" w14:textId="77777777" w:rsidR="006300D3" w:rsidRDefault="00887565">
            <w:pPr>
              <w:spacing w:line="280" w:lineRule="exact"/>
              <w:textAlignment w:val="center"/>
              <w:rPr>
                <w:rFonts w:ascii="仿宋_GB2312" w:hAnsi="仿宋_GB2312" w:cs="仿宋_GB2312"/>
                <w:kern w:val="0"/>
                <w:sz w:val="22"/>
              </w:rPr>
            </w:pPr>
            <w:r>
              <w:rPr>
                <w:rFonts w:ascii="仿宋_GB2312" w:hAnsi="仿宋_GB2312" w:cs="仿宋_GB2312" w:hint="eastAsia"/>
                <w:kern w:val="0"/>
                <w:sz w:val="22"/>
              </w:rPr>
              <w:t>支持“专精特新”开展技术改造，提升企业技术装备水平和技术创新能力。构建与高校、科研院所和数字化服务商合作的绿色通道，为“专精特新”企业转型升级提供便利条件。推荐金融、担保机构为“专精特新”企业提供融资服务。开展跟踪服务，帮助“专精特新”企业解决产学研合作、管理咨询、人才培育、市场开拓等方面的个性化诉求。</w:t>
            </w:r>
          </w:p>
        </w:tc>
      </w:tr>
    </w:tbl>
    <w:p w14:paraId="54CA722B" w14:textId="77777777" w:rsidR="006300D3" w:rsidRDefault="006300D3">
      <w:pPr>
        <w:adjustRightInd w:val="0"/>
        <w:snapToGrid w:val="0"/>
        <w:spacing w:line="240" w:lineRule="exact"/>
        <w:ind w:firstLineChars="200" w:firstLine="632"/>
        <w:rPr>
          <w:rFonts w:ascii="仿宋_GB2312" w:hAnsi="仿宋_GB2312" w:cs="仿宋_GB2312"/>
          <w:szCs w:val="24"/>
        </w:rPr>
      </w:pPr>
      <w:bookmarkStart w:id="149" w:name="_Toc21784"/>
      <w:bookmarkStart w:id="150" w:name="_Toc32236"/>
      <w:bookmarkStart w:id="151" w:name="_Toc84531307"/>
    </w:p>
    <w:p w14:paraId="758ABB00" w14:textId="77777777" w:rsidR="006300D3" w:rsidRDefault="00887565">
      <w:pPr>
        <w:pStyle w:val="3"/>
      </w:pPr>
      <w:r>
        <w:rPr>
          <w:rFonts w:hint="eastAsia"/>
        </w:rPr>
        <w:t>二、完善科技型企业培育孵化体系</w:t>
      </w:r>
      <w:bookmarkEnd w:id="149"/>
      <w:bookmarkEnd w:id="150"/>
      <w:bookmarkEnd w:id="151"/>
    </w:p>
    <w:p w14:paraId="6634F7F8" w14:textId="77777777" w:rsidR="006300D3" w:rsidRDefault="00887565">
      <w:pPr>
        <w:adjustRightInd w:val="0"/>
        <w:snapToGrid w:val="0"/>
        <w:spacing w:line="570" w:lineRule="exact"/>
        <w:ind w:firstLineChars="200" w:firstLine="632"/>
        <w:rPr>
          <w:rFonts w:ascii="仿宋_GB2312" w:hAnsi="仿宋_GB2312" w:cs="仿宋_GB2312"/>
          <w:szCs w:val="24"/>
        </w:rPr>
      </w:pPr>
      <w:r>
        <w:rPr>
          <w:rFonts w:ascii="仿宋_GB2312" w:hAnsi="仿宋_GB2312" w:cs="仿宋_GB2312" w:hint="eastAsia"/>
          <w:szCs w:val="24"/>
        </w:rPr>
        <w:t>加速形成科技型中小企业</w:t>
      </w:r>
      <w:r>
        <w:rPr>
          <w:rFonts w:ascii="仿宋_GB2312" w:hAnsi="仿宋_GB2312" w:cs="仿宋_GB2312" w:hint="eastAsia"/>
          <w:szCs w:val="24"/>
        </w:rPr>
        <w:t>-</w:t>
      </w:r>
      <w:r>
        <w:rPr>
          <w:rFonts w:ascii="仿宋_GB2312" w:hAnsi="仿宋_GB2312" w:cs="仿宋_GB2312" w:hint="eastAsia"/>
          <w:szCs w:val="24"/>
        </w:rPr>
        <w:t>高新技术企业</w:t>
      </w:r>
      <w:r>
        <w:rPr>
          <w:rFonts w:ascii="仿宋_GB2312" w:hAnsi="仿宋_GB2312" w:cs="仿宋_GB2312" w:hint="eastAsia"/>
          <w:szCs w:val="24"/>
        </w:rPr>
        <w:t>-</w:t>
      </w:r>
      <w:r>
        <w:rPr>
          <w:rFonts w:ascii="仿宋_GB2312" w:hAnsi="仿宋_GB2312" w:cs="仿宋_GB2312" w:hint="eastAsia"/>
          <w:szCs w:val="24"/>
        </w:rPr>
        <w:t>领军企业的梯次培育体系。加大科技型企业孵化载体的支持力度，加强建设模式创新，推进专业化孵化器、加速器、</w:t>
      </w:r>
      <w:proofErr w:type="gramStart"/>
      <w:r>
        <w:rPr>
          <w:rFonts w:ascii="仿宋_GB2312" w:hAnsi="仿宋_GB2312" w:cs="仿宋_GB2312" w:hint="eastAsia"/>
          <w:szCs w:val="24"/>
        </w:rPr>
        <w:t>众创空间</w:t>
      </w:r>
      <w:proofErr w:type="gramEnd"/>
      <w:r>
        <w:rPr>
          <w:rFonts w:ascii="仿宋_GB2312" w:hAnsi="仿宋_GB2312" w:cs="仿宋_GB2312" w:hint="eastAsia"/>
          <w:szCs w:val="24"/>
        </w:rPr>
        <w:t>、</w:t>
      </w:r>
      <w:proofErr w:type="gramStart"/>
      <w:r>
        <w:rPr>
          <w:rFonts w:ascii="仿宋_GB2312" w:hAnsi="仿宋_GB2312" w:cs="仿宋_GB2312" w:hint="eastAsia"/>
          <w:szCs w:val="24"/>
        </w:rPr>
        <w:t>星创天地</w:t>
      </w:r>
      <w:proofErr w:type="gramEnd"/>
      <w:r>
        <w:rPr>
          <w:rFonts w:ascii="仿宋_GB2312" w:hAnsi="仿宋_GB2312" w:cs="仿宋_GB2312" w:hint="eastAsia"/>
          <w:szCs w:val="24"/>
        </w:rPr>
        <w:t>等创新创业载体建设，推进哈尔滨创业孵化产业园、哈工大科技园、空间激光通信产业园以及大学科技园“一校多园”建设，重点发展“众创空间</w:t>
      </w:r>
      <w:r>
        <w:rPr>
          <w:rFonts w:ascii="仿宋_GB2312" w:hAnsi="仿宋_GB2312" w:cs="仿宋_GB2312" w:hint="eastAsia"/>
          <w:szCs w:val="24"/>
        </w:rPr>
        <w:t>+</w:t>
      </w:r>
      <w:r>
        <w:rPr>
          <w:rFonts w:ascii="仿宋_GB2312" w:hAnsi="仿宋_GB2312" w:cs="仿宋_GB2312" w:hint="eastAsia"/>
          <w:szCs w:val="24"/>
        </w:rPr>
        <w:t>孵化器</w:t>
      </w:r>
      <w:r>
        <w:rPr>
          <w:rFonts w:ascii="仿宋_GB2312" w:hAnsi="仿宋_GB2312" w:cs="仿宋_GB2312" w:hint="eastAsia"/>
          <w:szCs w:val="24"/>
        </w:rPr>
        <w:t>+</w:t>
      </w:r>
      <w:r>
        <w:rPr>
          <w:rFonts w:ascii="仿宋_GB2312" w:hAnsi="仿宋_GB2312" w:cs="仿宋_GB2312" w:hint="eastAsia"/>
          <w:szCs w:val="24"/>
        </w:rPr>
        <w:t>加速器”一体化发展模式，构建“众创空间</w:t>
      </w:r>
      <w:r>
        <w:rPr>
          <w:rFonts w:ascii="仿宋_GB2312" w:hAnsi="仿宋_GB2312" w:cs="仿宋_GB2312" w:hint="eastAsia"/>
          <w:szCs w:val="24"/>
        </w:rPr>
        <w:t>+</w:t>
      </w:r>
      <w:r>
        <w:rPr>
          <w:rFonts w:ascii="仿宋_GB2312" w:hAnsi="仿宋_GB2312" w:cs="仿宋_GB2312" w:hint="eastAsia"/>
          <w:szCs w:val="24"/>
        </w:rPr>
        <w:t>孵化器</w:t>
      </w:r>
      <w:r>
        <w:rPr>
          <w:rFonts w:ascii="仿宋_GB2312" w:hAnsi="仿宋_GB2312" w:cs="仿宋_GB2312" w:hint="eastAsia"/>
          <w:szCs w:val="24"/>
        </w:rPr>
        <w:t>+</w:t>
      </w:r>
      <w:r>
        <w:rPr>
          <w:rFonts w:ascii="仿宋_GB2312" w:hAnsi="仿宋_GB2312" w:cs="仿宋_GB2312" w:hint="eastAsia"/>
          <w:szCs w:val="24"/>
        </w:rPr>
        <w:t>加速器</w:t>
      </w:r>
      <w:r>
        <w:rPr>
          <w:rFonts w:ascii="仿宋_GB2312" w:hAnsi="仿宋_GB2312" w:cs="仿宋_GB2312" w:hint="eastAsia"/>
          <w:szCs w:val="24"/>
        </w:rPr>
        <w:t>+</w:t>
      </w:r>
      <w:r>
        <w:rPr>
          <w:rFonts w:ascii="仿宋_GB2312" w:hAnsi="仿宋_GB2312" w:cs="仿宋_GB2312" w:hint="eastAsia"/>
          <w:szCs w:val="24"/>
        </w:rPr>
        <w:t>园区”的接力式、全链条创新生态。发挥孵化器协会建设指导、孵化服务、人员培训等作用，打造虚拟“超级孵化器”，提升专业孵化能力。优化哈尔滨新区孵化器空间布局，打造以</w:t>
      </w:r>
      <w:r>
        <w:rPr>
          <w:rFonts w:ascii="仿宋_GB2312" w:hAnsi="仿宋_GB2312" w:cs="仿宋_GB2312" w:hint="eastAsia"/>
          <w:szCs w:val="24"/>
        </w:rPr>
        <w:t>科技创新城孵化器集群为核心，以利民经开区孵化器集群、江南孵化器集群为两翼的发展格局。鼓励龙头企业建设专业孵化平台，利用技术、市场等资源优势开展产业孵化。加强与中国技术</w:t>
      </w:r>
      <w:r>
        <w:rPr>
          <w:rFonts w:ascii="仿宋_GB2312" w:hAnsi="仿宋_GB2312" w:cs="仿宋_GB2312" w:hint="eastAsia"/>
          <w:szCs w:val="24"/>
        </w:rPr>
        <w:lastRenderedPageBreak/>
        <w:t>创业协会孵化联盟、南京孵化器协会等合作，引导在哈孵化</w:t>
      </w:r>
      <w:proofErr w:type="gramStart"/>
      <w:r>
        <w:rPr>
          <w:rFonts w:ascii="仿宋_GB2312" w:hAnsi="仿宋_GB2312" w:cs="仿宋_GB2312" w:hint="eastAsia"/>
          <w:szCs w:val="24"/>
        </w:rPr>
        <w:t>载体与埠外</w:t>
      </w:r>
      <w:proofErr w:type="gramEnd"/>
      <w:r>
        <w:rPr>
          <w:rFonts w:ascii="仿宋_GB2312" w:hAnsi="仿宋_GB2312" w:cs="仿宋_GB2312" w:hint="eastAsia"/>
          <w:szCs w:val="24"/>
        </w:rPr>
        <w:t>孵化器开展联合孵化。创新孵化器管理方式，建立评价和分级体系，引导孵化器在企业培育、</w:t>
      </w:r>
      <w:proofErr w:type="gramStart"/>
      <w:r>
        <w:rPr>
          <w:rFonts w:ascii="仿宋_GB2312" w:hAnsi="仿宋_GB2312" w:cs="仿宋_GB2312" w:hint="eastAsia"/>
          <w:szCs w:val="24"/>
        </w:rPr>
        <w:t>招商引企和</w:t>
      </w:r>
      <w:proofErr w:type="gramEnd"/>
      <w:r>
        <w:rPr>
          <w:rFonts w:ascii="仿宋_GB2312" w:hAnsi="仿宋_GB2312" w:cs="仿宋_GB2312" w:hint="eastAsia"/>
          <w:szCs w:val="24"/>
        </w:rPr>
        <w:t>税收贡献等方面着重发力，推广腾讯、聚创、普华等孵化器经验做法，做强科技型企业培育与孵化。</w:t>
      </w:r>
    </w:p>
    <w:p w14:paraId="1919C06F" w14:textId="77777777" w:rsidR="006300D3" w:rsidRDefault="00887565">
      <w:pPr>
        <w:pStyle w:val="3"/>
      </w:pPr>
      <w:bookmarkStart w:id="152" w:name="_Toc8495"/>
      <w:bookmarkStart w:id="153" w:name="_Toc84531308"/>
      <w:bookmarkStart w:id="154" w:name="_Toc27068"/>
      <w:r>
        <w:rPr>
          <w:rFonts w:hint="eastAsia"/>
        </w:rPr>
        <w:t>三、推进企业创新能力建设</w:t>
      </w:r>
      <w:bookmarkEnd w:id="152"/>
      <w:bookmarkEnd w:id="153"/>
      <w:bookmarkEnd w:id="154"/>
    </w:p>
    <w:p w14:paraId="0BF825EA" w14:textId="77777777" w:rsidR="006300D3" w:rsidRDefault="00887565">
      <w:pPr>
        <w:adjustRightInd w:val="0"/>
        <w:snapToGrid w:val="0"/>
        <w:spacing w:line="570" w:lineRule="exact"/>
        <w:ind w:firstLineChars="200" w:firstLine="632"/>
        <w:rPr>
          <w:rFonts w:ascii="仿宋_GB2312" w:hAnsi="仿宋_GB2312" w:cs="仿宋_GB2312"/>
          <w:szCs w:val="24"/>
        </w:rPr>
      </w:pPr>
      <w:r>
        <w:rPr>
          <w:rFonts w:ascii="仿宋_GB2312" w:hAnsi="仿宋_GB2312" w:cs="仿宋_GB2312" w:hint="eastAsia"/>
          <w:szCs w:val="24"/>
        </w:rPr>
        <w:t>支持科技型企业研发人员联合高校、科研院所围绕企业技术需求开展攻关，联合承担国</w:t>
      </w:r>
      <w:r>
        <w:rPr>
          <w:rFonts w:ascii="仿宋_GB2312" w:hAnsi="仿宋_GB2312" w:cs="仿宋_GB2312" w:hint="eastAsia"/>
          <w:szCs w:val="24"/>
        </w:rPr>
        <w:t>家、省、市科技项目，推进产学研深度融合，促进创新要素向企业集聚。集中力量整合一批关键共性技术平台，支持行业龙头企业自建或与高等院校、科研院所联合共建技术创新中心、企业技术中心、产业研究院、中试基地等创新基地和平台。搭建大中小企业融通平台，探索大中小企业融通发展的新路径。鼓励大企业利用自身创新资源优势吸引产业链上下游企业集聚，带动行业技术创新和大中小企业协同发展，增强全产业链专业化协作和配套水平。鼓励企业在产品研发设计、生产加工等方面的合作，提升企业集群整体的创新能力。鼓励和引导中小企业建立内部研发机构，引进</w:t>
      </w:r>
      <w:r>
        <w:rPr>
          <w:rFonts w:ascii="仿宋_GB2312" w:hAnsi="仿宋_GB2312" w:cs="仿宋_GB2312" w:hint="eastAsia"/>
          <w:szCs w:val="24"/>
        </w:rPr>
        <w:t>培育骨干创新团队，加快提升企业研发实力。鼓励和引导中小企业加强技术改造与升级，支持其采用新技术、新工艺、新设备调整优化产业和产品结构，增强技术创新能力与核心竞争力。</w:t>
      </w:r>
    </w:p>
    <w:p w14:paraId="49D32F57" w14:textId="77777777" w:rsidR="006300D3" w:rsidRDefault="00887565">
      <w:pPr>
        <w:pStyle w:val="3"/>
      </w:pPr>
      <w:bookmarkStart w:id="155" w:name="_Toc2067"/>
      <w:bookmarkStart w:id="156" w:name="_Toc84531309"/>
      <w:bookmarkStart w:id="157" w:name="_Toc32130"/>
      <w:r>
        <w:rPr>
          <w:rFonts w:hint="eastAsia"/>
        </w:rPr>
        <w:t>四、引导企业成为技术创新投入主体</w:t>
      </w:r>
      <w:bookmarkEnd w:id="155"/>
      <w:bookmarkEnd w:id="156"/>
      <w:bookmarkEnd w:id="157"/>
    </w:p>
    <w:p w14:paraId="45CBF253" w14:textId="77777777" w:rsidR="006300D3" w:rsidRDefault="00887565">
      <w:pPr>
        <w:adjustRightInd w:val="0"/>
        <w:snapToGrid w:val="0"/>
        <w:spacing w:line="570" w:lineRule="exact"/>
        <w:ind w:firstLineChars="200" w:firstLine="632"/>
        <w:rPr>
          <w:rFonts w:ascii="仿宋_GB2312" w:hAnsi="仿宋_GB2312" w:cs="仿宋_GB2312"/>
          <w:szCs w:val="24"/>
        </w:rPr>
      </w:pPr>
      <w:r>
        <w:rPr>
          <w:rFonts w:ascii="仿宋_GB2312" w:hAnsi="仿宋_GB2312" w:cs="仿宋_GB2312" w:hint="eastAsia"/>
          <w:szCs w:val="24"/>
        </w:rPr>
        <w:t>鼓励企业加大研发经费投入，深入落实企业研发费用税前加计扣除、高新技术企业所得税优惠、首台套等政策，使创新主体</w:t>
      </w:r>
      <w:r>
        <w:rPr>
          <w:rFonts w:ascii="仿宋_GB2312" w:hAnsi="仿宋_GB2312" w:cs="仿宋_GB2312" w:hint="eastAsia"/>
          <w:szCs w:val="24"/>
        </w:rPr>
        <w:lastRenderedPageBreak/>
        <w:t>充分享受政策红利。加大对</w:t>
      </w:r>
      <w:proofErr w:type="gramStart"/>
      <w:r>
        <w:rPr>
          <w:rFonts w:ascii="仿宋_GB2312" w:hAnsi="仿宋_GB2312" w:cs="仿宋_GB2312" w:hint="eastAsia"/>
          <w:szCs w:val="24"/>
        </w:rPr>
        <w:t>规</w:t>
      </w:r>
      <w:proofErr w:type="gramEnd"/>
      <w:r>
        <w:rPr>
          <w:rFonts w:ascii="仿宋_GB2312" w:hAnsi="仿宋_GB2312" w:cs="仿宋_GB2312" w:hint="eastAsia"/>
          <w:szCs w:val="24"/>
        </w:rPr>
        <w:t>上工业企业研发投入支持，实行国有企业当年研发投入可以在经营业绩考核中视同利润政策。支持企业创新产品</w:t>
      </w:r>
      <w:proofErr w:type="gramStart"/>
      <w:r>
        <w:rPr>
          <w:rFonts w:ascii="仿宋_GB2312" w:hAnsi="仿宋_GB2312" w:cs="仿宋_GB2312" w:hint="eastAsia"/>
          <w:szCs w:val="24"/>
        </w:rPr>
        <w:t>首购首</w:t>
      </w:r>
      <w:proofErr w:type="gramEnd"/>
      <w:r>
        <w:rPr>
          <w:rFonts w:ascii="仿宋_GB2312" w:hAnsi="仿宋_GB2312" w:cs="仿宋_GB2312" w:hint="eastAsia"/>
          <w:szCs w:val="24"/>
        </w:rPr>
        <w:t>用，支持政府重点工程、政府投资项目及国有投资项目采购使用创新产品，促进创新</w:t>
      </w:r>
      <w:r>
        <w:rPr>
          <w:rFonts w:ascii="仿宋_GB2312" w:hAnsi="仿宋_GB2312" w:cs="仿宋_GB2312" w:hint="eastAsia"/>
          <w:szCs w:val="24"/>
        </w:rPr>
        <w:t>产品的推广应用和新技术、新产业、新业态、新模式的发展。建立健全面向小</w:t>
      </w:r>
      <w:proofErr w:type="gramStart"/>
      <w:r>
        <w:rPr>
          <w:rFonts w:ascii="仿宋_GB2312" w:hAnsi="仿宋_GB2312" w:cs="仿宋_GB2312" w:hint="eastAsia"/>
          <w:szCs w:val="24"/>
        </w:rPr>
        <w:t>微企业</w:t>
      </w:r>
      <w:proofErr w:type="gramEnd"/>
      <w:r>
        <w:rPr>
          <w:rFonts w:ascii="仿宋_GB2312" w:hAnsi="仿宋_GB2312" w:cs="仿宋_GB2312" w:hint="eastAsia"/>
          <w:szCs w:val="24"/>
        </w:rPr>
        <w:t>的市场化投融资渠道以及“利益让渡”等激励机制，支持小</w:t>
      </w:r>
      <w:proofErr w:type="gramStart"/>
      <w:r>
        <w:rPr>
          <w:rFonts w:ascii="仿宋_GB2312" w:hAnsi="仿宋_GB2312" w:cs="仿宋_GB2312" w:hint="eastAsia"/>
          <w:szCs w:val="24"/>
        </w:rPr>
        <w:t>微企业</w:t>
      </w:r>
      <w:proofErr w:type="gramEnd"/>
      <w:r>
        <w:rPr>
          <w:rFonts w:ascii="仿宋_GB2312" w:hAnsi="仿宋_GB2312" w:cs="仿宋_GB2312" w:hint="eastAsia"/>
          <w:szCs w:val="24"/>
        </w:rPr>
        <w:t>开展股本融资、股份转让和资产重组等活动。加强企业研发项目信息管理系统建设，加强研发投入清查和统计分析，强化统计监测分析服务。</w:t>
      </w:r>
    </w:p>
    <w:p w14:paraId="3C1C2C33" w14:textId="77777777" w:rsidR="006300D3" w:rsidRDefault="00887565">
      <w:pPr>
        <w:numPr>
          <w:ilvl w:val="0"/>
          <w:numId w:val="1"/>
        </w:numPr>
        <w:adjustRightInd w:val="0"/>
        <w:snapToGrid w:val="0"/>
        <w:spacing w:beforeLines="100" w:before="579" w:afterLines="100" w:after="579" w:line="560" w:lineRule="exact"/>
        <w:jc w:val="center"/>
        <w:outlineLvl w:val="0"/>
        <w:rPr>
          <w:rFonts w:ascii="黑体" w:eastAsia="黑体" w:hAnsi="黑体"/>
          <w:bCs/>
        </w:rPr>
      </w:pPr>
      <w:bookmarkStart w:id="158" w:name="_Toc84531310"/>
      <w:bookmarkStart w:id="159" w:name="_Toc19966"/>
      <w:bookmarkStart w:id="160" w:name="_Toc9249"/>
      <w:r>
        <w:rPr>
          <w:rFonts w:ascii="黑体" w:eastAsia="黑体" w:hAnsi="黑体" w:hint="eastAsia"/>
          <w:bCs/>
        </w:rPr>
        <w:t>构筑科技创新区域高地</w:t>
      </w:r>
      <w:bookmarkEnd w:id="158"/>
      <w:bookmarkEnd w:id="159"/>
      <w:bookmarkEnd w:id="160"/>
    </w:p>
    <w:p w14:paraId="1FD87666" w14:textId="77777777" w:rsidR="006300D3" w:rsidRDefault="00887565">
      <w:pPr>
        <w:adjustRightInd w:val="0"/>
        <w:snapToGrid w:val="0"/>
        <w:spacing w:line="560" w:lineRule="exact"/>
        <w:ind w:firstLineChars="200" w:firstLine="632"/>
        <w:rPr>
          <w:rFonts w:ascii="仿宋_GB2312" w:hAnsi="仿宋_GB2312" w:cs="仿宋_GB2312"/>
          <w:szCs w:val="24"/>
        </w:rPr>
      </w:pPr>
      <w:r>
        <w:rPr>
          <w:rFonts w:ascii="仿宋_GB2312" w:hAnsi="仿宋_GB2312" w:cs="仿宋_GB2312" w:hint="eastAsia"/>
          <w:szCs w:val="24"/>
        </w:rPr>
        <w:t>实施区域创新协同行动，统筹创新资源配置、创新空间布局和创新产业发展，促进创新要素合理流动和高效集聚，大幅提升区域协同创新能力，引领带动区域创新水平整体提升。</w:t>
      </w:r>
    </w:p>
    <w:p w14:paraId="4E42E0AD" w14:textId="77777777" w:rsidR="006300D3" w:rsidRDefault="00887565">
      <w:pPr>
        <w:pStyle w:val="3"/>
      </w:pPr>
      <w:bookmarkStart w:id="161" w:name="_Toc84531311"/>
      <w:bookmarkStart w:id="162" w:name="_Toc17613"/>
      <w:bookmarkStart w:id="163" w:name="_Toc1843"/>
      <w:r>
        <w:rPr>
          <w:rFonts w:hint="eastAsia"/>
        </w:rPr>
        <w:t>一、发挥哈尔滨新区引领作用</w:t>
      </w:r>
      <w:bookmarkEnd w:id="161"/>
      <w:bookmarkEnd w:id="162"/>
      <w:bookmarkEnd w:id="163"/>
    </w:p>
    <w:p w14:paraId="76B21A78" w14:textId="77777777" w:rsidR="006300D3" w:rsidRDefault="00887565">
      <w:pPr>
        <w:adjustRightInd w:val="0"/>
        <w:snapToGrid w:val="0"/>
        <w:spacing w:line="560" w:lineRule="exact"/>
        <w:ind w:firstLineChars="200" w:firstLine="632"/>
        <w:rPr>
          <w:rFonts w:ascii="仿宋_GB2312" w:hAnsi="仿宋_GB2312" w:cs="仿宋_GB2312"/>
          <w:szCs w:val="24"/>
        </w:rPr>
      </w:pPr>
      <w:r>
        <w:rPr>
          <w:rFonts w:ascii="仿宋_GB2312" w:hAnsi="仿宋_GB2312" w:cs="仿宋_GB2312" w:hint="eastAsia"/>
          <w:szCs w:val="24"/>
        </w:rPr>
        <w:t>围绕落实国家赋予的“三区一极”发展定位，充分发挥哈尔滨科教资源富集优势和“五区叠加”“三区融合”的体制优势，坚持先行先试、敢闯敢试、创新发展，围绕卫星制造、信息处理等领域建设国家创新平台，打造一批引领区域自主创新发展的创新型领军企业。加速聚集高水平创新资源，强化源头创新功能，全面提升新区科技创新和成果转化承载区功能，更好发挥哈尔滨新区高质量发展的引领辐射作用。加速推进哈尔滨高新区成为千亿</w:t>
      </w:r>
      <w:r>
        <w:rPr>
          <w:rFonts w:ascii="仿宋_GB2312" w:hAnsi="仿宋_GB2312" w:cs="仿宋_GB2312" w:hint="eastAsia"/>
          <w:szCs w:val="24"/>
        </w:rPr>
        <w:lastRenderedPageBreak/>
        <w:t>级园区，重点发展高端装备、绿色食品、新一代信息技术等千亿级产业集群，培育发展生物医药、新材料、节能环保产业，打造“深空、深</w:t>
      </w:r>
      <w:r>
        <w:rPr>
          <w:rFonts w:ascii="仿宋_GB2312" w:hAnsi="仿宋_GB2312" w:cs="仿宋_GB2312" w:hint="eastAsia"/>
          <w:szCs w:val="24"/>
        </w:rPr>
        <w:t>海、深蓝、深寒”等硬核产业品牌，形成</w:t>
      </w:r>
      <w:r>
        <w:rPr>
          <w:rFonts w:ascii="仿宋_GB2312" w:hAnsi="仿宋_GB2312" w:cs="仿宋_GB2312" w:hint="eastAsia"/>
          <w:szCs w:val="24"/>
        </w:rPr>
        <w:t>2-3</w:t>
      </w:r>
      <w:r>
        <w:rPr>
          <w:rFonts w:ascii="仿宋_GB2312" w:hAnsi="仿宋_GB2312" w:cs="仿宋_GB2312" w:hint="eastAsia"/>
          <w:szCs w:val="24"/>
        </w:rPr>
        <w:t>个具有全国乃至全球竞争力的创新型产业集群。加快发展金融商务等现代服务业和战略性新兴产业，提升产业国际国内竞争力。进一步加强新区作为科技成果转化的重要承载区，加强中试基地建设、产业化基地建设。</w:t>
      </w:r>
    </w:p>
    <w:p w14:paraId="29AE74B1" w14:textId="77777777" w:rsidR="006300D3" w:rsidRDefault="00887565">
      <w:pPr>
        <w:pStyle w:val="3"/>
      </w:pPr>
      <w:bookmarkStart w:id="164" w:name="_Toc17545"/>
      <w:bookmarkStart w:id="165" w:name="_Toc84531312"/>
      <w:bookmarkStart w:id="166" w:name="_Toc31734"/>
      <w:r>
        <w:rPr>
          <w:rFonts w:hint="eastAsia"/>
        </w:rPr>
        <w:t>二、推进科技园区提质增效</w:t>
      </w:r>
      <w:bookmarkEnd w:id="164"/>
      <w:bookmarkEnd w:id="165"/>
      <w:bookmarkEnd w:id="166"/>
    </w:p>
    <w:p w14:paraId="24BF70F6" w14:textId="77777777" w:rsidR="006300D3" w:rsidRDefault="00887565">
      <w:pPr>
        <w:adjustRightInd w:val="0"/>
        <w:snapToGrid w:val="0"/>
        <w:spacing w:line="560" w:lineRule="exact"/>
        <w:ind w:firstLineChars="200" w:firstLine="632"/>
        <w:rPr>
          <w:rFonts w:ascii="仿宋_GB2312" w:hAnsi="仿宋_GB2312" w:cs="仿宋_GB2312"/>
          <w:spacing w:val="-4"/>
          <w:szCs w:val="24"/>
        </w:rPr>
      </w:pPr>
      <w:r>
        <w:rPr>
          <w:rFonts w:ascii="仿宋_GB2312" w:hAnsi="仿宋_GB2312" w:cs="仿宋_GB2312" w:hint="eastAsia"/>
          <w:szCs w:val="24"/>
        </w:rPr>
        <w:t>引导县（区）以经济开发区、工业园区为基础，按照“一区</w:t>
      </w:r>
      <w:proofErr w:type="gramStart"/>
      <w:r>
        <w:rPr>
          <w:rFonts w:ascii="仿宋_GB2312" w:hAnsi="仿宋_GB2312" w:cs="仿宋_GB2312" w:hint="eastAsia"/>
          <w:szCs w:val="24"/>
        </w:rPr>
        <w:t>一</w:t>
      </w:r>
      <w:proofErr w:type="gramEnd"/>
      <w:r>
        <w:rPr>
          <w:rFonts w:ascii="仿宋_GB2312" w:hAnsi="仿宋_GB2312" w:cs="仿宋_GB2312" w:hint="eastAsia"/>
          <w:szCs w:val="24"/>
        </w:rPr>
        <w:t>主导产业”推进省级高新区建设，鼓励工业强县围绕区域</w:t>
      </w:r>
      <w:r>
        <w:rPr>
          <w:rFonts w:ascii="仿宋_GB2312" w:hAnsi="仿宋_GB2312" w:cs="仿宋_GB2312" w:hint="eastAsia"/>
          <w:spacing w:val="-4"/>
          <w:szCs w:val="24"/>
        </w:rPr>
        <w:t>特色创建省级高新区。加快打造影响力竞争力强、产出效率高、发展后劲足、辐射带动力大的市级十条重点产业链条。加快培育一批专业化园区，打造一批园区公共技术</w:t>
      </w:r>
      <w:r>
        <w:rPr>
          <w:rFonts w:ascii="仿宋_GB2312" w:hAnsi="仿宋_GB2312" w:cs="仿宋_GB2312" w:hint="eastAsia"/>
          <w:spacing w:val="-4"/>
          <w:szCs w:val="24"/>
        </w:rPr>
        <w:t>服务平台，建设标准工业厂房、总部基地，完善园区基础设施，提升公共服务水平。采取“产业园区＋主题产业园”模式，以“区中园、园中园”等形式，建设运营主题产业园。建立“园区</w:t>
      </w:r>
      <w:r>
        <w:rPr>
          <w:rFonts w:ascii="仿宋_GB2312" w:hAnsi="仿宋_GB2312" w:cs="仿宋_GB2312" w:hint="eastAsia"/>
          <w:spacing w:val="-4"/>
          <w:szCs w:val="24"/>
        </w:rPr>
        <w:t>+</w:t>
      </w:r>
      <w:r>
        <w:rPr>
          <w:rFonts w:ascii="仿宋_GB2312" w:hAnsi="仿宋_GB2312" w:cs="仿宋_GB2312" w:hint="eastAsia"/>
          <w:spacing w:val="-4"/>
          <w:szCs w:val="24"/>
        </w:rPr>
        <w:t>专班”“目标</w:t>
      </w:r>
      <w:r>
        <w:rPr>
          <w:rFonts w:ascii="仿宋_GB2312" w:hAnsi="仿宋_GB2312" w:cs="仿宋_GB2312" w:hint="eastAsia"/>
          <w:spacing w:val="-4"/>
          <w:szCs w:val="24"/>
        </w:rPr>
        <w:t>+</w:t>
      </w:r>
      <w:r>
        <w:rPr>
          <w:rFonts w:ascii="仿宋_GB2312" w:hAnsi="仿宋_GB2312" w:cs="仿宋_GB2312" w:hint="eastAsia"/>
          <w:spacing w:val="-4"/>
          <w:szCs w:val="24"/>
        </w:rPr>
        <w:t>考核”招商引资新机制，吸引项目落地。大力支持集研发应用、试验示范、产业融合、科技服务与培训功能为一体的农业科技园区建设。加快农业新技术、新装备、新业态、新模式示范推广。</w:t>
      </w:r>
    </w:p>
    <w:p w14:paraId="5F5D4BDB" w14:textId="77777777" w:rsidR="006300D3" w:rsidRDefault="00887565">
      <w:pPr>
        <w:pStyle w:val="3"/>
      </w:pPr>
      <w:bookmarkStart w:id="167" w:name="_Toc524"/>
      <w:bookmarkStart w:id="168" w:name="_Toc14516"/>
      <w:bookmarkStart w:id="169" w:name="_Toc84531313"/>
      <w:r>
        <w:rPr>
          <w:rFonts w:hint="eastAsia"/>
        </w:rPr>
        <w:t>三、加强科技园区管理与服务</w:t>
      </w:r>
      <w:bookmarkEnd w:id="167"/>
      <w:bookmarkEnd w:id="168"/>
      <w:bookmarkEnd w:id="169"/>
    </w:p>
    <w:p w14:paraId="1933FD22" w14:textId="77777777" w:rsidR="006300D3" w:rsidRDefault="00887565">
      <w:pPr>
        <w:adjustRightInd w:val="0"/>
        <w:snapToGrid w:val="0"/>
        <w:spacing w:line="560" w:lineRule="exact"/>
        <w:ind w:firstLineChars="200" w:firstLine="632"/>
        <w:rPr>
          <w:rFonts w:ascii="仿宋_GB2312" w:hAnsi="仿宋_GB2312" w:cs="仿宋_GB2312"/>
          <w:szCs w:val="24"/>
        </w:rPr>
      </w:pPr>
      <w:r>
        <w:rPr>
          <w:rFonts w:ascii="仿宋_GB2312" w:hAnsi="仿宋_GB2312" w:cs="仿宋_GB2312" w:hint="eastAsia"/>
          <w:szCs w:val="24"/>
        </w:rPr>
        <w:t>坚持“发展高科技、实现产业化”方向，优化内部管理架构，实行扁平化管理，加强创新政策先行先试，建立精简高效的管理体制、灵活实用的开发运营管理机制、激励竞争的干部人事管理</w:t>
      </w:r>
      <w:r>
        <w:rPr>
          <w:rFonts w:ascii="仿宋_GB2312" w:hAnsi="仿宋_GB2312" w:cs="仿宋_GB2312" w:hint="eastAsia"/>
          <w:szCs w:val="24"/>
        </w:rPr>
        <w:lastRenderedPageBreak/>
        <w:t>制度、系统集成的政策支持体系，赋予高新区相应的科技创新、产业促进、人才引进、市场准入、项目审批、财政金融等市级经济管理权限。加快高新区创新发展，制定高新区发展规划，培育发展具有国际竞争力的科技型企业和创新型产业。制定高新区高质量发展评价指标体系，加强对高新区的绩效评价。鼓励引入产业园区专业化运营商，托管经营重点产业功能区、开发区，打造一批千亿级</w:t>
      </w:r>
      <w:r>
        <w:rPr>
          <w:rFonts w:ascii="仿宋_GB2312" w:hAnsi="仿宋_GB2312" w:cs="仿宋_GB2312" w:hint="eastAsia"/>
          <w:szCs w:val="24"/>
        </w:rPr>
        <w:t>、百亿级园区。</w:t>
      </w:r>
    </w:p>
    <w:p w14:paraId="7A82BC64" w14:textId="77777777" w:rsidR="006300D3" w:rsidRDefault="00887565">
      <w:pPr>
        <w:pStyle w:val="3"/>
      </w:pPr>
      <w:bookmarkStart w:id="170" w:name="_Toc4760"/>
      <w:bookmarkStart w:id="171" w:name="_Toc84531314"/>
      <w:bookmarkStart w:id="172" w:name="_Toc6095"/>
      <w:r>
        <w:rPr>
          <w:rFonts w:hint="eastAsia"/>
        </w:rPr>
        <w:t>四、加强区域协同创新</w:t>
      </w:r>
      <w:bookmarkEnd w:id="170"/>
      <w:bookmarkEnd w:id="171"/>
      <w:bookmarkEnd w:id="172"/>
    </w:p>
    <w:p w14:paraId="04824DA1" w14:textId="77777777" w:rsidR="006300D3" w:rsidRDefault="00887565">
      <w:pPr>
        <w:adjustRightInd w:val="0"/>
        <w:snapToGrid w:val="0"/>
        <w:spacing w:line="560" w:lineRule="exact"/>
        <w:ind w:firstLineChars="200" w:firstLine="632"/>
        <w:rPr>
          <w:rFonts w:ascii="仿宋_GB2312" w:hAnsi="仿宋_GB2312" w:cs="仿宋_GB2312"/>
          <w:szCs w:val="24"/>
        </w:rPr>
      </w:pPr>
      <w:r>
        <w:rPr>
          <w:rFonts w:ascii="仿宋_GB2312" w:hAnsi="仿宋_GB2312" w:cs="仿宋_GB2312" w:hint="eastAsia"/>
          <w:szCs w:val="24"/>
        </w:rPr>
        <w:t>加强区域协同创新，推动跨区域创新资源的整合，构建各具特色的区域创新发展格局。建设</w:t>
      </w:r>
      <w:proofErr w:type="gramStart"/>
      <w:r>
        <w:rPr>
          <w:rFonts w:ascii="仿宋_GB2312" w:hAnsi="仿宋_GB2312" w:cs="仿宋_GB2312" w:hint="eastAsia"/>
          <w:szCs w:val="24"/>
        </w:rPr>
        <w:t>哈南先进</w:t>
      </w:r>
      <w:proofErr w:type="gramEnd"/>
      <w:r>
        <w:rPr>
          <w:rFonts w:ascii="仿宋_GB2312" w:hAnsi="仿宋_GB2312" w:cs="仿宋_GB2312" w:hint="eastAsia"/>
          <w:szCs w:val="24"/>
        </w:rPr>
        <w:t>制造业新城，以发展数字经济、食品产业和高端先进制造业等为重点，打造全市乃至全省先进制造业引领</w:t>
      </w:r>
      <w:proofErr w:type="gramStart"/>
      <w:r>
        <w:rPr>
          <w:rFonts w:ascii="仿宋_GB2312" w:hAnsi="仿宋_GB2312" w:cs="仿宋_GB2312" w:hint="eastAsia"/>
          <w:szCs w:val="24"/>
        </w:rPr>
        <w:t>性科创</w:t>
      </w:r>
      <w:proofErr w:type="gramEnd"/>
      <w:r>
        <w:rPr>
          <w:rFonts w:ascii="仿宋_GB2312" w:hAnsi="仿宋_GB2312" w:cs="仿宋_GB2312" w:hint="eastAsia"/>
          <w:szCs w:val="24"/>
        </w:rPr>
        <w:t>策源地、工业互联网与智能制造发展高地。充分发挥高校、院所等科研机构作用，打造“南岗区—平房区”</w:t>
      </w:r>
      <w:proofErr w:type="gramStart"/>
      <w:r>
        <w:rPr>
          <w:rFonts w:ascii="仿宋_GB2312" w:hAnsi="仿宋_GB2312" w:cs="仿宋_GB2312" w:hint="eastAsia"/>
          <w:szCs w:val="24"/>
        </w:rPr>
        <w:t>科创大</w:t>
      </w:r>
      <w:proofErr w:type="gramEnd"/>
      <w:r>
        <w:rPr>
          <w:rFonts w:ascii="仿宋_GB2312" w:hAnsi="仿宋_GB2312" w:cs="仿宋_GB2312" w:hint="eastAsia"/>
          <w:szCs w:val="24"/>
        </w:rPr>
        <w:t>走廊，依托松北</w:t>
      </w:r>
      <w:proofErr w:type="gramStart"/>
      <w:r>
        <w:rPr>
          <w:rFonts w:ascii="仿宋_GB2312" w:hAnsi="仿宋_GB2312" w:cs="仿宋_GB2312" w:hint="eastAsia"/>
          <w:szCs w:val="24"/>
        </w:rPr>
        <w:t>区区位</w:t>
      </w:r>
      <w:proofErr w:type="gramEnd"/>
      <w:r>
        <w:rPr>
          <w:rFonts w:ascii="仿宋_GB2312" w:hAnsi="仿宋_GB2312" w:cs="仿宋_GB2312" w:hint="eastAsia"/>
          <w:szCs w:val="24"/>
        </w:rPr>
        <w:t>优势，打造</w:t>
      </w:r>
      <w:proofErr w:type="gramStart"/>
      <w:r>
        <w:rPr>
          <w:rFonts w:ascii="仿宋_GB2312" w:hAnsi="仿宋_GB2312" w:cs="仿宋_GB2312" w:hint="eastAsia"/>
          <w:szCs w:val="24"/>
        </w:rPr>
        <w:t>滨河科创</w:t>
      </w:r>
      <w:proofErr w:type="gramEnd"/>
      <w:r>
        <w:rPr>
          <w:rFonts w:ascii="仿宋_GB2312" w:hAnsi="仿宋_GB2312" w:cs="仿宋_GB2312" w:hint="eastAsia"/>
          <w:szCs w:val="24"/>
        </w:rPr>
        <w:t>大走廊。重视和吸引科技型中小企业、高新技术企业、战略性新兴产业的研发组织入驻，促进科技成果转化。</w:t>
      </w:r>
    </w:p>
    <w:p w14:paraId="15E8D25D" w14:textId="77777777" w:rsidR="006300D3" w:rsidRDefault="006300D3">
      <w:pPr>
        <w:adjustRightInd w:val="0"/>
        <w:snapToGrid w:val="0"/>
        <w:spacing w:line="240" w:lineRule="exact"/>
        <w:ind w:firstLineChars="200" w:firstLine="632"/>
        <w:rPr>
          <w:rFonts w:ascii="仿宋_GB2312" w:hAnsi="仿宋_GB2312" w:cs="仿宋_GB2312"/>
          <w:b/>
          <w:bCs/>
          <w:szCs w:val="24"/>
        </w:rPr>
      </w:pPr>
    </w:p>
    <w:tbl>
      <w:tblPr>
        <w:tblW w:w="886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723"/>
        <w:gridCol w:w="7140"/>
      </w:tblGrid>
      <w:tr w:rsidR="006300D3" w14:paraId="2C069DF0" w14:textId="77777777">
        <w:trPr>
          <w:trHeight w:val="307"/>
        </w:trPr>
        <w:tc>
          <w:tcPr>
            <w:tcW w:w="8863" w:type="dxa"/>
            <w:gridSpan w:val="2"/>
            <w:tcBorders>
              <w:top w:val="single" w:sz="2" w:space="0" w:color="auto"/>
              <w:left w:val="nil"/>
              <w:bottom w:val="single" w:sz="2" w:space="0" w:color="auto"/>
              <w:right w:val="nil"/>
            </w:tcBorders>
            <w:vAlign w:val="center"/>
          </w:tcPr>
          <w:p w14:paraId="1FDAE818" w14:textId="77777777" w:rsidR="006300D3" w:rsidRDefault="00887565">
            <w:pPr>
              <w:spacing w:line="400" w:lineRule="exact"/>
              <w:jc w:val="center"/>
              <w:rPr>
                <w:rFonts w:ascii="仿宋" w:eastAsia="仿宋" w:hAnsi="仿宋"/>
                <w:b/>
                <w:bCs/>
                <w:szCs w:val="21"/>
              </w:rPr>
            </w:pPr>
            <w:r>
              <w:rPr>
                <w:rFonts w:ascii="仿宋_GB2312" w:hAnsi="仿宋_GB2312" w:cs="仿宋_GB2312" w:hint="eastAsia"/>
                <w:b/>
                <w:bCs/>
                <w:kern w:val="0"/>
                <w:sz w:val="24"/>
                <w:szCs w:val="24"/>
              </w:rPr>
              <w:t>专栏</w:t>
            </w:r>
            <w:r>
              <w:rPr>
                <w:rFonts w:ascii="仿宋_GB2312" w:hAnsi="仿宋_GB2312" w:cs="仿宋_GB2312" w:hint="eastAsia"/>
                <w:b/>
                <w:bCs/>
                <w:kern w:val="0"/>
                <w:sz w:val="24"/>
                <w:szCs w:val="24"/>
              </w:rPr>
              <w:t xml:space="preserve">21  </w:t>
            </w:r>
            <w:r>
              <w:rPr>
                <w:rFonts w:ascii="仿宋_GB2312" w:hAnsi="仿宋_GB2312" w:cs="仿宋_GB2312" w:hint="eastAsia"/>
                <w:b/>
                <w:bCs/>
                <w:kern w:val="0"/>
                <w:sz w:val="24"/>
                <w:szCs w:val="24"/>
              </w:rPr>
              <w:t>区域协同创新重点任务</w:t>
            </w:r>
          </w:p>
        </w:tc>
      </w:tr>
      <w:tr w:rsidR="006300D3" w14:paraId="000BEAF1" w14:textId="77777777">
        <w:trPr>
          <w:trHeight w:val="398"/>
        </w:trPr>
        <w:tc>
          <w:tcPr>
            <w:tcW w:w="1723" w:type="dxa"/>
            <w:tcBorders>
              <w:top w:val="single" w:sz="2" w:space="0" w:color="auto"/>
              <w:left w:val="nil"/>
              <w:bottom w:val="single" w:sz="2" w:space="0" w:color="auto"/>
              <w:right w:val="single" w:sz="2" w:space="0" w:color="auto"/>
            </w:tcBorders>
            <w:vAlign w:val="center"/>
          </w:tcPr>
          <w:p w14:paraId="14E5C307" w14:textId="77777777" w:rsidR="006300D3" w:rsidRDefault="00887565">
            <w:pPr>
              <w:spacing w:line="300" w:lineRule="exact"/>
              <w:jc w:val="center"/>
              <w:textAlignment w:val="center"/>
              <w:rPr>
                <w:rFonts w:ascii="仿宋_GB2312" w:hAnsi="仿宋_GB2312" w:cs="仿宋_GB2312"/>
                <w:kern w:val="0"/>
                <w:sz w:val="22"/>
              </w:rPr>
            </w:pPr>
            <w:r>
              <w:rPr>
                <w:rFonts w:ascii="仿宋_GB2312" w:hAnsi="仿宋_GB2312" w:cs="仿宋_GB2312" w:hint="eastAsia"/>
                <w:kern w:val="0"/>
                <w:sz w:val="22"/>
              </w:rPr>
              <w:t>区域</w:t>
            </w:r>
          </w:p>
        </w:tc>
        <w:tc>
          <w:tcPr>
            <w:tcW w:w="7140" w:type="dxa"/>
            <w:tcBorders>
              <w:top w:val="single" w:sz="2" w:space="0" w:color="auto"/>
              <w:left w:val="single" w:sz="2" w:space="0" w:color="auto"/>
              <w:bottom w:val="single" w:sz="2" w:space="0" w:color="auto"/>
              <w:right w:val="nil"/>
            </w:tcBorders>
            <w:vAlign w:val="center"/>
          </w:tcPr>
          <w:p w14:paraId="4D7797EB" w14:textId="77777777" w:rsidR="006300D3" w:rsidRDefault="00887565">
            <w:pPr>
              <w:spacing w:line="400" w:lineRule="exact"/>
              <w:jc w:val="center"/>
              <w:textAlignment w:val="center"/>
              <w:rPr>
                <w:rFonts w:ascii="仿宋_GB2312" w:hAnsi="仿宋_GB2312" w:cs="仿宋_GB2312"/>
                <w:kern w:val="0"/>
                <w:sz w:val="22"/>
              </w:rPr>
            </w:pPr>
            <w:r>
              <w:rPr>
                <w:rFonts w:ascii="仿宋_GB2312" w:hAnsi="仿宋_GB2312" w:cs="仿宋_GB2312" w:hint="eastAsia"/>
                <w:kern w:val="0"/>
                <w:sz w:val="22"/>
              </w:rPr>
              <w:t>措施</w:t>
            </w:r>
          </w:p>
        </w:tc>
      </w:tr>
      <w:tr w:rsidR="006300D3" w14:paraId="2763C2D9" w14:textId="77777777">
        <w:trPr>
          <w:trHeight w:val="591"/>
        </w:trPr>
        <w:tc>
          <w:tcPr>
            <w:tcW w:w="1723" w:type="dxa"/>
            <w:tcBorders>
              <w:top w:val="single" w:sz="2" w:space="0" w:color="auto"/>
              <w:left w:val="nil"/>
              <w:bottom w:val="single" w:sz="2" w:space="0" w:color="auto"/>
              <w:right w:val="single" w:sz="2" w:space="0" w:color="auto"/>
            </w:tcBorders>
            <w:vAlign w:val="center"/>
          </w:tcPr>
          <w:p w14:paraId="6440C77C" w14:textId="77777777" w:rsidR="006300D3" w:rsidRDefault="00887565">
            <w:pPr>
              <w:spacing w:line="300" w:lineRule="exact"/>
              <w:jc w:val="center"/>
              <w:textAlignment w:val="center"/>
              <w:rPr>
                <w:rFonts w:ascii="仿宋_GB2312" w:hAnsi="仿宋_GB2312" w:cs="仿宋_GB2312"/>
                <w:kern w:val="0"/>
                <w:sz w:val="22"/>
              </w:rPr>
            </w:pPr>
            <w:r>
              <w:rPr>
                <w:rFonts w:ascii="仿宋_GB2312" w:hAnsi="仿宋_GB2312" w:cs="仿宋_GB2312" w:hint="eastAsia"/>
                <w:kern w:val="0"/>
                <w:sz w:val="22"/>
              </w:rPr>
              <w:t>建设</w:t>
            </w:r>
            <w:proofErr w:type="gramStart"/>
            <w:r>
              <w:rPr>
                <w:rFonts w:ascii="仿宋_GB2312" w:hAnsi="仿宋_GB2312" w:cs="仿宋_GB2312" w:hint="eastAsia"/>
                <w:kern w:val="0"/>
                <w:sz w:val="22"/>
              </w:rPr>
              <w:t>哈南先进</w:t>
            </w:r>
            <w:proofErr w:type="gramEnd"/>
            <w:r>
              <w:rPr>
                <w:rFonts w:ascii="仿宋_GB2312" w:hAnsi="仿宋_GB2312" w:cs="仿宋_GB2312" w:hint="eastAsia"/>
                <w:kern w:val="0"/>
                <w:sz w:val="22"/>
              </w:rPr>
              <w:t>制造业新城</w:t>
            </w:r>
          </w:p>
        </w:tc>
        <w:tc>
          <w:tcPr>
            <w:tcW w:w="7140" w:type="dxa"/>
            <w:tcBorders>
              <w:top w:val="single" w:sz="2" w:space="0" w:color="auto"/>
              <w:left w:val="single" w:sz="2" w:space="0" w:color="auto"/>
              <w:bottom w:val="single" w:sz="2" w:space="0" w:color="auto"/>
              <w:right w:val="nil"/>
            </w:tcBorders>
            <w:vAlign w:val="center"/>
          </w:tcPr>
          <w:p w14:paraId="2431D922" w14:textId="77777777" w:rsidR="006300D3" w:rsidRDefault="00887565">
            <w:pPr>
              <w:spacing w:line="300" w:lineRule="exact"/>
              <w:textAlignment w:val="center"/>
              <w:rPr>
                <w:rFonts w:ascii="仿宋_GB2312" w:hAnsi="仿宋_GB2312" w:cs="仿宋_GB2312"/>
                <w:kern w:val="0"/>
                <w:sz w:val="22"/>
              </w:rPr>
            </w:pPr>
            <w:r>
              <w:rPr>
                <w:rFonts w:ascii="仿宋_GB2312" w:hAnsi="仿宋_GB2312" w:cs="仿宋_GB2312" w:hint="eastAsia"/>
                <w:kern w:val="0"/>
                <w:sz w:val="22"/>
              </w:rPr>
              <w:t>经开区向南发展，谋划打造</w:t>
            </w:r>
            <w:r>
              <w:rPr>
                <w:rFonts w:ascii="仿宋_GB2312" w:hAnsi="仿宋_GB2312" w:cs="仿宋_GB2312" w:hint="eastAsia"/>
                <w:kern w:val="0"/>
                <w:sz w:val="22"/>
              </w:rPr>
              <w:t>30</w:t>
            </w:r>
            <w:r>
              <w:rPr>
                <w:rFonts w:ascii="仿宋_GB2312" w:hAnsi="仿宋_GB2312" w:cs="仿宋_GB2312" w:hint="eastAsia"/>
                <w:kern w:val="0"/>
                <w:sz w:val="22"/>
              </w:rPr>
              <w:t>平方公里</w:t>
            </w:r>
            <w:proofErr w:type="gramStart"/>
            <w:r>
              <w:rPr>
                <w:rFonts w:ascii="仿宋_GB2312" w:hAnsi="仿宋_GB2312" w:cs="仿宋_GB2312" w:hint="eastAsia"/>
                <w:kern w:val="0"/>
                <w:sz w:val="22"/>
              </w:rPr>
              <w:t>哈南先进</w:t>
            </w:r>
            <w:proofErr w:type="gramEnd"/>
            <w:r>
              <w:rPr>
                <w:rFonts w:ascii="仿宋_GB2312" w:hAnsi="仿宋_GB2312" w:cs="仿宋_GB2312" w:hint="eastAsia"/>
                <w:kern w:val="0"/>
                <w:sz w:val="22"/>
              </w:rPr>
              <w:t>制造业新城。以完善、延展“</w:t>
            </w:r>
            <w:r>
              <w:rPr>
                <w:rFonts w:ascii="仿宋_GB2312" w:hAnsi="仿宋_GB2312" w:cs="仿宋_GB2312" w:hint="eastAsia"/>
                <w:kern w:val="0"/>
                <w:sz w:val="22"/>
              </w:rPr>
              <w:t>4+4</w:t>
            </w:r>
            <w:r>
              <w:rPr>
                <w:rFonts w:ascii="仿宋_GB2312" w:hAnsi="仿宋_GB2312" w:cs="仿宋_GB2312" w:hint="eastAsia"/>
                <w:kern w:val="0"/>
                <w:sz w:val="22"/>
              </w:rPr>
              <w:t>”现代产业体系</w:t>
            </w:r>
            <w:r>
              <w:rPr>
                <w:rFonts w:ascii="仿宋_GB2312" w:hAnsi="仿宋_GB2312" w:cs="仿宋_GB2312" w:hint="eastAsia"/>
                <w:kern w:val="0"/>
                <w:sz w:val="22"/>
              </w:rPr>
              <w:t>26</w:t>
            </w:r>
            <w:r>
              <w:rPr>
                <w:rFonts w:ascii="仿宋_GB2312" w:hAnsi="仿宋_GB2312" w:cs="仿宋_GB2312" w:hint="eastAsia"/>
                <w:kern w:val="0"/>
                <w:sz w:val="22"/>
              </w:rPr>
              <w:t>条产业链为方向，以发展食品产业、高端先进制造业、数字经济等为重点，引进市内、省内、国内甚至国际大学、科技研发机构、大型企业入驻，凝聚一大批创新型人才，形成重点发展领域新型研发机构、大型企业、科技成果与项目集聚、集群发展态势，成为全市乃至全省“十四五”发展又一个极端重要的增长极。</w:t>
            </w:r>
          </w:p>
        </w:tc>
      </w:tr>
      <w:tr w:rsidR="006300D3" w14:paraId="48D73BCC" w14:textId="77777777">
        <w:trPr>
          <w:trHeight w:val="591"/>
        </w:trPr>
        <w:tc>
          <w:tcPr>
            <w:tcW w:w="1723" w:type="dxa"/>
            <w:tcBorders>
              <w:top w:val="single" w:sz="2" w:space="0" w:color="auto"/>
              <w:left w:val="nil"/>
              <w:bottom w:val="single" w:sz="2" w:space="0" w:color="auto"/>
              <w:right w:val="single" w:sz="2" w:space="0" w:color="auto"/>
            </w:tcBorders>
            <w:vAlign w:val="center"/>
          </w:tcPr>
          <w:p w14:paraId="3936BBF9" w14:textId="77777777" w:rsidR="006300D3" w:rsidRDefault="00887565">
            <w:pPr>
              <w:spacing w:line="300" w:lineRule="exact"/>
              <w:jc w:val="center"/>
              <w:textAlignment w:val="center"/>
              <w:rPr>
                <w:rFonts w:ascii="仿宋_GB2312" w:hAnsi="仿宋_GB2312" w:cs="仿宋_GB2312"/>
                <w:kern w:val="0"/>
                <w:sz w:val="22"/>
              </w:rPr>
            </w:pPr>
            <w:r>
              <w:rPr>
                <w:rFonts w:ascii="仿宋_GB2312" w:hAnsi="仿宋_GB2312" w:cs="仿宋_GB2312" w:hint="eastAsia"/>
                <w:kern w:val="0"/>
                <w:sz w:val="22"/>
              </w:rPr>
              <w:t>建设沿“南岗区—平房区”</w:t>
            </w:r>
            <w:proofErr w:type="gramStart"/>
            <w:r>
              <w:rPr>
                <w:rFonts w:ascii="仿宋_GB2312" w:hAnsi="仿宋_GB2312" w:cs="仿宋_GB2312" w:hint="eastAsia"/>
                <w:kern w:val="0"/>
                <w:sz w:val="22"/>
              </w:rPr>
              <w:t>科创大</w:t>
            </w:r>
            <w:proofErr w:type="gramEnd"/>
            <w:r>
              <w:rPr>
                <w:rFonts w:ascii="仿宋_GB2312" w:hAnsi="仿宋_GB2312" w:cs="仿宋_GB2312" w:hint="eastAsia"/>
                <w:kern w:val="0"/>
                <w:sz w:val="22"/>
              </w:rPr>
              <w:t>走廊</w:t>
            </w:r>
          </w:p>
        </w:tc>
        <w:tc>
          <w:tcPr>
            <w:tcW w:w="7140" w:type="dxa"/>
            <w:tcBorders>
              <w:top w:val="single" w:sz="2" w:space="0" w:color="auto"/>
              <w:left w:val="single" w:sz="2" w:space="0" w:color="auto"/>
              <w:bottom w:val="single" w:sz="2" w:space="0" w:color="auto"/>
              <w:right w:val="nil"/>
            </w:tcBorders>
            <w:vAlign w:val="center"/>
          </w:tcPr>
          <w:p w14:paraId="03D621B1" w14:textId="77777777" w:rsidR="006300D3" w:rsidRDefault="00887565">
            <w:pPr>
              <w:spacing w:line="300" w:lineRule="exact"/>
              <w:textAlignment w:val="center"/>
              <w:rPr>
                <w:rFonts w:ascii="仿宋_GB2312" w:hAnsi="仿宋_GB2312" w:cs="仿宋_GB2312"/>
                <w:kern w:val="0"/>
                <w:sz w:val="22"/>
              </w:rPr>
            </w:pPr>
            <w:r>
              <w:rPr>
                <w:rFonts w:ascii="仿宋_GB2312" w:hAnsi="仿宋_GB2312" w:cs="仿宋_GB2312" w:hint="eastAsia"/>
                <w:kern w:val="0"/>
                <w:sz w:val="22"/>
              </w:rPr>
              <w:t>推动南岗区、平房区跨区域创新资源整合，利用该产业带上的重点大学、中直大所的良好科研基础，布局“南通大街—大直街—学府路—哈南新城”创新创业走廊，推动哈尔滨工业大学、哈尔滨工程大学、哈尔滨理工大学、哈尔滨医科大学等高等院校以及省农科院、工力所、</w:t>
            </w:r>
            <w:r>
              <w:rPr>
                <w:rFonts w:ascii="仿宋_GB2312" w:hAnsi="仿宋_GB2312" w:cs="仿宋_GB2312" w:hint="eastAsia"/>
                <w:kern w:val="0"/>
                <w:sz w:val="22"/>
              </w:rPr>
              <w:t>627</w:t>
            </w:r>
            <w:r>
              <w:rPr>
                <w:rFonts w:ascii="仿宋_GB2312" w:hAnsi="仿宋_GB2312" w:cs="仿宋_GB2312" w:hint="eastAsia"/>
                <w:kern w:val="0"/>
                <w:sz w:val="22"/>
              </w:rPr>
              <w:t>所、</w:t>
            </w:r>
            <w:r>
              <w:rPr>
                <w:rFonts w:ascii="仿宋_GB2312" w:hAnsi="仿宋_GB2312" w:cs="仿宋_GB2312" w:hint="eastAsia"/>
                <w:kern w:val="0"/>
                <w:sz w:val="22"/>
              </w:rPr>
              <w:t>49</w:t>
            </w:r>
            <w:r>
              <w:rPr>
                <w:rFonts w:ascii="仿宋_GB2312" w:hAnsi="仿宋_GB2312" w:cs="仿宋_GB2312" w:hint="eastAsia"/>
                <w:kern w:val="0"/>
                <w:sz w:val="22"/>
              </w:rPr>
              <w:t>所等科研机构的科技成果转化，加快哈工大圣彼得堡国立大学中俄联合大学校园建</w:t>
            </w:r>
            <w:r>
              <w:rPr>
                <w:rFonts w:ascii="仿宋_GB2312" w:hAnsi="仿宋_GB2312" w:cs="仿宋_GB2312" w:hint="eastAsia"/>
                <w:kern w:val="0"/>
                <w:sz w:val="22"/>
              </w:rPr>
              <w:lastRenderedPageBreak/>
              <w:t>设。推动大学与周边城区融合，进一步提升哈尔滨工业大学、哈尔滨工程大学、哈尔滨理工大学等国家级大学科技园区创业和孵化能力，重点支持</w:t>
            </w:r>
            <w:proofErr w:type="gramStart"/>
            <w:r>
              <w:rPr>
                <w:rFonts w:ascii="仿宋_GB2312" w:hAnsi="仿宋_GB2312" w:cs="仿宋_GB2312" w:hint="eastAsia"/>
                <w:kern w:val="0"/>
                <w:sz w:val="22"/>
              </w:rPr>
              <w:t>众创空间</w:t>
            </w:r>
            <w:proofErr w:type="gramEnd"/>
            <w:r>
              <w:rPr>
                <w:rFonts w:ascii="仿宋_GB2312" w:hAnsi="仿宋_GB2312" w:cs="仿宋_GB2312" w:hint="eastAsia"/>
                <w:kern w:val="0"/>
                <w:sz w:val="22"/>
              </w:rPr>
              <w:t>+</w:t>
            </w:r>
            <w:r>
              <w:rPr>
                <w:rFonts w:ascii="仿宋_GB2312" w:hAnsi="仿宋_GB2312" w:cs="仿宋_GB2312" w:hint="eastAsia"/>
                <w:kern w:val="0"/>
                <w:sz w:val="22"/>
              </w:rPr>
              <w:t>孵化器</w:t>
            </w:r>
            <w:r>
              <w:rPr>
                <w:rFonts w:ascii="仿宋_GB2312" w:hAnsi="仿宋_GB2312" w:cs="仿宋_GB2312" w:hint="eastAsia"/>
                <w:kern w:val="0"/>
                <w:sz w:val="22"/>
              </w:rPr>
              <w:t>+</w:t>
            </w:r>
            <w:r>
              <w:rPr>
                <w:rFonts w:ascii="仿宋_GB2312" w:hAnsi="仿宋_GB2312" w:cs="仿宋_GB2312" w:hint="eastAsia"/>
                <w:kern w:val="0"/>
                <w:sz w:val="22"/>
              </w:rPr>
              <w:t>加速器的一体化模式，建设满足创业就业居</w:t>
            </w:r>
            <w:r>
              <w:rPr>
                <w:rFonts w:ascii="仿宋_GB2312" w:hAnsi="仿宋_GB2312" w:cs="仿宋_GB2312" w:hint="eastAsia"/>
                <w:kern w:val="0"/>
                <w:sz w:val="22"/>
              </w:rPr>
              <w:t>住购物等多功能需求的“创客街区”，形成我市优势创新资源与平房</w:t>
            </w:r>
            <w:proofErr w:type="gramStart"/>
            <w:r>
              <w:rPr>
                <w:rFonts w:ascii="仿宋_GB2312" w:hAnsi="仿宋_GB2312" w:cs="仿宋_GB2312" w:hint="eastAsia"/>
                <w:kern w:val="0"/>
                <w:sz w:val="22"/>
              </w:rPr>
              <w:t>区产业</w:t>
            </w:r>
            <w:proofErr w:type="gramEnd"/>
            <w:r>
              <w:rPr>
                <w:rFonts w:ascii="仿宋_GB2312" w:hAnsi="仿宋_GB2312" w:cs="仿宋_GB2312" w:hint="eastAsia"/>
                <w:kern w:val="0"/>
                <w:sz w:val="22"/>
              </w:rPr>
              <w:t>园区的有机衔接与良性互动。</w:t>
            </w:r>
          </w:p>
        </w:tc>
      </w:tr>
      <w:tr w:rsidR="006300D3" w14:paraId="3C2AC313" w14:textId="77777777">
        <w:trPr>
          <w:trHeight w:val="591"/>
        </w:trPr>
        <w:tc>
          <w:tcPr>
            <w:tcW w:w="1723" w:type="dxa"/>
            <w:tcBorders>
              <w:top w:val="single" w:sz="2" w:space="0" w:color="auto"/>
              <w:left w:val="nil"/>
              <w:bottom w:val="single" w:sz="2" w:space="0" w:color="auto"/>
              <w:right w:val="single" w:sz="2" w:space="0" w:color="auto"/>
            </w:tcBorders>
            <w:vAlign w:val="center"/>
          </w:tcPr>
          <w:p w14:paraId="041DD94E" w14:textId="77777777" w:rsidR="006300D3" w:rsidRDefault="00887565">
            <w:pPr>
              <w:spacing w:line="300" w:lineRule="exact"/>
              <w:jc w:val="center"/>
              <w:textAlignment w:val="center"/>
              <w:rPr>
                <w:rFonts w:ascii="仿宋_GB2312" w:hAnsi="仿宋_GB2312" w:cs="仿宋_GB2312"/>
                <w:kern w:val="0"/>
                <w:sz w:val="22"/>
              </w:rPr>
            </w:pPr>
            <w:r>
              <w:rPr>
                <w:rFonts w:ascii="仿宋_GB2312" w:hAnsi="仿宋_GB2312" w:cs="仿宋_GB2312" w:hint="eastAsia"/>
                <w:kern w:val="0"/>
                <w:sz w:val="22"/>
              </w:rPr>
              <w:lastRenderedPageBreak/>
              <w:t>创新型县（市）建设</w:t>
            </w:r>
          </w:p>
        </w:tc>
        <w:tc>
          <w:tcPr>
            <w:tcW w:w="7140" w:type="dxa"/>
            <w:tcBorders>
              <w:top w:val="single" w:sz="2" w:space="0" w:color="auto"/>
              <w:left w:val="single" w:sz="2" w:space="0" w:color="auto"/>
              <w:bottom w:val="single" w:sz="2" w:space="0" w:color="auto"/>
              <w:right w:val="nil"/>
            </w:tcBorders>
            <w:vAlign w:val="center"/>
          </w:tcPr>
          <w:p w14:paraId="082630CC" w14:textId="77777777" w:rsidR="006300D3" w:rsidRDefault="00887565">
            <w:pPr>
              <w:spacing w:line="300" w:lineRule="exact"/>
              <w:textAlignment w:val="center"/>
              <w:rPr>
                <w:rFonts w:ascii="仿宋_GB2312" w:hAnsi="仿宋_GB2312" w:cs="仿宋_GB2312"/>
                <w:kern w:val="0"/>
                <w:sz w:val="22"/>
              </w:rPr>
            </w:pPr>
            <w:r>
              <w:rPr>
                <w:rFonts w:ascii="仿宋_GB2312" w:hAnsi="仿宋_GB2312" w:cs="仿宋_GB2312" w:hint="eastAsia"/>
                <w:kern w:val="0"/>
                <w:sz w:val="22"/>
              </w:rPr>
              <w:t>遴选具备条件的县（市）建设创新型试点县（市）。鼓励县域加速主导产业、传统产业转型升级，加大新一代信息网络、智能绿色制造等产业关键技术推广应用。推进五常国家级和双城、巴彦等</w:t>
            </w:r>
            <w:r>
              <w:rPr>
                <w:rFonts w:ascii="仿宋_GB2312" w:hAnsi="仿宋_GB2312" w:cs="仿宋_GB2312" w:hint="eastAsia"/>
                <w:kern w:val="0"/>
                <w:sz w:val="22"/>
              </w:rPr>
              <w:t>14</w:t>
            </w:r>
            <w:r>
              <w:rPr>
                <w:rFonts w:ascii="仿宋_GB2312" w:hAnsi="仿宋_GB2312" w:cs="仿宋_GB2312" w:hint="eastAsia"/>
                <w:kern w:val="0"/>
                <w:sz w:val="22"/>
              </w:rPr>
              <w:t>个省级现代农业产业园建设。推进巴彦玉米燃料乙醇、双城飞鹤乳业等项目，促进产业集群集聚发展。推动乡村形成“</w:t>
            </w:r>
            <w:proofErr w:type="gramStart"/>
            <w:r>
              <w:rPr>
                <w:rFonts w:ascii="仿宋_GB2312" w:hAnsi="仿宋_GB2312" w:cs="仿宋_GB2312" w:hint="eastAsia"/>
                <w:kern w:val="0"/>
                <w:sz w:val="22"/>
              </w:rPr>
              <w:t>一</w:t>
            </w:r>
            <w:proofErr w:type="gramEnd"/>
            <w:r>
              <w:rPr>
                <w:rFonts w:ascii="仿宋_GB2312" w:hAnsi="仿宋_GB2312" w:cs="仿宋_GB2312" w:hint="eastAsia"/>
                <w:kern w:val="0"/>
                <w:sz w:val="22"/>
              </w:rPr>
              <w:t>乡</w:t>
            </w:r>
            <w:proofErr w:type="gramStart"/>
            <w:r>
              <w:rPr>
                <w:rFonts w:ascii="仿宋_GB2312" w:hAnsi="仿宋_GB2312" w:cs="仿宋_GB2312" w:hint="eastAsia"/>
                <w:kern w:val="0"/>
                <w:sz w:val="22"/>
              </w:rPr>
              <w:t>一</w:t>
            </w:r>
            <w:proofErr w:type="gramEnd"/>
            <w:r>
              <w:rPr>
                <w:rFonts w:ascii="仿宋_GB2312" w:hAnsi="仿宋_GB2312" w:cs="仿宋_GB2312" w:hint="eastAsia"/>
                <w:kern w:val="0"/>
                <w:sz w:val="22"/>
              </w:rPr>
              <w:t>业、</w:t>
            </w:r>
            <w:proofErr w:type="gramStart"/>
            <w:r>
              <w:rPr>
                <w:rFonts w:ascii="仿宋_GB2312" w:hAnsi="仿宋_GB2312" w:cs="仿宋_GB2312" w:hint="eastAsia"/>
                <w:kern w:val="0"/>
                <w:sz w:val="22"/>
              </w:rPr>
              <w:t>一</w:t>
            </w:r>
            <w:proofErr w:type="gramEnd"/>
            <w:r>
              <w:rPr>
                <w:rFonts w:ascii="仿宋_GB2312" w:hAnsi="仿宋_GB2312" w:cs="仿宋_GB2312" w:hint="eastAsia"/>
                <w:kern w:val="0"/>
                <w:sz w:val="22"/>
              </w:rPr>
              <w:t>业多乡”的发展格局。抓好双城、宾县等“北菜南运”基地信息化建设，推广通河县种植技术及营销经验，开展依兰赤芍</w:t>
            </w:r>
            <w:r>
              <w:rPr>
                <w:rFonts w:ascii="仿宋_GB2312" w:hAnsi="仿宋_GB2312" w:cs="仿宋_GB2312" w:hint="eastAsia"/>
                <w:kern w:val="0"/>
                <w:sz w:val="22"/>
              </w:rPr>
              <w:t>、阿城黄精、五常</w:t>
            </w:r>
            <w:proofErr w:type="gramStart"/>
            <w:r>
              <w:rPr>
                <w:rFonts w:ascii="仿宋_GB2312" w:hAnsi="仿宋_GB2312" w:cs="仿宋_GB2312" w:hint="eastAsia"/>
                <w:kern w:val="0"/>
                <w:sz w:val="22"/>
              </w:rPr>
              <w:t>刺</w:t>
            </w:r>
            <w:proofErr w:type="gramEnd"/>
            <w:r>
              <w:rPr>
                <w:rFonts w:ascii="仿宋_GB2312" w:hAnsi="仿宋_GB2312" w:cs="仿宋_GB2312" w:hint="eastAsia"/>
                <w:kern w:val="0"/>
                <w:sz w:val="22"/>
              </w:rPr>
              <w:t>五加等特色中药材种植示范。深化科技服务向县域延伸，</w:t>
            </w:r>
            <w:proofErr w:type="gramStart"/>
            <w:r>
              <w:rPr>
                <w:rFonts w:ascii="仿宋_GB2312" w:hAnsi="仿宋_GB2312" w:cs="仿宋_GB2312" w:hint="eastAsia"/>
                <w:kern w:val="0"/>
                <w:sz w:val="22"/>
              </w:rPr>
              <w:t>加快星创天地</w:t>
            </w:r>
            <w:proofErr w:type="gramEnd"/>
            <w:r>
              <w:rPr>
                <w:rFonts w:ascii="仿宋_GB2312" w:hAnsi="仿宋_GB2312" w:cs="仿宋_GB2312" w:hint="eastAsia"/>
                <w:kern w:val="0"/>
                <w:sz w:val="22"/>
              </w:rPr>
              <w:t>建设，按照“</w:t>
            </w:r>
            <w:proofErr w:type="gramStart"/>
            <w:r>
              <w:rPr>
                <w:rFonts w:ascii="仿宋_GB2312" w:hAnsi="仿宋_GB2312" w:cs="仿宋_GB2312" w:hint="eastAsia"/>
                <w:kern w:val="0"/>
                <w:sz w:val="22"/>
              </w:rPr>
              <w:t>一</w:t>
            </w:r>
            <w:proofErr w:type="gramEnd"/>
            <w:r>
              <w:rPr>
                <w:rFonts w:ascii="仿宋_GB2312" w:hAnsi="仿宋_GB2312" w:cs="仿宋_GB2312" w:hint="eastAsia"/>
                <w:kern w:val="0"/>
                <w:sz w:val="22"/>
              </w:rPr>
              <w:t>乡一员一品”工作标准，持续选派市科技特派员，实现对</w:t>
            </w:r>
            <w:r>
              <w:rPr>
                <w:rFonts w:ascii="仿宋_GB2312" w:hAnsi="仿宋_GB2312" w:cs="仿宋_GB2312" w:hint="eastAsia"/>
                <w:kern w:val="0"/>
                <w:sz w:val="22"/>
              </w:rPr>
              <w:t>168</w:t>
            </w:r>
            <w:r>
              <w:rPr>
                <w:rFonts w:ascii="仿宋_GB2312" w:hAnsi="仿宋_GB2312" w:cs="仿宋_GB2312" w:hint="eastAsia"/>
                <w:kern w:val="0"/>
                <w:sz w:val="22"/>
              </w:rPr>
              <w:t>个涉农乡镇全覆盖，一个特派员携带一项科技成果，通过一个应用场景，服务一个特色产业，引导科技人员、科技资源服务县域创新发展，巩固脱贫攻坚成果与乡村建设行动相衔接。</w:t>
            </w:r>
          </w:p>
        </w:tc>
      </w:tr>
      <w:tr w:rsidR="006300D3" w14:paraId="652A5C07" w14:textId="77777777">
        <w:trPr>
          <w:trHeight w:val="280"/>
        </w:trPr>
        <w:tc>
          <w:tcPr>
            <w:tcW w:w="1723" w:type="dxa"/>
            <w:tcBorders>
              <w:top w:val="single" w:sz="2" w:space="0" w:color="auto"/>
              <w:left w:val="nil"/>
              <w:bottom w:val="single" w:sz="2" w:space="0" w:color="auto"/>
              <w:right w:val="single" w:sz="2" w:space="0" w:color="auto"/>
            </w:tcBorders>
            <w:vAlign w:val="center"/>
          </w:tcPr>
          <w:p w14:paraId="4F8A75E2" w14:textId="77777777" w:rsidR="006300D3" w:rsidRDefault="00887565">
            <w:pPr>
              <w:spacing w:line="300" w:lineRule="exact"/>
              <w:jc w:val="center"/>
              <w:textAlignment w:val="center"/>
              <w:rPr>
                <w:rFonts w:ascii="仿宋_GB2312" w:hAnsi="仿宋_GB2312" w:cs="仿宋_GB2312"/>
                <w:kern w:val="0"/>
                <w:sz w:val="22"/>
              </w:rPr>
            </w:pPr>
            <w:r>
              <w:rPr>
                <w:rFonts w:ascii="仿宋_GB2312" w:hAnsi="仿宋_GB2312" w:cs="仿宋_GB2312" w:hint="eastAsia"/>
                <w:kern w:val="0"/>
                <w:sz w:val="22"/>
              </w:rPr>
              <w:t>乡村振兴</w:t>
            </w:r>
          </w:p>
        </w:tc>
        <w:tc>
          <w:tcPr>
            <w:tcW w:w="7140" w:type="dxa"/>
            <w:tcBorders>
              <w:top w:val="single" w:sz="2" w:space="0" w:color="auto"/>
              <w:left w:val="single" w:sz="2" w:space="0" w:color="auto"/>
              <w:bottom w:val="single" w:sz="2" w:space="0" w:color="auto"/>
              <w:right w:val="nil"/>
            </w:tcBorders>
            <w:vAlign w:val="center"/>
          </w:tcPr>
          <w:p w14:paraId="0DD951F8" w14:textId="77777777" w:rsidR="006300D3" w:rsidRDefault="00887565">
            <w:pPr>
              <w:spacing w:line="300" w:lineRule="exact"/>
              <w:jc w:val="left"/>
              <w:textAlignment w:val="center"/>
              <w:rPr>
                <w:rFonts w:ascii="仿宋_GB2312" w:hAnsi="仿宋_GB2312" w:cs="仿宋_GB2312"/>
                <w:kern w:val="0"/>
                <w:sz w:val="22"/>
              </w:rPr>
            </w:pPr>
            <w:r>
              <w:rPr>
                <w:rFonts w:ascii="仿宋_GB2312" w:hAnsi="仿宋_GB2312" w:cs="仿宋_GB2312" w:hint="eastAsia"/>
                <w:kern w:val="0"/>
                <w:sz w:val="22"/>
              </w:rPr>
              <w:t>巩固“藏粮于地、藏粮于技”物质基础，积极调整种植结构。加快现代农业技术协同创新体系建设，以“两牛一猪</w:t>
            </w:r>
            <w:proofErr w:type="gramStart"/>
            <w:r>
              <w:rPr>
                <w:rFonts w:ascii="仿宋_GB2312" w:hAnsi="仿宋_GB2312" w:cs="仿宋_GB2312" w:hint="eastAsia"/>
                <w:kern w:val="0"/>
                <w:sz w:val="22"/>
              </w:rPr>
              <w:t>一</w:t>
            </w:r>
            <w:proofErr w:type="gramEnd"/>
            <w:r>
              <w:rPr>
                <w:rFonts w:ascii="仿宋_GB2312" w:hAnsi="仿宋_GB2312" w:cs="仿宋_GB2312" w:hint="eastAsia"/>
                <w:kern w:val="0"/>
                <w:sz w:val="22"/>
              </w:rPr>
              <w:t>禽”为重点，推进养殖、屠宰、加工全产业链发展。加快健全现代农业生产标准体系，推动农产品</w:t>
            </w:r>
            <w:r>
              <w:rPr>
                <w:rFonts w:ascii="仿宋_GB2312" w:hAnsi="仿宋_GB2312" w:cs="仿宋_GB2312" w:hint="eastAsia"/>
                <w:kern w:val="0"/>
                <w:sz w:val="22"/>
              </w:rPr>
              <w:t>品种培优、品质提升、品牌打造和标准化生产。以“粮头食尾”、“农头工尾”为抓手，促进种养加销全产业链融合发展。推广东北农大“校地合作新型推广模式”、市农科院与延寿县“院县科技合作新模式”，推动延寿哈粳稻产业链、寒地淡水</w:t>
            </w:r>
            <w:proofErr w:type="gramStart"/>
            <w:r>
              <w:rPr>
                <w:rFonts w:ascii="仿宋_GB2312" w:hAnsi="仿宋_GB2312" w:cs="仿宋_GB2312" w:hint="eastAsia"/>
                <w:kern w:val="0"/>
                <w:sz w:val="22"/>
              </w:rPr>
              <w:t>虾</w:t>
            </w:r>
            <w:proofErr w:type="gramEnd"/>
            <w:r>
              <w:rPr>
                <w:rFonts w:ascii="仿宋_GB2312" w:hAnsi="仿宋_GB2312" w:cs="仿宋_GB2312" w:hint="eastAsia"/>
                <w:kern w:val="0"/>
                <w:sz w:val="22"/>
              </w:rPr>
              <w:t>养殖试验示范，发展通河大榛子、尚志黑木耳及小浆果精深加工产业，推进以巴彦生猪、</w:t>
            </w:r>
            <w:proofErr w:type="gramStart"/>
            <w:r>
              <w:rPr>
                <w:rFonts w:ascii="仿宋_GB2312" w:hAnsi="仿宋_GB2312" w:cs="仿宋_GB2312" w:hint="eastAsia"/>
                <w:kern w:val="0"/>
                <w:sz w:val="22"/>
              </w:rPr>
              <w:t>宾西肉牛</w:t>
            </w:r>
            <w:proofErr w:type="gramEnd"/>
            <w:r>
              <w:rPr>
                <w:rFonts w:ascii="仿宋_GB2312" w:hAnsi="仿宋_GB2312" w:cs="仿宋_GB2312" w:hint="eastAsia"/>
                <w:kern w:val="0"/>
                <w:sz w:val="22"/>
              </w:rPr>
              <w:t>、双城奶牛为代表的主产区畜牧养殖新技术示范，抓好非洲猪瘟等动物疫病防控技术研发。建立健全巩固拓展脱贫攻坚成果长效机制，实现巩固拓展脱贫攻坚成果同乡村振兴有效衔接。</w:t>
            </w:r>
          </w:p>
        </w:tc>
      </w:tr>
    </w:tbl>
    <w:p w14:paraId="25195694" w14:textId="77777777" w:rsidR="006300D3" w:rsidRDefault="00887565">
      <w:pPr>
        <w:pStyle w:val="3"/>
      </w:pPr>
      <w:bookmarkStart w:id="173" w:name="_Toc28933"/>
      <w:r>
        <w:rPr>
          <w:rFonts w:hint="eastAsia"/>
        </w:rPr>
        <w:t>五、持续推动乡村振兴</w:t>
      </w:r>
      <w:bookmarkEnd w:id="173"/>
    </w:p>
    <w:p w14:paraId="581B4408" w14:textId="77777777" w:rsidR="006300D3" w:rsidRDefault="00887565">
      <w:pPr>
        <w:adjustRightInd w:val="0"/>
        <w:snapToGrid w:val="0"/>
        <w:spacing w:line="560" w:lineRule="exact"/>
        <w:ind w:firstLineChars="200" w:firstLine="632"/>
        <w:rPr>
          <w:rFonts w:ascii="仿宋_GB2312" w:hAnsi="仿宋_GB2312" w:cs="仿宋_GB2312"/>
          <w:szCs w:val="24"/>
        </w:rPr>
      </w:pPr>
      <w:r>
        <w:rPr>
          <w:rFonts w:ascii="仿宋_GB2312" w:hAnsi="仿宋_GB2312" w:cs="仿宋_GB2312" w:hint="eastAsia"/>
          <w:szCs w:val="24"/>
        </w:rPr>
        <w:t>围绕乡村振兴战略，实施乡村振兴科技支撑行动，按照国家建设创新型县要求，根据县（市、区）</w:t>
      </w:r>
      <w:proofErr w:type="gramStart"/>
      <w:r>
        <w:rPr>
          <w:rFonts w:ascii="仿宋_GB2312" w:hAnsi="仿宋_GB2312" w:cs="仿宋_GB2312" w:hint="eastAsia"/>
          <w:szCs w:val="24"/>
        </w:rPr>
        <w:t>域发展</w:t>
      </w:r>
      <w:proofErr w:type="gramEnd"/>
      <w:r>
        <w:rPr>
          <w:rFonts w:ascii="仿宋_GB2312" w:hAnsi="仿宋_GB2312" w:cs="仿宋_GB2312" w:hint="eastAsia"/>
          <w:szCs w:val="24"/>
        </w:rPr>
        <w:t>需求，择优支持和布局一批基础条件好、带动作用强、发展潜力大的创新型试点县（市）建设。依托各地优势资源和产业基础，突出发展特色经济、拳头经济，加快培育农业高新技术企业、发展农业高新技术产业，打造特色产业链，构建粮食精深加工、畜禽深加工和绿色有机特色产业加工等产业集群，壮大县域工业总量和产业规模，打造一批经济强县，推动县域经济整体跨越发展。</w:t>
      </w:r>
    </w:p>
    <w:p w14:paraId="290DBFB3" w14:textId="77777777" w:rsidR="006300D3" w:rsidRDefault="00887565">
      <w:pPr>
        <w:numPr>
          <w:ilvl w:val="0"/>
          <w:numId w:val="1"/>
        </w:numPr>
        <w:adjustRightInd w:val="0"/>
        <w:snapToGrid w:val="0"/>
        <w:spacing w:beforeLines="100" w:before="579" w:afterLines="100" w:after="579" w:line="560" w:lineRule="exact"/>
        <w:jc w:val="center"/>
        <w:outlineLvl w:val="0"/>
        <w:rPr>
          <w:rFonts w:ascii="黑体" w:eastAsia="黑体" w:hAnsi="黑体"/>
          <w:bCs/>
        </w:rPr>
      </w:pPr>
      <w:bookmarkStart w:id="174" w:name="_Toc7760"/>
      <w:bookmarkStart w:id="175" w:name="_Toc84531315"/>
      <w:bookmarkStart w:id="176" w:name="_Toc31773"/>
      <w:r>
        <w:rPr>
          <w:rFonts w:ascii="黑体" w:eastAsia="黑体" w:hAnsi="黑体" w:hint="eastAsia"/>
          <w:bCs/>
        </w:rPr>
        <w:lastRenderedPageBreak/>
        <w:t xml:space="preserve"> </w:t>
      </w:r>
      <w:r>
        <w:rPr>
          <w:rFonts w:ascii="黑体" w:eastAsia="黑体" w:hAnsi="黑体" w:hint="eastAsia"/>
          <w:bCs/>
        </w:rPr>
        <w:t>融入全球创新网络</w:t>
      </w:r>
      <w:bookmarkEnd w:id="174"/>
      <w:bookmarkEnd w:id="175"/>
      <w:bookmarkEnd w:id="176"/>
    </w:p>
    <w:p w14:paraId="0F7FF2DF" w14:textId="77777777" w:rsidR="006300D3" w:rsidRDefault="00887565">
      <w:pPr>
        <w:adjustRightInd w:val="0"/>
        <w:snapToGrid w:val="0"/>
        <w:spacing w:line="560" w:lineRule="exact"/>
        <w:ind w:firstLineChars="200" w:firstLine="632"/>
        <w:rPr>
          <w:rFonts w:ascii="仿宋_GB2312" w:hAnsi="仿宋_GB2312" w:cs="仿宋_GB2312"/>
          <w:szCs w:val="24"/>
        </w:rPr>
      </w:pPr>
      <w:r>
        <w:rPr>
          <w:rFonts w:ascii="仿宋_GB2312" w:hAnsi="仿宋_GB2312" w:cs="仿宋_GB2312" w:hint="eastAsia"/>
          <w:szCs w:val="24"/>
        </w:rPr>
        <w:t>实施国际国内科技合作深化行动，完善科技创新开放合作机制，发挥</w:t>
      </w:r>
      <w:r>
        <w:rPr>
          <w:rFonts w:ascii="仿宋_GB2312" w:hAnsi="仿宋_GB2312" w:cs="仿宋_GB2312" w:hint="eastAsia"/>
          <w:szCs w:val="24"/>
        </w:rPr>
        <w:t>对</w:t>
      </w:r>
      <w:proofErr w:type="gramStart"/>
      <w:r>
        <w:rPr>
          <w:rFonts w:ascii="仿宋_GB2312" w:hAnsi="仿宋_GB2312" w:cs="仿宋_GB2312" w:hint="eastAsia"/>
          <w:szCs w:val="24"/>
        </w:rPr>
        <w:t>俄开放</w:t>
      </w:r>
      <w:proofErr w:type="gramEnd"/>
      <w:r>
        <w:rPr>
          <w:rFonts w:ascii="仿宋_GB2312" w:hAnsi="仿宋_GB2312" w:cs="仿宋_GB2312" w:hint="eastAsia"/>
          <w:szCs w:val="24"/>
        </w:rPr>
        <w:t>合作窗口的地缘优势，积极融入和主动布局全球创新网络。打造国家向北开放新前沿和中俄国际科创中心，开创国际国内大合作的新局面，全方位提升我市科技创新的国际化水平。</w:t>
      </w:r>
    </w:p>
    <w:p w14:paraId="3A951B5F" w14:textId="77777777" w:rsidR="006300D3" w:rsidRDefault="00887565">
      <w:pPr>
        <w:pStyle w:val="3"/>
      </w:pPr>
      <w:bookmarkStart w:id="177" w:name="_Toc26537"/>
      <w:bookmarkStart w:id="178" w:name="_Toc23392"/>
      <w:bookmarkStart w:id="179" w:name="_Toc84531316"/>
      <w:r>
        <w:rPr>
          <w:rFonts w:hint="eastAsia"/>
        </w:rPr>
        <w:t>一、深化国际国内科技合作</w:t>
      </w:r>
      <w:bookmarkEnd w:id="177"/>
      <w:bookmarkEnd w:id="178"/>
      <w:bookmarkEnd w:id="179"/>
    </w:p>
    <w:p w14:paraId="0547D47F" w14:textId="77777777" w:rsidR="006300D3" w:rsidRDefault="00887565">
      <w:pPr>
        <w:adjustRightInd w:val="0"/>
        <w:snapToGrid w:val="0"/>
        <w:spacing w:line="560" w:lineRule="exact"/>
        <w:ind w:firstLineChars="200" w:firstLine="632"/>
        <w:rPr>
          <w:rFonts w:ascii="仿宋_GB2312" w:hAnsi="仿宋_GB2312" w:cs="仿宋_GB2312"/>
          <w:szCs w:val="24"/>
        </w:rPr>
      </w:pPr>
      <w:r>
        <w:rPr>
          <w:rFonts w:ascii="仿宋_GB2312" w:hAnsi="仿宋_GB2312" w:cs="仿宋_GB2312" w:hint="eastAsia"/>
          <w:szCs w:val="24"/>
        </w:rPr>
        <w:t>进一步丰富对外科技合作的内涵，加强与俄罗斯、中东欧、日韩等国家科技合作，着力构建以合作共赢为核心的国际科技合作体系。加强对俄罗斯等俄语系国家科技合作，完善对韩等周边国家的科技合作布局，创新合作机制，提升合作水平。充分发挥政府间科技创新合作的“伞”式作用，丰富和深化与合作各国的“创新对话”机制，紧密围绕全市对外科技合作</w:t>
      </w:r>
      <w:r>
        <w:rPr>
          <w:rFonts w:ascii="仿宋_GB2312" w:hAnsi="仿宋_GB2312" w:cs="仿宋_GB2312" w:hint="eastAsia"/>
          <w:szCs w:val="24"/>
        </w:rPr>
        <w:t>布局和产业发展要求，落实双（多）</w:t>
      </w:r>
      <w:proofErr w:type="gramStart"/>
      <w:r>
        <w:rPr>
          <w:rFonts w:ascii="仿宋_GB2312" w:hAnsi="仿宋_GB2312" w:cs="仿宋_GB2312" w:hint="eastAsia"/>
          <w:szCs w:val="24"/>
        </w:rPr>
        <w:t>边重要</w:t>
      </w:r>
      <w:proofErr w:type="gramEnd"/>
      <w:r>
        <w:rPr>
          <w:rFonts w:ascii="仿宋_GB2312" w:hAnsi="仿宋_GB2312" w:cs="仿宋_GB2312" w:hint="eastAsia"/>
          <w:szCs w:val="24"/>
        </w:rPr>
        <w:t>共识和承诺，谋划建立双（多）边“创新基金”，支持双（多）边技术创新与成果转移转化合作，探索与相关国家（地区）建立“创新论坛”，为政府间和民间国际科技创新交流与合作搭建新的机制与平台，逐步形成从共性关键技术到应用示范和成果转化的区域科技合作新局面。</w:t>
      </w:r>
    </w:p>
    <w:p w14:paraId="2FAFBC77" w14:textId="77777777" w:rsidR="006300D3" w:rsidRDefault="00887565">
      <w:pPr>
        <w:adjustRightInd w:val="0"/>
        <w:snapToGrid w:val="0"/>
        <w:spacing w:line="560" w:lineRule="exact"/>
        <w:ind w:firstLineChars="200" w:firstLine="632"/>
        <w:rPr>
          <w:rFonts w:ascii="仿宋_GB2312" w:hAnsi="仿宋_GB2312" w:cs="仿宋_GB2312"/>
          <w:szCs w:val="24"/>
        </w:rPr>
      </w:pPr>
      <w:r>
        <w:rPr>
          <w:rFonts w:ascii="仿宋_GB2312" w:hAnsi="仿宋_GB2312" w:cs="仿宋_GB2312" w:hint="eastAsia"/>
          <w:szCs w:val="24"/>
        </w:rPr>
        <w:t>加强与国内发达省市的科技合作，聚焦高端装备、航空航天、极地能源、生命科学、新材料、健康食品等领域和交叉学科，不断深化与国内省市开展科技创新合作，科技赋能深</w:t>
      </w:r>
      <w:proofErr w:type="gramStart"/>
      <w:r>
        <w:rPr>
          <w:rFonts w:ascii="仿宋_GB2312" w:hAnsi="仿宋_GB2312" w:cs="仿宋_GB2312" w:hint="eastAsia"/>
          <w:szCs w:val="24"/>
        </w:rPr>
        <w:t>哈产业</w:t>
      </w:r>
      <w:proofErr w:type="gramEnd"/>
      <w:r>
        <w:rPr>
          <w:rFonts w:ascii="仿宋_GB2312" w:hAnsi="仿宋_GB2312" w:cs="仿宋_GB2312" w:hint="eastAsia"/>
          <w:szCs w:val="24"/>
        </w:rPr>
        <w:t>园区建设，</w:t>
      </w:r>
      <w:proofErr w:type="gramStart"/>
      <w:r>
        <w:rPr>
          <w:rFonts w:ascii="仿宋_GB2312" w:hAnsi="仿宋_GB2312" w:cs="仿宋_GB2312" w:hint="eastAsia"/>
          <w:szCs w:val="24"/>
        </w:rPr>
        <w:t>打造深哈</w:t>
      </w:r>
      <w:proofErr w:type="gramEnd"/>
      <w:r>
        <w:rPr>
          <w:rFonts w:ascii="仿宋_GB2312" w:hAnsi="仿宋_GB2312" w:cs="仿宋_GB2312" w:hint="eastAsia"/>
          <w:szCs w:val="24"/>
        </w:rPr>
        <w:t>两地科技成果转化示范区和战略新兴产业承载区，</w:t>
      </w:r>
      <w:r>
        <w:rPr>
          <w:rFonts w:ascii="仿宋_GB2312" w:hAnsi="仿宋_GB2312" w:cs="仿宋_GB2312" w:hint="eastAsia"/>
          <w:szCs w:val="24"/>
        </w:rPr>
        <w:lastRenderedPageBreak/>
        <w:t>积极</w:t>
      </w:r>
      <w:r>
        <w:rPr>
          <w:rFonts w:ascii="仿宋_GB2312" w:hAnsi="仿宋_GB2312" w:cs="仿宋_GB2312" w:hint="eastAsia"/>
          <w:szCs w:val="24"/>
        </w:rPr>
        <w:t>承接深圳产业转移。共建深圳与哈尔滨双向科技服务及信息发布平台，联合建立产业研究院，合作培育境内上市企业后备资源，推动人工智能等战略性新兴产业高起点、高质量、高速度发展，将深</w:t>
      </w:r>
      <w:proofErr w:type="gramStart"/>
      <w:r>
        <w:rPr>
          <w:rFonts w:ascii="仿宋_GB2312" w:hAnsi="仿宋_GB2312" w:cs="仿宋_GB2312" w:hint="eastAsia"/>
          <w:szCs w:val="24"/>
        </w:rPr>
        <w:t>哈产业</w:t>
      </w:r>
      <w:proofErr w:type="gramEnd"/>
      <w:r>
        <w:rPr>
          <w:rFonts w:ascii="仿宋_GB2312" w:hAnsi="仿宋_GB2312" w:cs="仿宋_GB2312" w:hint="eastAsia"/>
          <w:szCs w:val="24"/>
        </w:rPr>
        <w:t>园打造成为国家对口合作标志性工程。以深</w:t>
      </w:r>
      <w:proofErr w:type="gramStart"/>
      <w:r>
        <w:rPr>
          <w:rFonts w:ascii="仿宋_GB2312" w:hAnsi="仿宋_GB2312" w:cs="仿宋_GB2312" w:hint="eastAsia"/>
          <w:szCs w:val="24"/>
        </w:rPr>
        <w:t>哈产业</w:t>
      </w:r>
      <w:proofErr w:type="gramEnd"/>
      <w:r>
        <w:rPr>
          <w:rFonts w:ascii="仿宋_GB2312" w:hAnsi="仿宋_GB2312" w:cs="仿宋_GB2312" w:hint="eastAsia"/>
          <w:szCs w:val="24"/>
        </w:rPr>
        <w:t>园等为载体，建立在哈高校院所资源与市场化资源接轨的科技成果产业化示范基地体系，开展中试放大、技术熟化、工程化配套和产业化示范，推动产业化项目落地。深化对台科技合作，支持在哈尔滨新区投资建设国内首家以高端食品为主的“海峡两岸食品产业园”，推动</w:t>
      </w:r>
      <w:proofErr w:type="gramStart"/>
      <w:r>
        <w:rPr>
          <w:rFonts w:ascii="仿宋_GB2312" w:hAnsi="仿宋_GB2312" w:cs="仿宋_GB2312" w:hint="eastAsia"/>
          <w:szCs w:val="24"/>
        </w:rPr>
        <w:t>省绿科</w:t>
      </w:r>
      <w:proofErr w:type="gramEnd"/>
      <w:r>
        <w:rPr>
          <w:rFonts w:ascii="仿宋_GB2312" w:hAnsi="仿宋_GB2312" w:cs="仿宋_GB2312" w:hint="eastAsia"/>
          <w:szCs w:val="24"/>
        </w:rPr>
        <w:t>院牵头组建“黑龙江省海峡两岸绿色食品产业研究</w:t>
      </w:r>
      <w:r>
        <w:rPr>
          <w:rFonts w:ascii="仿宋_GB2312" w:hAnsi="仿宋_GB2312" w:cs="仿宋_GB2312" w:hint="eastAsia"/>
          <w:szCs w:val="24"/>
        </w:rPr>
        <w:t>院”，建立国内地区首个海峡两岸技术及产品交易平台。</w:t>
      </w:r>
    </w:p>
    <w:p w14:paraId="03DE0125" w14:textId="77777777" w:rsidR="006300D3" w:rsidRDefault="00887565">
      <w:pPr>
        <w:pStyle w:val="3"/>
      </w:pPr>
      <w:bookmarkStart w:id="180" w:name="_Toc31397"/>
      <w:bookmarkStart w:id="181" w:name="_Toc84531317"/>
      <w:bookmarkStart w:id="182" w:name="_Toc16063"/>
      <w:r>
        <w:rPr>
          <w:rFonts w:hint="eastAsia"/>
        </w:rPr>
        <w:t>二、拓宽对外科技合作渠道</w:t>
      </w:r>
      <w:bookmarkEnd w:id="180"/>
      <w:bookmarkEnd w:id="181"/>
      <w:bookmarkEnd w:id="182"/>
    </w:p>
    <w:p w14:paraId="76DE88BC" w14:textId="77777777" w:rsidR="006300D3" w:rsidRDefault="00887565">
      <w:pPr>
        <w:adjustRightInd w:val="0"/>
        <w:snapToGrid w:val="0"/>
        <w:spacing w:line="560" w:lineRule="exact"/>
        <w:ind w:firstLineChars="200" w:firstLine="632"/>
        <w:rPr>
          <w:rFonts w:ascii="仿宋_GB2312" w:hAnsi="仿宋_GB2312" w:cs="仿宋_GB2312"/>
          <w:szCs w:val="24"/>
        </w:rPr>
      </w:pPr>
      <w:r>
        <w:rPr>
          <w:rFonts w:ascii="仿宋_GB2312" w:hAnsi="仿宋_GB2312" w:cs="仿宋_GB2312" w:hint="eastAsia"/>
          <w:szCs w:val="24"/>
        </w:rPr>
        <w:t>积极融入国家“一带一路”建设，不断拓宽国际科技合作渠道，打造发展理念相通、要素流动畅通、科技要素联通、创新链条融通和人员交流顺通的创新共同体。巩固对</w:t>
      </w:r>
      <w:proofErr w:type="gramStart"/>
      <w:r>
        <w:rPr>
          <w:rFonts w:ascii="仿宋_GB2312" w:hAnsi="仿宋_GB2312" w:cs="仿宋_GB2312" w:hint="eastAsia"/>
          <w:szCs w:val="24"/>
        </w:rPr>
        <w:t>俄科技</w:t>
      </w:r>
      <w:proofErr w:type="gramEnd"/>
      <w:r>
        <w:rPr>
          <w:rFonts w:ascii="仿宋_GB2312" w:hAnsi="仿宋_GB2312" w:cs="仿宋_GB2312" w:hint="eastAsia"/>
          <w:szCs w:val="24"/>
        </w:rPr>
        <w:t>合作优势，进一步发挥哈尔滨市对俄合作中心城市优势，加大向哈尔滨新区等区域的政策倾斜力度，支持哈尔滨新区不断提升对俄合作承载功能，引入更多的国际科技合作要素，加快俄罗斯高新技术成果引进集聚步伐，促进俄罗斯科技优势与哈尔滨新区产业发展深度融合。加快建立联合创新机制，加强与各国共建联合</w:t>
      </w:r>
      <w:r>
        <w:rPr>
          <w:rFonts w:ascii="仿宋_GB2312" w:hAnsi="仿宋_GB2312" w:cs="仿宋_GB2312" w:hint="eastAsia"/>
          <w:szCs w:val="24"/>
        </w:rPr>
        <w:t>实验室（联合研究中心）、技术转移中心、技术示范与推广基地等国际科技创新合作平台，支持对俄国际科技合作基地建设，推动中俄极地技术与装备“一带一路”联合实验室、中俄科技合作联盟、黑龙江对俄国</w:t>
      </w:r>
      <w:proofErr w:type="gramStart"/>
      <w:r>
        <w:rPr>
          <w:rFonts w:ascii="仿宋_GB2312" w:hAnsi="仿宋_GB2312" w:cs="仿宋_GB2312" w:hint="eastAsia"/>
          <w:szCs w:val="24"/>
        </w:rPr>
        <w:t>际技术</w:t>
      </w:r>
      <w:proofErr w:type="gramEnd"/>
      <w:r>
        <w:rPr>
          <w:rFonts w:ascii="仿宋_GB2312" w:hAnsi="仿宋_GB2312" w:cs="仿宋_GB2312" w:hint="eastAsia"/>
          <w:szCs w:val="24"/>
        </w:rPr>
        <w:t>转移中心、中俄联合催化研究中心和化工新材料联</w:t>
      </w:r>
      <w:r>
        <w:rPr>
          <w:rFonts w:ascii="仿宋_GB2312" w:hAnsi="仿宋_GB2312" w:cs="仿宋_GB2312" w:hint="eastAsia"/>
          <w:szCs w:val="24"/>
        </w:rPr>
        <w:lastRenderedPageBreak/>
        <w:t>合研究中心等对</w:t>
      </w:r>
      <w:proofErr w:type="gramStart"/>
      <w:r>
        <w:rPr>
          <w:rFonts w:ascii="仿宋_GB2312" w:hAnsi="仿宋_GB2312" w:cs="仿宋_GB2312" w:hint="eastAsia"/>
          <w:szCs w:val="24"/>
        </w:rPr>
        <w:t>俄科技</w:t>
      </w:r>
      <w:proofErr w:type="gramEnd"/>
      <w:r>
        <w:rPr>
          <w:rFonts w:ascii="仿宋_GB2312" w:hAnsi="仿宋_GB2312" w:cs="仿宋_GB2312" w:hint="eastAsia"/>
          <w:szCs w:val="24"/>
        </w:rPr>
        <w:t>创新合作重点承载平台建设，建立中俄海洋科技创新中心，开展产学研一体化创新，服务于经济社会建设。加强与乌方学校及在乌中资企业合作，促进中乌文化交流，把哈尔滨打造成为全国对</w:t>
      </w:r>
      <w:proofErr w:type="gramStart"/>
      <w:r>
        <w:rPr>
          <w:rFonts w:ascii="仿宋_GB2312" w:hAnsi="仿宋_GB2312" w:cs="仿宋_GB2312" w:hint="eastAsia"/>
          <w:szCs w:val="24"/>
        </w:rPr>
        <w:t>俄科技</w:t>
      </w:r>
      <w:proofErr w:type="gramEnd"/>
      <w:r>
        <w:rPr>
          <w:rFonts w:ascii="仿宋_GB2312" w:hAnsi="仿宋_GB2312" w:cs="仿宋_GB2312" w:hint="eastAsia"/>
          <w:szCs w:val="24"/>
        </w:rPr>
        <w:t>合作中心。继续推进中俄、中韩、中乌创新中心建设，打造国际合作创新创业载体典范。实施</w:t>
      </w:r>
      <w:r>
        <w:rPr>
          <w:rFonts w:ascii="仿宋_GB2312" w:hAnsi="仿宋_GB2312" w:cs="仿宋_GB2312" w:hint="eastAsia"/>
          <w:szCs w:val="24"/>
        </w:rPr>
        <w:t>国际科技合作项目，支持高等院校、科研院所和企业与俄罗斯等国家和地区的科研机构开展联合研究。鼓励企业、高等院校和科研机构与外国科研机构或跨国公司合资、合作建立研发机构，促进科研仪器与设施、科研数据、科技文献、生物种质等科技资源互联互通。加快“走出去、请进来”步伐，鼓励科技型企业走出去创新创业，开拓国际市场，引导支持有条件的企业设立海外研发机构，开展国际产学研合作。支持企业推广适用技术和成果，以科技创新合作带动产能合作。</w:t>
      </w:r>
    </w:p>
    <w:p w14:paraId="52307926" w14:textId="77777777" w:rsidR="006300D3" w:rsidRDefault="00887565">
      <w:pPr>
        <w:pStyle w:val="3"/>
      </w:pPr>
      <w:bookmarkStart w:id="183" w:name="_Toc27584"/>
      <w:bookmarkStart w:id="184" w:name="_Toc84531318"/>
      <w:bookmarkStart w:id="185" w:name="_Toc237"/>
      <w:r>
        <w:rPr>
          <w:rFonts w:hint="eastAsia"/>
        </w:rPr>
        <w:t>三、完善国际科技合作服务体系</w:t>
      </w:r>
      <w:bookmarkEnd w:id="183"/>
      <w:bookmarkEnd w:id="184"/>
      <w:bookmarkEnd w:id="185"/>
    </w:p>
    <w:p w14:paraId="28A49387" w14:textId="77777777" w:rsidR="006300D3" w:rsidRDefault="00887565">
      <w:pPr>
        <w:adjustRightInd w:val="0"/>
        <w:snapToGrid w:val="0"/>
        <w:spacing w:line="560" w:lineRule="exact"/>
        <w:ind w:firstLineChars="200" w:firstLine="632"/>
        <w:rPr>
          <w:rFonts w:ascii="仿宋_GB2312" w:hAnsi="仿宋_GB2312" w:cs="仿宋_GB2312"/>
          <w:szCs w:val="24"/>
        </w:rPr>
      </w:pPr>
      <w:r>
        <w:rPr>
          <w:rFonts w:ascii="仿宋_GB2312" w:hAnsi="仿宋_GB2312" w:cs="仿宋_GB2312" w:hint="eastAsia"/>
          <w:szCs w:val="24"/>
        </w:rPr>
        <w:t>加快国际技术转移服务机构建设，鼓励国际、国内</w:t>
      </w:r>
      <w:proofErr w:type="gramStart"/>
      <w:r>
        <w:rPr>
          <w:rFonts w:ascii="仿宋_GB2312" w:hAnsi="仿宋_GB2312" w:cs="仿宋_GB2312" w:hint="eastAsia"/>
          <w:szCs w:val="24"/>
        </w:rPr>
        <w:t>知名科技</w:t>
      </w:r>
      <w:proofErr w:type="gramEnd"/>
      <w:r>
        <w:rPr>
          <w:rFonts w:ascii="仿宋_GB2312" w:hAnsi="仿宋_GB2312" w:cs="仿宋_GB2312" w:hint="eastAsia"/>
          <w:szCs w:val="24"/>
        </w:rPr>
        <w:t>服务机构在我市设立分支机构，完善国际技术转移服务体系。支持鼓励俄罗斯仪器制造和信息通讯国际联盟、韩国加速器协会等科技服务机构在我市设立分支机构。鼓励专业服务机构为国内创新创业人才、初创企业提供国外技术、政策、资金等信息服务。采用政府购买服务的方式，支持哈尔滨国际合作交流协会、华跃东方、</w:t>
      </w:r>
      <w:proofErr w:type="gramStart"/>
      <w:r>
        <w:rPr>
          <w:rFonts w:ascii="仿宋_GB2312" w:hAnsi="仿宋_GB2312" w:cs="仿宋_GB2312" w:hint="eastAsia"/>
          <w:szCs w:val="24"/>
        </w:rPr>
        <w:t>同玄科技</w:t>
      </w:r>
      <w:proofErr w:type="gramEnd"/>
      <w:r>
        <w:rPr>
          <w:rFonts w:ascii="仿宋_GB2312" w:hAnsi="仿宋_GB2312" w:cs="仿宋_GB2312" w:hint="eastAsia"/>
          <w:szCs w:val="24"/>
        </w:rPr>
        <w:t>等科技服务机构为中小企业开展国际合作、技术引进、技术转移等提供专业服务，推动我市企业与国外科技企业对接，开展合作创新。搭建企业国际合作信息服务平台，提供政</w:t>
      </w:r>
      <w:r>
        <w:rPr>
          <w:rFonts w:ascii="仿宋_GB2312" w:hAnsi="仿宋_GB2312" w:cs="仿宋_GB2312" w:hint="eastAsia"/>
          <w:szCs w:val="24"/>
        </w:rPr>
        <w:lastRenderedPageBreak/>
        <w:t>策咨询、技术</w:t>
      </w:r>
      <w:r>
        <w:rPr>
          <w:rFonts w:ascii="仿宋_GB2312" w:hAnsi="仿宋_GB2312" w:cs="仿宋_GB2312" w:hint="eastAsia"/>
          <w:szCs w:val="24"/>
        </w:rPr>
        <w:t>、项目、人才、投融资、知识产权等一站式服务。</w:t>
      </w:r>
    </w:p>
    <w:p w14:paraId="4CBC6B06" w14:textId="77777777" w:rsidR="006300D3" w:rsidRDefault="00887565">
      <w:pPr>
        <w:numPr>
          <w:ilvl w:val="0"/>
          <w:numId w:val="1"/>
        </w:numPr>
        <w:adjustRightInd w:val="0"/>
        <w:snapToGrid w:val="0"/>
        <w:spacing w:beforeLines="100" w:before="579" w:afterLines="100" w:after="579" w:line="560" w:lineRule="exact"/>
        <w:jc w:val="center"/>
        <w:outlineLvl w:val="0"/>
        <w:rPr>
          <w:rFonts w:ascii="黑体" w:eastAsia="黑体" w:hAnsi="黑体"/>
          <w:bCs/>
        </w:rPr>
      </w:pPr>
      <w:bookmarkStart w:id="186" w:name="_Toc19329"/>
      <w:bookmarkStart w:id="187" w:name="_Toc3999"/>
      <w:bookmarkStart w:id="188" w:name="_Toc84531319"/>
      <w:r>
        <w:rPr>
          <w:rFonts w:ascii="黑体" w:eastAsia="黑体" w:hAnsi="黑体" w:hint="eastAsia"/>
          <w:bCs/>
        </w:rPr>
        <w:t xml:space="preserve"> </w:t>
      </w:r>
      <w:r>
        <w:rPr>
          <w:rFonts w:ascii="黑体" w:eastAsia="黑体" w:hAnsi="黑体" w:hint="eastAsia"/>
          <w:bCs/>
        </w:rPr>
        <w:t>创新生态体系建设</w:t>
      </w:r>
      <w:bookmarkEnd w:id="186"/>
      <w:bookmarkEnd w:id="187"/>
      <w:bookmarkEnd w:id="188"/>
    </w:p>
    <w:p w14:paraId="73629BDE" w14:textId="77777777" w:rsidR="006300D3" w:rsidRDefault="00887565">
      <w:pPr>
        <w:adjustRightInd w:val="0"/>
        <w:snapToGrid w:val="0"/>
        <w:spacing w:line="560" w:lineRule="exact"/>
        <w:ind w:firstLineChars="200" w:firstLine="632"/>
        <w:rPr>
          <w:rFonts w:ascii="仿宋_GB2312" w:hAnsi="仿宋_GB2312" w:cs="仿宋_GB2312"/>
          <w:szCs w:val="24"/>
        </w:rPr>
      </w:pPr>
      <w:r>
        <w:rPr>
          <w:rFonts w:ascii="仿宋_GB2312" w:hAnsi="仿宋_GB2312" w:cs="仿宋_GB2312" w:hint="eastAsia"/>
          <w:szCs w:val="24"/>
        </w:rPr>
        <w:t>实施创新生态优化行动，进一步优化有利于科技创新的生态环境，健全创新的政策体系，推动科技创新管理向科学化、规范化和制度化方向发展，在全市营造热爱科学、崇尚创新的社会氛围。</w:t>
      </w:r>
    </w:p>
    <w:p w14:paraId="290299EC" w14:textId="77777777" w:rsidR="006300D3" w:rsidRDefault="00887565">
      <w:pPr>
        <w:pStyle w:val="3"/>
      </w:pPr>
      <w:bookmarkStart w:id="189" w:name="_Toc7756"/>
      <w:bookmarkStart w:id="190" w:name="_Toc30321"/>
      <w:bookmarkStart w:id="191" w:name="_Toc84531320"/>
      <w:r>
        <w:rPr>
          <w:rFonts w:hint="eastAsia"/>
        </w:rPr>
        <w:t>一、落实完善支持创新的政策体系</w:t>
      </w:r>
      <w:bookmarkEnd w:id="189"/>
      <w:bookmarkEnd w:id="190"/>
      <w:bookmarkEnd w:id="191"/>
    </w:p>
    <w:p w14:paraId="63D7B964" w14:textId="77777777" w:rsidR="006300D3" w:rsidRDefault="00887565">
      <w:pPr>
        <w:adjustRightInd w:val="0"/>
        <w:snapToGrid w:val="0"/>
        <w:spacing w:line="560" w:lineRule="exact"/>
        <w:ind w:firstLineChars="200" w:firstLine="632"/>
        <w:rPr>
          <w:rFonts w:ascii="仿宋_GB2312" w:hAnsi="仿宋_GB2312" w:cs="仿宋_GB2312"/>
          <w:szCs w:val="24"/>
        </w:rPr>
      </w:pPr>
      <w:r>
        <w:rPr>
          <w:rFonts w:ascii="仿宋_GB2312" w:hAnsi="仿宋_GB2312" w:cs="仿宋_GB2312" w:hint="eastAsia"/>
          <w:szCs w:val="24"/>
        </w:rPr>
        <w:t>全面落实国家、省、市出台的关于实施创新驱动发展战略、深化科技体制改革、支持自主创新与成果转化、鼓励创新创业和振兴东北老工业基地等一系列促进创新创业的政策措施。完善促进科技成果转化、激励创新创业人才、优化创新创业环境、创新科技治理方式等各</w:t>
      </w:r>
      <w:proofErr w:type="gramStart"/>
      <w:r>
        <w:rPr>
          <w:rFonts w:ascii="仿宋_GB2312" w:hAnsi="仿宋_GB2312" w:cs="仿宋_GB2312" w:hint="eastAsia"/>
          <w:szCs w:val="24"/>
        </w:rPr>
        <w:t>类创新</w:t>
      </w:r>
      <w:proofErr w:type="gramEnd"/>
      <w:r>
        <w:rPr>
          <w:rFonts w:ascii="仿宋_GB2312" w:hAnsi="仿宋_GB2312" w:cs="仿宋_GB2312" w:hint="eastAsia"/>
          <w:szCs w:val="24"/>
        </w:rPr>
        <w:t>政策，为创新主体提供普惠、精准、平等、包容的科技创新政策，营造公平竞争、创新友好的制度环境，形成有利于创新驱动发展的政策导向。</w:t>
      </w:r>
    </w:p>
    <w:p w14:paraId="65F0162E" w14:textId="77777777" w:rsidR="006300D3" w:rsidRDefault="00887565">
      <w:pPr>
        <w:pStyle w:val="3"/>
      </w:pPr>
      <w:bookmarkStart w:id="192" w:name="_Toc11467"/>
      <w:bookmarkStart w:id="193" w:name="_Toc21143"/>
      <w:bookmarkStart w:id="194" w:name="_Toc84531321"/>
      <w:r>
        <w:rPr>
          <w:rFonts w:hint="eastAsia"/>
        </w:rPr>
        <w:t>二、</w:t>
      </w:r>
      <w:proofErr w:type="gramStart"/>
      <w:r>
        <w:rPr>
          <w:rFonts w:hint="eastAsia"/>
        </w:rPr>
        <w:t>构建多元</w:t>
      </w:r>
      <w:proofErr w:type="gramEnd"/>
      <w:r>
        <w:rPr>
          <w:rFonts w:hint="eastAsia"/>
        </w:rPr>
        <w:t>科技金融体系</w:t>
      </w:r>
      <w:bookmarkEnd w:id="192"/>
      <w:bookmarkEnd w:id="193"/>
      <w:bookmarkEnd w:id="194"/>
    </w:p>
    <w:p w14:paraId="468FCF48" w14:textId="77777777" w:rsidR="006300D3" w:rsidRDefault="00887565">
      <w:pPr>
        <w:adjustRightInd w:val="0"/>
        <w:snapToGrid w:val="0"/>
        <w:spacing w:line="560" w:lineRule="exact"/>
        <w:ind w:firstLineChars="200" w:firstLine="632"/>
        <w:rPr>
          <w:rFonts w:ascii="仿宋_GB2312" w:hAnsi="仿宋_GB2312" w:cs="仿宋_GB2312"/>
          <w:szCs w:val="24"/>
        </w:rPr>
      </w:pPr>
      <w:r>
        <w:rPr>
          <w:rFonts w:ascii="仿宋_GB2312" w:hAnsi="仿宋_GB2312" w:cs="仿宋_GB2312" w:hint="eastAsia"/>
          <w:szCs w:val="24"/>
        </w:rPr>
        <w:t>实施科技金融赋能行动，构建多元化科技创新与成果转化投入体系，加快建立</w:t>
      </w:r>
      <w:proofErr w:type="gramStart"/>
      <w:r>
        <w:rPr>
          <w:rFonts w:ascii="仿宋_GB2312" w:hAnsi="仿宋_GB2312" w:cs="仿宋_GB2312" w:hint="eastAsia"/>
          <w:szCs w:val="24"/>
        </w:rPr>
        <w:t>完善全</w:t>
      </w:r>
      <w:proofErr w:type="gramEnd"/>
      <w:r>
        <w:rPr>
          <w:rFonts w:ascii="仿宋_GB2312" w:hAnsi="仿宋_GB2312" w:cs="仿宋_GB2312" w:hint="eastAsia"/>
          <w:szCs w:val="24"/>
        </w:rPr>
        <w:t>过程、全方位、多层次和</w:t>
      </w:r>
      <w:proofErr w:type="gramStart"/>
      <w:r>
        <w:rPr>
          <w:rFonts w:ascii="仿宋_GB2312" w:hAnsi="仿宋_GB2312" w:cs="仿宋_GB2312" w:hint="eastAsia"/>
          <w:szCs w:val="24"/>
        </w:rPr>
        <w:t>可</w:t>
      </w:r>
      <w:proofErr w:type="gramEnd"/>
      <w:r>
        <w:rPr>
          <w:rFonts w:ascii="仿宋_GB2312" w:hAnsi="仿宋_GB2312" w:cs="仿宋_GB2312" w:hint="eastAsia"/>
          <w:szCs w:val="24"/>
        </w:rPr>
        <w:t>持续的创新投入机制</w:t>
      </w:r>
      <w:r>
        <w:rPr>
          <w:rFonts w:ascii="仿宋_GB2312" w:hAnsi="仿宋_GB2312" w:cs="仿宋_GB2312" w:hint="eastAsia"/>
          <w:szCs w:val="24"/>
        </w:rPr>
        <w:t>，拓宽投融资渠道，有效调动全社会资源投入科技创新，提高资金投入力度和使用效率。采取“政府引导</w:t>
      </w:r>
      <w:r>
        <w:rPr>
          <w:rFonts w:ascii="仿宋_GB2312" w:hAnsi="仿宋_GB2312" w:cs="仿宋_GB2312" w:hint="eastAsia"/>
          <w:szCs w:val="24"/>
        </w:rPr>
        <w:t>+</w:t>
      </w:r>
      <w:r>
        <w:rPr>
          <w:rFonts w:ascii="仿宋_GB2312" w:hAnsi="仿宋_GB2312" w:cs="仿宋_GB2312" w:hint="eastAsia"/>
          <w:szCs w:val="24"/>
        </w:rPr>
        <w:t>市场需求”模式，通过特殊的税收优惠、财政补贴、融资担保和倾斜性产业政策等，引导高科技企业、科研院所等科技创新主体集聚，并引入</w:t>
      </w:r>
      <w:r>
        <w:rPr>
          <w:rFonts w:ascii="仿宋_GB2312" w:hAnsi="仿宋_GB2312" w:cs="仿宋_GB2312" w:hint="eastAsia"/>
          <w:szCs w:val="24"/>
        </w:rPr>
        <w:lastRenderedPageBreak/>
        <w:t>银行、信托、证券、保险和租赁等金融机构及民间资本聚合，将哈尔滨市科技创新主体与政府、金融机构及民间资本融合在同一平台。规划好金融支持平台的类型、功能，制定具体的协同金融支持方案，最终实现哈尔滨市科技创新产业集群及逐步培育多元化的金融支持生态圈。完善科技金融体系，加强科技创新基金体系建设，重点建</w:t>
      </w:r>
      <w:r>
        <w:rPr>
          <w:rFonts w:ascii="仿宋_GB2312" w:hAnsi="仿宋_GB2312" w:cs="仿宋_GB2312" w:hint="eastAsia"/>
          <w:szCs w:val="24"/>
        </w:rPr>
        <w:t>立覆盖种子期投资、天使投资、风险投资和并购重组投资的政府股权投资基金体系，谋划设立科技成果转化和产业化基金，发展壮大科技风险投资基金。开发符合创新需求的金融产品和服务，引导和鼓励银行类金融机构、保险机构和地方金融机构围绕科技成果转化落地，加大金融产品和服务创新力度，提高直接融资比重，放大间接融资规模，激发创新和创业主体活力，推动高新技术产业加快发展。建立健全科技融资担保、股权融资、政府公共征信等机制，加大科技企业贷款融资担保和风险补偿资金规模，开发以知识产权价值应用为核心的“科技担”“科技贷”等产品，加强与</w:t>
      </w:r>
      <w:r>
        <w:rPr>
          <w:rFonts w:ascii="仿宋_GB2312" w:hAnsi="仿宋_GB2312" w:cs="仿宋_GB2312" w:hint="eastAsia"/>
          <w:szCs w:val="24"/>
        </w:rPr>
        <w:t>保险公司等机构合作，推动落实科技保险工作，探索服务链条新模式，开展专利、订单、仓单、应收账款等无形资产和供应链融资，构建“风险投资</w:t>
      </w:r>
      <w:r>
        <w:rPr>
          <w:rFonts w:ascii="仿宋_GB2312" w:hAnsi="仿宋_GB2312" w:cs="仿宋_GB2312" w:hint="eastAsia"/>
          <w:szCs w:val="24"/>
        </w:rPr>
        <w:t>+</w:t>
      </w:r>
      <w:r>
        <w:rPr>
          <w:rFonts w:ascii="仿宋_GB2312" w:hAnsi="仿宋_GB2312" w:cs="仿宋_GB2312" w:hint="eastAsia"/>
          <w:szCs w:val="24"/>
        </w:rPr>
        <w:t>债权融资</w:t>
      </w:r>
      <w:r>
        <w:rPr>
          <w:rFonts w:ascii="仿宋_GB2312" w:hAnsi="仿宋_GB2312" w:cs="仿宋_GB2312" w:hint="eastAsia"/>
          <w:szCs w:val="24"/>
        </w:rPr>
        <w:t>+</w:t>
      </w:r>
      <w:r>
        <w:rPr>
          <w:rFonts w:ascii="仿宋_GB2312" w:hAnsi="仿宋_GB2312" w:cs="仿宋_GB2312" w:hint="eastAsia"/>
          <w:szCs w:val="24"/>
        </w:rPr>
        <w:t>上市融资”的科技融资服务体系。</w:t>
      </w:r>
    </w:p>
    <w:p w14:paraId="160FDE91" w14:textId="77777777" w:rsidR="006300D3" w:rsidRDefault="006300D3">
      <w:pPr>
        <w:adjustRightInd w:val="0"/>
        <w:snapToGrid w:val="0"/>
        <w:spacing w:line="240" w:lineRule="exact"/>
        <w:ind w:firstLineChars="200" w:firstLine="632"/>
        <w:rPr>
          <w:rFonts w:ascii="仿宋_GB2312" w:hAnsi="仿宋_GB2312" w:cs="仿宋_GB2312"/>
          <w:szCs w:val="24"/>
        </w:rPr>
      </w:pPr>
    </w:p>
    <w:tbl>
      <w:tblPr>
        <w:tblW w:w="85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6"/>
        <w:gridCol w:w="6965"/>
      </w:tblGrid>
      <w:tr w:rsidR="006300D3" w14:paraId="3F07650C" w14:textId="77777777">
        <w:trPr>
          <w:trHeight w:val="270"/>
          <w:jc w:val="center"/>
        </w:trPr>
        <w:tc>
          <w:tcPr>
            <w:tcW w:w="8521" w:type="dxa"/>
            <w:gridSpan w:val="2"/>
            <w:tcBorders>
              <w:left w:val="nil"/>
              <w:right w:val="nil"/>
            </w:tcBorders>
          </w:tcPr>
          <w:p w14:paraId="79DA193E" w14:textId="77777777" w:rsidR="006300D3" w:rsidRDefault="00887565">
            <w:pPr>
              <w:spacing w:line="320" w:lineRule="exact"/>
              <w:jc w:val="center"/>
              <w:rPr>
                <w:rFonts w:ascii="宋体" w:hAnsi="宋体" w:cs="宋体"/>
                <w:b/>
                <w:bCs/>
                <w:kern w:val="0"/>
                <w:sz w:val="24"/>
                <w:szCs w:val="24"/>
              </w:rPr>
            </w:pPr>
            <w:r>
              <w:rPr>
                <w:rFonts w:ascii="仿宋_GB2312" w:hAnsi="仿宋_GB2312" w:cs="仿宋_GB2312" w:hint="eastAsia"/>
                <w:b/>
                <w:bCs/>
                <w:kern w:val="0"/>
                <w:sz w:val="24"/>
                <w:szCs w:val="24"/>
              </w:rPr>
              <w:t>专栏</w:t>
            </w:r>
            <w:r>
              <w:rPr>
                <w:rFonts w:ascii="仿宋_GB2312" w:hAnsi="仿宋_GB2312" w:cs="仿宋_GB2312" w:hint="eastAsia"/>
                <w:b/>
                <w:bCs/>
                <w:kern w:val="0"/>
                <w:sz w:val="24"/>
                <w:szCs w:val="24"/>
              </w:rPr>
              <w:t xml:space="preserve">22  </w:t>
            </w:r>
            <w:r>
              <w:rPr>
                <w:rFonts w:ascii="仿宋_GB2312" w:hAnsi="仿宋_GB2312" w:cs="仿宋_GB2312" w:hint="eastAsia"/>
                <w:b/>
                <w:bCs/>
                <w:kern w:val="0"/>
                <w:sz w:val="24"/>
                <w:szCs w:val="24"/>
              </w:rPr>
              <w:t>科技金融重点任务</w:t>
            </w:r>
          </w:p>
        </w:tc>
      </w:tr>
      <w:tr w:rsidR="006300D3" w14:paraId="39207C69" w14:textId="77777777">
        <w:trPr>
          <w:trHeight w:val="270"/>
          <w:jc w:val="center"/>
        </w:trPr>
        <w:tc>
          <w:tcPr>
            <w:tcW w:w="1556" w:type="dxa"/>
            <w:tcBorders>
              <w:left w:val="nil"/>
              <w:right w:val="single" w:sz="4" w:space="0" w:color="auto"/>
            </w:tcBorders>
          </w:tcPr>
          <w:p w14:paraId="19BC4B36" w14:textId="77777777" w:rsidR="006300D3" w:rsidRDefault="00887565">
            <w:pPr>
              <w:adjustRightInd w:val="0"/>
              <w:snapToGrid w:val="0"/>
              <w:spacing w:line="320" w:lineRule="exact"/>
              <w:ind w:firstLineChars="200" w:firstLine="432"/>
              <w:rPr>
                <w:rFonts w:ascii="仿宋_GB2312" w:hAnsi="仿宋_GB2312" w:cs="仿宋_GB2312"/>
                <w:kern w:val="0"/>
                <w:sz w:val="22"/>
              </w:rPr>
            </w:pPr>
            <w:r>
              <w:rPr>
                <w:rFonts w:ascii="仿宋_GB2312" w:hAnsi="仿宋_GB2312" w:cs="仿宋_GB2312" w:hint="eastAsia"/>
                <w:kern w:val="0"/>
                <w:sz w:val="22"/>
              </w:rPr>
              <w:t>任务</w:t>
            </w:r>
          </w:p>
        </w:tc>
        <w:tc>
          <w:tcPr>
            <w:tcW w:w="6965" w:type="dxa"/>
            <w:tcBorders>
              <w:left w:val="single" w:sz="4" w:space="0" w:color="auto"/>
              <w:right w:val="nil"/>
            </w:tcBorders>
          </w:tcPr>
          <w:p w14:paraId="679E25E4" w14:textId="77777777" w:rsidR="006300D3" w:rsidRDefault="00887565">
            <w:pPr>
              <w:spacing w:line="320" w:lineRule="exact"/>
              <w:jc w:val="center"/>
              <w:rPr>
                <w:rFonts w:ascii="仿宋_GB2312" w:hAnsi="仿宋_GB2312" w:cs="仿宋_GB2312"/>
                <w:b/>
                <w:bCs/>
                <w:kern w:val="0"/>
                <w:sz w:val="24"/>
                <w:szCs w:val="24"/>
              </w:rPr>
            </w:pPr>
            <w:r>
              <w:rPr>
                <w:rFonts w:ascii="仿宋_GB2312" w:hAnsi="仿宋_GB2312" w:cs="仿宋_GB2312" w:hint="eastAsia"/>
                <w:kern w:val="0"/>
                <w:sz w:val="22"/>
              </w:rPr>
              <w:t>措施</w:t>
            </w:r>
          </w:p>
        </w:tc>
      </w:tr>
      <w:tr w:rsidR="006300D3" w14:paraId="78825230" w14:textId="77777777">
        <w:trPr>
          <w:trHeight w:val="1306"/>
          <w:jc w:val="center"/>
        </w:trPr>
        <w:tc>
          <w:tcPr>
            <w:tcW w:w="1556" w:type="dxa"/>
            <w:tcBorders>
              <w:left w:val="nil"/>
              <w:right w:val="single" w:sz="4" w:space="0" w:color="auto"/>
            </w:tcBorders>
            <w:vAlign w:val="center"/>
          </w:tcPr>
          <w:p w14:paraId="2E51A728" w14:textId="77777777" w:rsidR="006300D3" w:rsidRDefault="00887565">
            <w:pPr>
              <w:adjustRightInd w:val="0"/>
              <w:snapToGrid w:val="0"/>
              <w:spacing w:line="320" w:lineRule="exact"/>
              <w:jc w:val="center"/>
              <w:rPr>
                <w:rFonts w:ascii="仿宋_GB2312" w:hAnsi="仿宋_GB2312" w:cs="仿宋_GB2312"/>
                <w:kern w:val="0"/>
                <w:sz w:val="22"/>
              </w:rPr>
            </w:pPr>
            <w:r>
              <w:rPr>
                <w:rFonts w:ascii="仿宋_GB2312" w:hAnsi="仿宋_GB2312" w:cs="仿宋_GB2312" w:hint="eastAsia"/>
                <w:kern w:val="0"/>
                <w:sz w:val="22"/>
              </w:rPr>
              <w:t>建设科技金融综合服务平台</w:t>
            </w:r>
          </w:p>
        </w:tc>
        <w:tc>
          <w:tcPr>
            <w:tcW w:w="6965" w:type="dxa"/>
            <w:tcBorders>
              <w:left w:val="single" w:sz="4" w:space="0" w:color="auto"/>
              <w:right w:val="nil"/>
            </w:tcBorders>
          </w:tcPr>
          <w:p w14:paraId="0D86694C" w14:textId="77777777" w:rsidR="006300D3" w:rsidRDefault="00887565">
            <w:pPr>
              <w:pStyle w:val="a4"/>
              <w:rPr>
                <w:rFonts w:ascii="仿宋_GB2312" w:hAnsi="仿宋_GB2312" w:cs="仿宋_GB2312"/>
                <w:b/>
                <w:bCs/>
                <w:kern w:val="0"/>
                <w:sz w:val="22"/>
              </w:rPr>
            </w:pPr>
            <w:r>
              <w:rPr>
                <w:rFonts w:ascii="仿宋_GB2312" w:hAnsi="仿宋_GB2312" w:cs="仿宋_GB2312" w:hint="eastAsia"/>
                <w:kern w:val="0"/>
                <w:sz w:val="22"/>
                <w:szCs w:val="22"/>
              </w:rPr>
              <w:t>整合科技金融资源，大力发展科技风险投资、科技融资担保、科技保险和中介服务机构，推动银行、保险等金融机构建立科技金融专营机构，提高金融服务的专业性。同时，搭建科技创新金融服务平台，将哈尔滨市科技创新主体与政府、金融机构及民间资本融合在同一平台为科技型</w:t>
            </w:r>
            <w:r>
              <w:rPr>
                <w:rFonts w:ascii="仿宋_GB2312" w:hAnsi="仿宋_GB2312" w:cs="仿宋_GB2312" w:hint="eastAsia"/>
                <w:kern w:val="0"/>
                <w:sz w:val="22"/>
                <w:szCs w:val="22"/>
              </w:rPr>
              <w:lastRenderedPageBreak/>
              <w:t>大中小</w:t>
            </w:r>
            <w:proofErr w:type="gramStart"/>
            <w:r>
              <w:rPr>
                <w:rFonts w:ascii="仿宋_GB2312" w:hAnsi="仿宋_GB2312" w:cs="仿宋_GB2312" w:hint="eastAsia"/>
                <w:kern w:val="0"/>
                <w:sz w:val="22"/>
                <w:szCs w:val="22"/>
              </w:rPr>
              <w:t>微企业</w:t>
            </w:r>
            <w:proofErr w:type="gramEnd"/>
            <w:r>
              <w:rPr>
                <w:rFonts w:ascii="仿宋_GB2312" w:hAnsi="仿宋_GB2312" w:cs="仿宋_GB2312" w:hint="eastAsia"/>
                <w:kern w:val="0"/>
                <w:sz w:val="22"/>
                <w:szCs w:val="22"/>
              </w:rPr>
              <w:t>及其他创新主体提供多元化的服务，拓宽科技创新融资渠道，打造全方位、一站式融资服务模式。</w:t>
            </w:r>
          </w:p>
        </w:tc>
      </w:tr>
    </w:tbl>
    <w:p w14:paraId="3A97E383" w14:textId="77777777" w:rsidR="006300D3" w:rsidRDefault="00887565">
      <w:pPr>
        <w:pStyle w:val="3"/>
      </w:pPr>
      <w:bookmarkStart w:id="195" w:name="_Toc7851"/>
      <w:bookmarkStart w:id="196" w:name="_Toc26416"/>
      <w:bookmarkStart w:id="197" w:name="_Toc84531322"/>
      <w:r>
        <w:rPr>
          <w:rFonts w:hint="eastAsia"/>
        </w:rPr>
        <w:lastRenderedPageBreak/>
        <w:t>三、优化创新环境</w:t>
      </w:r>
      <w:bookmarkEnd w:id="195"/>
      <w:bookmarkEnd w:id="196"/>
      <w:bookmarkEnd w:id="197"/>
    </w:p>
    <w:p w14:paraId="6FFFFDF7" w14:textId="77777777" w:rsidR="006300D3" w:rsidRDefault="00887565">
      <w:pPr>
        <w:adjustRightInd w:val="0"/>
        <w:snapToGrid w:val="0"/>
        <w:spacing w:line="560" w:lineRule="exact"/>
        <w:ind w:firstLineChars="200" w:firstLine="632"/>
        <w:rPr>
          <w:rFonts w:ascii="仿宋_GB2312" w:hAnsi="仿宋_GB2312" w:cs="仿宋_GB2312"/>
          <w:szCs w:val="24"/>
        </w:rPr>
      </w:pPr>
      <w:r>
        <w:rPr>
          <w:rFonts w:ascii="仿宋_GB2312" w:hAnsi="仿宋_GB2312" w:cs="仿宋_GB2312" w:hint="eastAsia"/>
          <w:szCs w:val="24"/>
        </w:rPr>
        <w:t>进一步优化创新环境，充分激发全社会创新创业活力，全面构建关注创新、服务创新、支持创新、参与创新的良好社会氛围，努力营造良好的创新创业发展环境。</w:t>
      </w:r>
    </w:p>
    <w:p w14:paraId="4ABEE3B7" w14:textId="77777777" w:rsidR="006300D3" w:rsidRDefault="00887565">
      <w:pPr>
        <w:adjustRightInd w:val="0"/>
        <w:snapToGrid w:val="0"/>
        <w:spacing w:line="560" w:lineRule="exact"/>
        <w:ind w:firstLineChars="200" w:firstLine="632"/>
        <w:rPr>
          <w:rFonts w:ascii="楷体_GB2312" w:eastAsia="楷体_GB2312" w:hAnsi="楷体_GB2312" w:cs="楷体_GB2312"/>
          <w:szCs w:val="24"/>
        </w:rPr>
      </w:pPr>
      <w:bookmarkStart w:id="198" w:name="_Toc8043"/>
      <w:bookmarkStart w:id="199" w:name="_Toc2392"/>
      <w:bookmarkStart w:id="200" w:name="_Toc84531323"/>
      <w:bookmarkStart w:id="201" w:name="_Toc6902"/>
      <w:r>
        <w:rPr>
          <w:rFonts w:ascii="楷体_GB2312" w:eastAsia="楷体_GB2312" w:hAnsi="楷体_GB2312" w:cs="楷体_GB2312" w:hint="eastAsia"/>
          <w:szCs w:val="24"/>
        </w:rPr>
        <w:t>（一）厚</w:t>
      </w:r>
      <w:proofErr w:type="gramStart"/>
      <w:r>
        <w:rPr>
          <w:rFonts w:ascii="楷体_GB2312" w:eastAsia="楷体_GB2312" w:hAnsi="楷体_GB2312" w:cs="楷体_GB2312" w:hint="eastAsia"/>
          <w:szCs w:val="24"/>
        </w:rPr>
        <w:t>植创新</w:t>
      </w:r>
      <w:proofErr w:type="gramEnd"/>
      <w:r>
        <w:rPr>
          <w:rFonts w:ascii="楷体_GB2312" w:eastAsia="楷体_GB2312" w:hAnsi="楷体_GB2312" w:cs="楷体_GB2312" w:hint="eastAsia"/>
          <w:szCs w:val="24"/>
        </w:rPr>
        <w:t>文化土壤</w:t>
      </w:r>
      <w:bookmarkEnd w:id="198"/>
      <w:bookmarkEnd w:id="199"/>
      <w:bookmarkEnd w:id="200"/>
      <w:bookmarkEnd w:id="201"/>
    </w:p>
    <w:p w14:paraId="1832CE68" w14:textId="77777777" w:rsidR="006300D3" w:rsidRDefault="00887565">
      <w:pPr>
        <w:adjustRightInd w:val="0"/>
        <w:snapToGrid w:val="0"/>
        <w:spacing w:line="560" w:lineRule="exact"/>
        <w:ind w:firstLineChars="200" w:firstLine="632"/>
        <w:rPr>
          <w:rFonts w:ascii="仿宋_GB2312" w:hAnsi="仿宋_GB2312" w:cs="仿宋_GB2312"/>
          <w:szCs w:val="24"/>
        </w:rPr>
      </w:pPr>
      <w:r>
        <w:rPr>
          <w:rFonts w:ascii="仿宋_GB2312" w:hAnsi="仿宋_GB2312" w:cs="仿宋_GB2312" w:hint="eastAsia"/>
          <w:szCs w:val="24"/>
        </w:rPr>
        <w:t>进一步增强创新观念，大力培育创新意识，牢固树立以创新为荣的价值观，在全社会积极营造鼓励大胆创新、勇于创新、包容创新的良好氛围，营造鼓励创新、宽容失败的科研环境。坚持用创新文化激发创新精神、大力弘扬新时期“科学家精神”“企业家精神”“工匠精神”，创新宣传方式，倡导弘扬崇尚科学、实事求是、鼓励创新、严谨认真、开放协作的良好社会风尚，推动创新实践、激励创新事业，让创新在全社会蔚然成风。</w:t>
      </w:r>
    </w:p>
    <w:p w14:paraId="702526F9" w14:textId="77777777" w:rsidR="006300D3" w:rsidRDefault="00887565">
      <w:pPr>
        <w:adjustRightInd w:val="0"/>
        <w:snapToGrid w:val="0"/>
        <w:spacing w:line="560" w:lineRule="exact"/>
        <w:ind w:firstLineChars="200" w:firstLine="632"/>
        <w:rPr>
          <w:rFonts w:ascii="楷体_GB2312" w:eastAsia="楷体_GB2312" w:hAnsi="楷体_GB2312" w:cs="楷体_GB2312"/>
          <w:szCs w:val="24"/>
        </w:rPr>
      </w:pPr>
      <w:bookmarkStart w:id="202" w:name="_Toc2066"/>
      <w:bookmarkStart w:id="203" w:name="_Toc26027"/>
      <w:bookmarkStart w:id="204" w:name="_Toc84531324"/>
      <w:bookmarkStart w:id="205" w:name="_Toc15939"/>
      <w:r>
        <w:rPr>
          <w:rFonts w:ascii="楷体_GB2312" w:eastAsia="楷体_GB2312" w:hAnsi="楷体_GB2312" w:cs="楷体_GB2312" w:hint="eastAsia"/>
          <w:szCs w:val="24"/>
        </w:rPr>
        <w:t>（二）转变科研作风</w:t>
      </w:r>
      <w:bookmarkEnd w:id="202"/>
      <w:bookmarkEnd w:id="203"/>
      <w:bookmarkEnd w:id="204"/>
      <w:bookmarkEnd w:id="205"/>
    </w:p>
    <w:p w14:paraId="5C550B54" w14:textId="77777777" w:rsidR="006300D3" w:rsidRDefault="00887565">
      <w:pPr>
        <w:adjustRightInd w:val="0"/>
        <w:snapToGrid w:val="0"/>
        <w:spacing w:line="560" w:lineRule="exact"/>
        <w:ind w:firstLineChars="200" w:firstLine="632"/>
        <w:rPr>
          <w:rFonts w:ascii="仿宋" w:eastAsia="仿宋" w:hAnsi="仿宋" w:cs="仿宋"/>
          <w:bCs/>
        </w:rPr>
      </w:pPr>
      <w:r>
        <w:rPr>
          <w:rFonts w:ascii="仿宋_GB2312" w:hAnsi="仿宋_GB2312" w:cs="仿宋_GB2312" w:hint="eastAsia"/>
          <w:szCs w:val="24"/>
        </w:rPr>
        <w:t>开展科研作风整治，治理违背科学精神的科研作风问题。弘扬为国奉献、求真务实、刻苦钻研、淡泊名利的精神，打造崇尚</w:t>
      </w:r>
      <w:r>
        <w:rPr>
          <w:rFonts w:ascii="仿宋_GB2312" w:hAnsi="仿宋_GB2312" w:cs="仿宋_GB2312" w:hint="eastAsia"/>
          <w:szCs w:val="24"/>
        </w:rPr>
        <w:t>使命、献身科技的优良作风，倡导甘为人梯、理性质疑、诚实守信的科研作风。探索实施非物质激励方式，在关键技术突破、成果推广应用和科研管理创新等工作中</w:t>
      </w:r>
      <w:proofErr w:type="gramStart"/>
      <w:r>
        <w:rPr>
          <w:rFonts w:ascii="仿宋_GB2312" w:hAnsi="仿宋_GB2312" w:cs="仿宋_GB2312" w:hint="eastAsia"/>
          <w:szCs w:val="24"/>
        </w:rPr>
        <w:t>作出</w:t>
      </w:r>
      <w:proofErr w:type="gramEnd"/>
      <w:r>
        <w:rPr>
          <w:rFonts w:ascii="仿宋_GB2312" w:hAnsi="仿宋_GB2312" w:cs="仿宋_GB2312" w:hint="eastAsia"/>
          <w:szCs w:val="24"/>
        </w:rPr>
        <w:t>突出贡献的承担单位和科研（管理）人员，实行定期荣誉激励，切实增强推进科技创新的责任感和使命感。</w:t>
      </w:r>
    </w:p>
    <w:p w14:paraId="45A06C82" w14:textId="77777777" w:rsidR="006300D3" w:rsidRDefault="00887565">
      <w:pPr>
        <w:adjustRightInd w:val="0"/>
        <w:snapToGrid w:val="0"/>
        <w:spacing w:line="560" w:lineRule="exact"/>
        <w:ind w:firstLineChars="200" w:firstLine="632"/>
        <w:rPr>
          <w:rFonts w:ascii="楷体_GB2312" w:eastAsia="楷体_GB2312" w:hAnsi="楷体_GB2312" w:cs="楷体_GB2312"/>
          <w:szCs w:val="24"/>
        </w:rPr>
      </w:pPr>
      <w:bookmarkStart w:id="206" w:name="_Toc13724"/>
      <w:bookmarkStart w:id="207" w:name="_Toc8702"/>
      <w:bookmarkStart w:id="208" w:name="_Toc2388"/>
      <w:bookmarkStart w:id="209" w:name="_Toc84531325"/>
      <w:r>
        <w:rPr>
          <w:rFonts w:ascii="楷体_GB2312" w:eastAsia="楷体_GB2312" w:hAnsi="楷体_GB2312" w:cs="楷体_GB2312" w:hint="eastAsia"/>
          <w:szCs w:val="24"/>
        </w:rPr>
        <w:t>（三）优化</w:t>
      </w:r>
      <w:bookmarkEnd w:id="206"/>
      <w:bookmarkEnd w:id="207"/>
      <w:bookmarkEnd w:id="208"/>
      <w:bookmarkEnd w:id="209"/>
      <w:r>
        <w:rPr>
          <w:rFonts w:ascii="楷体_GB2312" w:eastAsia="楷体_GB2312" w:hAnsi="楷体_GB2312" w:cs="楷体_GB2312" w:hint="eastAsia"/>
          <w:szCs w:val="24"/>
        </w:rPr>
        <w:t>科技管理流程</w:t>
      </w:r>
    </w:p>
    <w:p w14:paraId="366F8CA5" w14:textId="77777777" w:rsidR="006300D3" w:rsidRDefault="00887565">
      <w:pPr>
        <w:adjustRightInd w:val="0"/>
        <w:snapToGrid w:val="0"/>
        <w:spacing w:line="560" w:lineRule="exact"/>
        <w:ind w:firstLineChars="200" w:firstLine="632"/>
        <w:rPr>
          <w:rFonts w:ascii="仿宋" w:eastAsia="仿宋" w:hAnsi="仿宋" w:cs="仿宋"/>
          <w:bCs/>
        </w:rPr>
      </w:pPr>
      <w:r>
        <w:rPr>
          <w:rFonts w:ascii="仿宋_GB2312" w:hAnsi="仿宋_GB2312" w:cs="仿宋_GB2312" w:hint="eastAsia"/>
          <w:szCs w:val="24"/>
        </w:rPr>
        <w:lastRenderedPageBreak/>
        <w:t>深化科技管理体制改革，高效配置技术、人才、资本等创新要素，赋予高校、科研机构、各类企业和科研人员更大自主权。深入推进科技“放管服”，进一步转变政府科技管理职能，充分发挥专家和专业机构在项目管理中的重要作用。最大限度减少对科研工作不必要的干扰，进</w:t>
      </w:r>
      <w:r>
        <w:rPr>
          <w:rFonts w:ascii="仿宋_GB2312" w:hAnsi="仿宋_GB2312" w:cs="仿宋_GB2312" w:hint="eastAsia"/>
          <w:szCs w:val="24"/>
        </w:rPr>
        <w:t>一步压缩办事环节、精简办理材料、缩短办理时限。探索实行宽严相济的经费协商使用管理制度，进一步扩大科研经费自主权。全面实行“一网通办”，推动政务服务便捷高效。</w:t>
      </w:r>
    </w:p>
    <w:p w14:paraId="7073727A" w14:textId="77777777" w:rsidR="006300D3" w:rsidRDefault="00887565">
      <w:pPr>
        <w:adjustRightInd w:val="0"/>
        <w:snapToGrid w:val="0"/>
        <w:spacing w:line="560" w:lineRule="exact"/>
        <w:ind w:firstLineChars="200" w:firstLine="632"/>
        <w:rPr>
          <w:rFonts w:ascii="楷体_GB2312" w:eastAsia="楷体_GB2312" w:hAnsi="楷体_GB2312" w:cs="楷体_GB2312"/>
          <w:szCs w:val="24"/>
        </w:rPr>
      </w:pPr>
      <w:bookmarkStart w:id="210" w:name="_Toc2906"/>
      <w:bookmarkStart w:id="211" w:name="_Toc84531326"/>
      <w:bookmarkStart w:id="212" w:name="_Toc23841"/>
      <w:bookmarkStart w:id="213" w:name="_Toc22960"/>
      <w:r>
        <w:rPr>
          <w:rFonts w:ascii="楷体_GB2312" w:eastAsia="楷体_GB2312" w:hAnsi="楷体_GB2312" w:cs="楷体_GB2312" w:hint="eastAsia"/>
          <w:szCs w:val="24"/>
        </w:rPr>
        <w:t>（四）促进科普发展</w:t>
      </w:r>
      <w:bookmarkEnd w:id="210"/>
      <w:bookmarkEnd w:id="211"/>
      <w:bookmarkEnd w:id="212"/>
      <w:bookmarkEnd w:id="213"/>
    </w:p>
    <w:p w14:paraId="17FB98AD" w14:textId="77777777" w:rsidR="006300D3" w:rsidRDefault="00887565">
      <w:pPr>
        <w:adjustRightInd w:val="0"/>
        <w:snapToGrid w:val="0"/>
        <w:spacing w:line="560" w:lineRule="exact"/>
        <w:ind w:firstLineChars="200" w:firstLine="632"/>
        <w:rPr>
          <w:rFonts w:ascii="仿宋_GB2312" w:hAnsi="仿宋_GB2312" w:cs="仿宋_GB2312"/>
          <w:szCs w:val="24"/>
        </w:rPr>
      </w:pPr>
      <w:r>
        <w:rPr>
          <w:rFonts w:ascii="仿宋_GB2312" w:hAnsi="仿宋_GB2312" w:cs="仿宋_GB2312" w:hint="eastAsia"/>
          <w:szCs w:val="24"/>
        </w:rPr>
        <w:t>加强科学教育，丰富教学内容和形式，提升全民科学素质整体水平，形成讲科学、爱科学、学科学和用科学的良好氛围，让科学精神扎根黑土地。完善科普基础设施体系，加快科研设施开放，激发全社会参与科普的内生动力。加强科普信息化建设与传统科普深度融合，积极应用新技术和新手段进行科普服务。探索培育</w:t>
      </w:r>
      <w:proofErr w:type="gramStart"/>
      <w:r>
        <w:rPr>
          <w:rFonts w:ascii="仿宋_GB2312" w:hAnsi="仿宋_GB2312" w:cs="仿宋_GB2312" w:hint="eastAsia"/>
          <w:szCs w:val="24"/>
        </w:rPr>
        <w:t>科普产业</w:t>
      </w:r>
      <w:proofErr w:type="gramEnd"/>
      <w:r>
        <w:rPr>
          <w:rFonts w:ascii="仿宋_GB2312" w:hAnsi="仿宋_GB2312" w:cs="仿宋_GB2312" w:hint="eastAsia"/>
          <w:szCs w:val="24"/>
        </w:rPr>
        <w:t>市场，形成</w:t>
      </w:r>
      <w:proofErr w:type="gramStart"/>
      <w:r>
        <w:rPr>
          <w:rFonts w:ascii="仿宋_GB2312" w:hAnsi="仿宋_GB2312" w:cs="仿宋_GB2312" w:hint="eastAsia"/>
          <w:szCs w:val="24"/>
        </w:rPr>
        <w:t>科普产业</w:t>
      </w:r>
      <w:proofErr w:type="gramEnd"/>
      <w:r>
        <w:rPr>
          <w:rFonts w:ascii="仿宋_GB2312" w:hAnsi="仿宋_GB2312" w:cs="仿宋_GB2312" w:hint="eastAsia"/>
          <w:szCs w:val="24"/>
        </w:rPr>
        <w:t>健康发展长效机制，推动科技创</w:t>
      </w:r>
      <w:r>
        <w:rPr>
          <w:rFonts w:ascii="仿宋_GB2312" w:hAnsi="仿宋_GB2312" w:cs="仿宋_GB2312" w:hint="eastAsia"/>
          <w:szCs w:val="24"/>
        </w:rPr>
        <w:t>新成果向科普资源的转化。促进科技创新和科学普及协调发展，推动科技创新成果和科学普及活动惠及于民。</w:t>
      </w:r>
    </w:p>
    <w:p w14:paraId="2A1CDD1F" w14:textId="77777777" w:rsidR="006300D3" w:rsidRDefault="00887565">
      <w:pPr>
        <w:numPr>
          <w:ilvl w:val="0"/>
          <w:numId w:val="1"/>
        </w:numPr>
        <w:adjustRightInd w:val="0"/>
        <w:snapToGrid w:val="0"/>
        <w:spacing w:beforeLines="100" w:before="579" w:afterLines="100" w:after="579" w:line="560" w:lineRule="exact"/>
        <w:jc w:val="center"/>
        <w:outlineLvl w:val="0"/>
        <w:rPr>
          <w:rFonts w:ascii="黑体" w:eastAsia="黑体" w:hAnsi="黑体"/>
        </w:rPr>
      </w:pPr>
      <w:bookmarkStart w:id="214" w:name="_Toc84531327"/>
      <w:bookmarkStart w:id="215" w:name="_Toc22861"/>
      <w:bookmarkStart w:id="216" w:name="_Toc23976"/>
      <w:r>
        <w:rPr>
          <w:rFonts w:ascii="黑体" w:eastAsia="黑体" w:hAnsi="黑体" w:hint="eastAsia"/>
        </w:rPr>
        <w:t xml:space="preserve"> </w:t>
      </w:r>
      <w:r>
        <w:rPr>
          <w:rFonts w:ascii="黑体" w:eastAsia="黑体" w:hAnsi="黑体" w:hint="eastAsia"/>
        </w:rPr>
        <w:t>深化科技体制改革</w:t>
      </w:r>
      <w:bookmarkEnd w:id="214"/>
      <w:bookmarkEnd w:id="215"/>
      <w:bookmarkEnd w:id="216"/>
    </w:p>
    <w:p w14:paraId="305BB18C" w14:textId="77777777" w:rsidR="006300D3" w:rsidRDefault="00887565">
      <w:pPr>
        <w:adjustRightInd w:val="0"/>
        <w:snapToGrid w:val="0"/>
        <w:spacing w:line="560" w:lineRule="exact"/>
        <w:ind w:firstLineChars="200" w:firstLine="632"/>
        <w:rPr>
          <w:rFonts w:ascii="仿宋_GB2312" w:hAnsi="仿宋_GB2312" w:cs="仿宋_GB2312"/>
          <w:szCs w:val="24"/>
        </w:rPr>
      </w:pPr>
      <w:r>
        <w:rPr>
          <w:rFonts w:ascii="仿宋_GB2312" w:hAnsi="仿宋_GB2312" w:cs="仿宋_GB2312" w:hint="eastAsia"/>
          <w:szCs w:val="24"/>
        </w:rPr>
        <w:t>面向新时代新要求，持续深化科技体制改革，完善创新制度体系，推进科研体制机制改革，提升科技治理能力，推进科技治理体系和治理能力现代化。</w:t>
      </w:r>
    </w:p>
    <w:p w14:paraId="48B7260B" w14:textId="77777777" w:rsidR="006300D3" w:rsidRDefault="00887565">
      <w:pPr>
        <w:pStyle w:val="3"/>
      </w:pPr>
      <w:bookmarkStart w:id="217" w:name="_Toc14931"/>
      <w:bookmarkStart w:id="218" w:name="_Toc17261"/>
      <w:bookmarkStart w:id="219" w:name="_Toc84531328"/>
      <w:r>
        <w:rPr>
          <w:rFonts w:hint="eastAsia"/>
        </w:rPr>
        <w:lastRenderedPageBreak/>
        <w:t>一、完善科研管理机制</w:t>
      </w:r>
      <w:bookmarkEnd w:id="217"/>
      <w:bookmarkEnd w:id="218"/>
      <w:bookmarkEnd w:id="219"/>
    </w:p>
    <w:p w14:paraId="353B5A33" w14:textId="77777777" w:rsidR="006300D3" w:rsidRDefault="00887565">
      <w:pPr>
        <w:adjustRightInd w:val="0"/>
        <w:snapToGrid w:val="0"/>
        <w:spacing w:line="560" w:lineRule="exact"/>
        <w:ind w:firstLineChars="200" w:firstLine="632"/>
        <w:rPr>
          <w:rFonts w:ascii="仿宋_GB2312" w:hAnsi="仿宋_GB2312" w:cs="仿宋_GB2312"/>
          <w:szCs w:val="24"/>
        </w:rPr>
      </w:pPr>
      <w:r>
        <w:rPr>
          <w:rFonts w:ascii="仿宋_GB2312" w:hAnsi="仿宋_GB2312" w:cs="仿宋_GB2312" w:hint="eastAsia"/>
          <w:szCs w:val="24"/>
        </w:rPr>
        <w:t>强化政府在重大科技问题和任务凝练中的决策支撑作用，完善政府统筹协调和决策咨询机制，发挥好科技界和智库对创新决策的支撑作用，建立高端人才智库，为科技决策提供高、精、深服务，提高科技决策的科学化水平。完善以需求为导向的科技项目形成机制，优化科技计划和专项设置，合理设定项目数量和规模，改革科研项目立项和组织实施方式，实行“揭榜挂帅”制度。优化科研项目分类评审，建立以创新质量、绩效和贡献为导向的项目分类评价体系。推行材料一次报送制度，减少科研项目实施周期内的各类评估、检查、抽查、审计等活动，推行科技重大专项、重点研</w:t>
      </w:r>
      <w:r>
        <w:rPr>
          <w:rFonts w:ascii="仿宋_GB2312" w:hAnsi="仿宋_GB2312" w:cs="仿宋_GB2312" w:hint="eastAsia"/>
          <w:szCs w:val="24"/>
        </w:rPr>
        <w:t>发计划项目等实行关键节点“里程碑”式管理。</w:t>
      </w:r>
    </w:p>
    <w:p w14:paraId="41002713" w14:textId="77777777" w:rsidR="006300D3" w:rsidRDefault="00887565">
      <w:pPr>
        <w:pStyle w:val="3"/>
      </w:pPr>
      <w:bookmarkStart w:id="220" w:name="_Toc84531329"/>
      <w:bookmarkStart w:id="221" w:name="_Toc17602"/>
      <w:bookmarkStart w:id="222" w:name="_Toc15315"/>
      <w:r>
        <w:rPr>
          <w:rFonts w:hint="eastAsia"/>
        </w:rPr>
        <w:t>二、推进科研诚信建设</w:t>
      </w:r>
      <w:bookmarkEnd w:id="220"/>
      <w:bookmarkEnd w:id="221"/>
      <w:bookmarkEnd w:id="222"/>
    </w:p>
    <w:p w14:paraId="3DE7E7DB" w14:textId="77777777" w:rsidR="006300D3" w:rsidRDefault="00887565">
      <w:pPr>
        <w:adjustRightInd w:val="0"/>
        <w:snapToGrid w:val="0"/>
        <w:spacing w:line="560" w:lineRule="exact"/>
        <w:ind w:firstLineChars="200" w:firstLine="632"/>
        <w:rPr>
          <w:rFonts w:ascii="仿宋" w:eastAsia="仿宋" w:hAnsi="仿宋"/>
        </w:rPr>
      </w:pPr>
      <w:r>
        <w:rPr>
          <w:rFonts w:ascii="仿宋_GB2312" w:hAnsi="仿宋_GB2312" w:cs="仿宋_GB2312" w:hint="eastAsia"/>
          <w:szCs w:val="24"/>
        </w:rPr>
        <w:t>健全科研诚信和监督评估机制，对创新主体开展信用评价，对科技项目申报、评审和立项等工作中相关主体行为进行监督。推进科研诚信建设制度化，构建符合科研规律、适应创新型城市建设要求的科研诚信体系。建立健全以诚信为基础的科技计划监管机制，将科研诚信要求融入科技计划管理全过程。推进科研诚信信息化建设，健全科研失信行为调查处理制度。全面实施科研诚信承诺制，建立诚信评价制度，加强科研诚信建设督导。</w:t>
      </w:r>
    </w:p>
    <w:p w14:paraId="04B6A23D" w14:textId="77777777" w:rsidR="006300D3" w:rsidRDefault="00887565">
      <w:pPr>
        <w:pStyle w:val="3"/>
      </w:pPr>
      <w:bookmarkStart w:id="223" w:name="_Toc84531330"/>
      <w:bookmarkStart w:id="224" w:name="_Toc15936"/>
      <w:bookmarkStart w:id="225" w:name="_Toc31247"/>
      <w:r>
        <w:rPr>
          <w:rFonts w:hint="eastAsia"/>
        </w:rPr>
        <w:t>三、深化科技奖励制度改革</w:t>
      </w:r>
      <w:bookmarkEnd w:id="223"/>
      <w:bookmarkEnd w:id="224"/>
      <w:bookmarkEnd w:id="225"/>
    </w:p>
    <w:p w14:paraId="6D7AC44A" w14:textId="77777777" w:rsidR="006300D3" w:rsidRDefault="00887565">
      <w:pPr>
        <w:adjustRightInd w:val="0"/>
        <w:snapToGrid w:val="0"/>
        <w:spacing w:line="560" w:lineRule="exact"/>
        <w:ind w:firstLineChars="200" w:firstLine="632"/>
        <w:rPr>
          <w:rFonts w:ascii="黑体" w:eastAsia="黑体" w:hAnsi="黑体" w:cs="仿宋_GB2312"/>
          <w:b/>
        </w:rPr>
      </w:pPr>
      <w:r>
        <w:rPr>
          <w:rFonts w:ascii="仿宋_GB2312" w:hAnsi="仿宋_GB2312" w:cs="仿宋_GB2312" w:hint="eastAsia"/>
          <w:szCs w:val="24"/>
        </w:rPr>
        <w:t>建立健全奖励机制，提升科技奖励质量</w:t>
      </w:r>
      <w:r>
        <w:rPr>
          <w:rFonts w:ascii="仿宋_GB2312" w:hAnsi="仿宋_GB2312" w:cs="仿宋_GB2312" w:hint="eastAsia"/>
          <w:szCs w:val="24"/>
        </w:rPr>
        <w:t>，充分调动广大科技工作者的积极性和创造性。探索在政策允许条件下设立市级科技成果奖项，重点向应用型研究成果倾斜，积极引导优秀科技成果</w:t>
      </w:r>
      <w:r>
        <w:rPr>
          <w:rFonts w:ascii="仿宋_GB2312" w:hAnsi="仿宋_GB2312" w:cs="仿宋_GB2312" w:hint="eastAsia"/>
          <w:szCs w:val="24"/>
        </w:rPr>
        <w:lastRenderedPageBreak/>
        <w:t>在我市落地转化。鼓励学术团体、行业协会、企业、基金会及个人等各种社会力量设立目标定位准确、专业特色鲜明的科学技术奖，鼓励民间资金支持科技奖励活动。</w:t>
      </w:r>
      <w:bookmarkStart w:id="226" w:name="_Toc84531331"/>
    </w:p>
    <w:p w14:paraId="19C94BB0" w14:textId="77777777" w:rsidR="006300D3" w:rsidRDefault="00887565">
      <w:pPr>
        <w:numPr>
          <w:ilvl w:val="0"/>
          <w:numId w:val="1"/>
        </w:numPr>
        <w:adjustRightInd w:val="0"/>
        <w:snapToGrid w:val="0"/>
        <w:spacing w:beforeLines="100" w:before="579" w:afterLines="100" w:after="579" w:line="560" w:lineRule="exact"/>
        <w:jc w:val="center"/>
        <w:outlineLvl w:val="0"/>
        <w:rPr>
          <w:rFonts w:ascii="黑体" w:eastAsia="黑体" w:hAnsi="黑体" w:cs="仿宋_GB2312"/>
          <w:bCs/>
        </w:rPr>
      </w:pPr>
      <w:bookmarkStart w:id="227" w:name="_Toc9686"/>
      <w:bookmarkStart w:id="228" w:name="_Toc22787"/>
      <w:r>
        <w:rPr>
          <w:rFonts w:ascii="黑体" w:eastAsia="黑体" w:hAnsi="黑体" w:cs="仿宋_GB2312" w:hint="eastAsia"/>
          <w:bCs/>
        </w:rPr>
        <w:t xml:space="preserve"> </w:t>
      </w:r>
      <w:r w:rsidRPr="007D7906">
        <w:rPr>
          <w:rFonts w:ascii="黑体" w:eastAsia="黑体" w:hAnsi="黑体" w:cs="仿宋_GB2312" w:hint="eastAsia"/>
          <w:bCs/>
          <w:highlight w:val="yellow"/>
        </w:rPr>
        <w:t>加强规划实施与管理</w:t>
      </w:r>
      <w:bookmarkEnd w:id="226"/>
      <w:bookmarkEnd w:id="227"/>
      <w:bookmarkEnd w:id="228"/>
    </w:p>
    <w:p w14:paraId="5A695BB4" w14:textId="77777777" w:rsidR="006300D3" w:rsidRDefault="00887565">
      <w:pPr>
        <w:adjustRightInd w:val="0"/>
        <w:snapToGrid w:val="0"/>
        <w:spacing w:line="560" w:lineRule="exact"/>
        <w:ind w:firstLineChars="200" w:firstLine="632"/>
        <w:rPr>
          <w:rFonts w:ascii="仿宋_GB2312" w:hAnsi="仿宋_GB2312" w:cs="仿宋_GB2312"/>
          <w:szCs w:val="24"/>
        </w:rPr>
      </w:pPr>
      <w:r>
        <w:rPr>
          <w:rFonts w:ascii="仿宋_GB2312" w:hAnsi="仿宋_GB2312" w:cs="仿宋_GB2312" w:hint="eastAsia"/>
          <w:szCs w:val="24"/>
        </w:rPr>
        <w:t>强化规划对全市科技创新发展的引领作用，加强组织领导，明确各方职责，强化执行保障，形成推进规划实施的强大合力。</w:t>
      </w:r>
    </w:p>
    <w:p w14:paraId="16EFEE25" w14:textId="77777777" w:rsidR="006300D3" w:rsidRDefault="00887565">
      <w:pPr>
        <w:pStyle w:val="3"/>
      </w:pPr>
      <w:bookmarkStart w:id="229" w:name="_Toc13302"/>
      <w:bookmarkStart w:id="230" w:name="_Toc8958"/>
      <w:r>
        <w:rPr>
          <w:rFonts w:hint="eastAsia"/>
        </w:rPr>
        <w:t>一、强化组织领导</w:t>
      </w:r>
      <w:bookmarkEnd w:id="229"/>
      <w:bookmarkEnd w:id="230"/>
    </w:p>
    <w:p w14:paraId="0D8FCE8C" w14:textId="77777777" w:rsidR="006300D3" w:rsidRDefault="00887565">
      <w:pPr>
        <w:adjustRightInd w:val="0"/>
        <w:snapToGrid w:val="0"/>
        <w:spacing w:line="560" w:lineRule="exact"/>
        <w:ind w:firstLineChars="200" w:firstLine="632"/>
        <w:rPr>
          <w:rFonts w:ascii="仿宋_GB2312" w:hAnsi="仿宋_GB2312" w:cs="仿宋_GB2312"/>
          <w:szCs w:val="24"/>
        </w:rPr>
      </w:pPr>
      <w:bookmarkStart w:id="231" w:name="_Toc20036"/>
      <w:r>
        <w:rPr>
          <w:rFonts w:ascii="仿宋_GB2312" w:hAnsi="仿宋_GB2312" w:cs="仿宋_GB2312" w:hint="eastAsia"/>
          <w:szCs w:val="24"/>
        </w:rPr>
        <w:t>进一步坚持和加强党对科技工作的领导，由市委、市政府主要领导科技创新工作，统筹推进全市</w:t>
      </w:r>
      <w:r>
        <w:rPr>
          <w:rFonts w:ascii="仿宋_GB2312" w:hAnsi="仿宋_GB2312" w:cs="仿宋_GB2312" w:hint="eastAsia"/>
          <w:szCs w:val="24"/>
        </w:rPr>
        <w:t>科技创新工作。在区、县（市）经济社会发展主要责任指标考评中，加强科技创新发展方面指标的考评。建立由市科技主管部门牵头，各区、各部门协同推进的规划实施机制，加强对全市科技创新及科技体制机制改革的组织领导、统筹协调和高位推动。各区（县）、各部门要根据本规划，结合自身实际，强化本区、本部门的科技创新部署，加强重大事项的会商和协调，做好重大任务的分解和落实。各级规划的管理部门要加强规划的宣传贯彻，做好协调服务和指导，调动和增强社会力量参与的主动性和积极性。</w:t>
      </w:r>
    </w:p>
    <w:p w14:paraId="60F380D0" w14:textId="77777777" w:rsidR="006300D3" w:rsidRDefault="00887565">
      <w:pPr>
        <w:pStyle w:val="3"/>
      </w:pPr>
      <w:bookmarkStart w:id="232" w:name="_Toc7830"/>
      <w:r>
        <w:rPr>
          <w:rFonts w:hint="eastAsia"/>
        </w:rPr>
        <w:t>二、强化统筹协调</w:t>
      </w:r>
      <w:bookmarkEnd w:id="231"/>
      <w:r>
        <w:rPr>
          <w:rFonts w:hint="eastAsia"/>
        </w:rPr>
        <w:t>落实</w:t>
      </w:r>
      <w:bookmarkEnd w:id="232"/>
    </w:p>
    <w:p w14:paraId="78A18EFD" w14:textId="77777777" w:rsidR="006300D3" w:rsidRDefault="00887565">
      <w:pPr>
        <w:adjustRightInd w:val="0"/>
        <w:snapToGrid w:val="0"/>
        <w:spacing w:line="560" w:lineRule="exact"/>
        <w:ind w:firstLineChars="200" w:firstLine="632"/>
        <w:rPr>
          <w:rFonts w:ascii="仿宋_GB2312" w:hAnsi="仿宋_GB2312" w:cs="仿宋_GB2312"/>
          <w:szCs w:val="24"/>
        </w:rPr>
      </w:pPr>
      <w:r>
        <w:rPr>
          <w:rFonts w:ascii="仿宋_GB2312" w:hAnsi="仿宋_GB2312" w:cs="仿宋_GB2312" w:hint="eastAsia"/>
          <w:szCs w:val="24"/>
        </w:rPr>
        <w:t>加强与省科技创新规划的部署和衔接，建</w:t>
      </w:r>
      <w:r>
        <w:rPr>
          <w:rFonts w:ascii="仿宋_GB2312" w:hAnsi="仿宋_GB2312" w:cs="仿宋_GB2312" w:hint="eastAsia"/>
          <w:szCs w:val="24"/>
        </w:rPr>
        <w:t>立省市之间、部门之间沟通协调机制，统筹推进科技体制和经济社会领域改革，注重科技、经济和社会等各方面政策、规划及改革举措的协调和衔</w:t>
      </w:r>
      <w:r>
        <w:rPr>
          <w:rFonts w:ascii="仿宋_GB2312" w:hAnsi="仿宋_GB2312" w:cs="仿宋_GB2312" w:hint="eastAsia"/>
          <w:szCs w:val="24"/>
        </w:rPr>
        <w:lastRenderedPageBreak/>
        <w:t>接。各区、各部门应制定出台落实规划分工、实施创新驱动发展的相关配套政策，明确工作抓手和战略任务，加大支撑保障和落实力度，加强规划对年度计划执行的统筹指导，确保规划提出的任务落到实处。</w:t>
      </w:r>
    </w:p>
    <w:p w14:paraId="68F78189" w14:textId="77777777" w:rsidR="006300D3" w:rsidRDefault="00887565">
      <w:pPr>
        <w:pStyle w:val="3"/>
      </w:pPr>
      <w:bookmarkStart w:id="233" w:name="_Toc14247"/>
      <w:bookmarkStart w:id="234" w:name="_Toc13503"/>
      <w:r>
        <w:rPr>
          <w:rFonts w:hint="eastAsia"/>
        </w:rPr>
        <w:t>三、强化经费保障</w:t>
      </w:r>
      <w:bookmarkEnd w:id="233"/>
      <w:bookmarkEnd w:id="234"/>
    </w:p>
    <w:p w14:paraId="7A3147E5" w14:textId="77777777" w:rsidR="006300D3" w:rsidRDefault="00887565">
      <w:pPr>
        <w:adjustRightInd w:val="0"/>
        <w:snapToGrid w:val="0"/>
        <w:spacing w:line="560" w:lineRule="exact"/>
        <w:ind w:firstLineChars="200" w:firstLine="632"/>
        <w:rPr>
          <w:rFonts w:ascii="仿宋" w:eastAsia="仿宋" w:hAnsi="仿宋"/>
        </w:rPr>
      </w:pPr>
      <w:r>
        <w:rPr>
          <w:rFonts w:ascii="仿宋_GB2312" w:hAnsi="仿宋_GB2312" w:cs="仿宋_GB2312" w:hint="eastAsia"/>
          <w:szCs w:val="24"/>
        </w:rPr>
        <w:t>将科技作为财政支出的重点领域，把财政科技预算投入作为规划实施保障的重点，聚焦全市战略需求优化支出结构，建立与科技创新需求相适应的财政科技投入机制。将财政科技投入纳入各级财政重点保障范</w:t>
      </w:r>
      <w:r>
        <w:rPr>
          <w:rFonts w:ascii="仿宋_GB2312" w:hAnsi="仿宋_GB2312" w:cs="仿宋_GB2312" w:hint="eastAsia"/>
          <w:szCs w:val="24"/>
        </w:rPr>
        <w:t>围，加大投入力度，优化财政资源配置，带动地区和企业加大研发投入。</w:t>
      </w:r>
    </w:p>
    <w:p w14:paraId="4FA0284F" w14:textId="77777777" w:rsidR="006300D3" w:rsidRDefault="00887565">
      <w:pPr>
        <w:pStyle w:val="3"/>
      </w:pPr>
      <w:bookmarkStart w:id="235" w:name="_Toc32652"/>
      <w:bookmarkStart w:id="236" w:name="_Toc22230"/>
      <w:r>
        <w:rPr>
          <w:rFonts w:hint="eastAsia"/>
        </w:rPr>
        <w:t>四、强化监测评估</w:t>
      </w:r>
      <w:bookmarkEnd w:id="235"/>
      <w:bookmarkEnd w:id="236"/>
    </w:p>
    <w:p w14:paraId="4E372BF3" w14:textId="77777777" w:rsidR="006300D3" w:rsidRDefault="00887565">
      <w:pPr>
        <w:adjustRightInd w:val="0"/>
        <w:snapToGrid w:val="0"/>
        <w:spacing w:line="560" w:lineRule="exact"/>
        <w:ind w:firstLineChars="200" w:firstLine="632"/>
        <w:rPr>
          <w:rFonts w:ascii="仿宋_GB2312" w:hAnsi="仿宋_GB2312" w:cs="仿宋_GB2312"/>
          <w:szCs w:val="24"/>
        </w:rPr>
      </w:pPr>
      <w:r>
        <w:rPr>
          <w:rFonts w:ascii="仿宋_GB2312" w:hAnsi="仿宋_GB2312" w:cs="仿宋_GB2312" w:hint="eastAsia"/>
          <w:szCs w:val="24"/>
        </w:rPr>
        <w:t>建立健全规划实施的监测评估制度和动态调整机制，加强科技创新监测分析，建立评价体系，对本规划实施情况进行动态监测与跟踪分析，为规划的动态调整和顺利实施提供依据。完善规划实施监督和考核机制，将本规划主要发展指标实施情况纳入各级政府及其有关部门评价与考核的重要内容。</w:t>
      </w:r>
    </w:p>
    <w:p w14:paraId="359DED88" w14:textId="77777777" w:rsidR="006300D3" w:rsidRDefault="006300D3">
      <w:pPr>
        <w:pStyle w:val="a0"/>
        <w:rPr>
          <w:rFonts w:ascii="仿宋_GB2312" w:hAnsi="仿宋_GB2312" w:cs="仿宋_GB2312"/>
          <w:szCs w:val="24"/>
        </w:rPr>
      </w:pPr>
    </w:p>
    <w:p w14:paraId="06AE5599" w14:textId="77777777" w:rsidR="006300D3" w:rsidRDefault="006300D3">
      <w:pPr>
        <w:rPr>
          <w:rFonts w:ascii="仿宋_GB2312" w:hAnsi="仿宋_GB2312" w:cs="仿宋_GB2312"/>
          <w:szCs w:val="24"/>
        </w:rPr>
      </w:pPr>
    </w:p>
    <w:p w14:paraId="6916843A" w14:textId="77777777" w:rsidR="006300D3" w:rsidRDefault="006300D3">
      <w:pPr>
        <w:pStyle w:val="a0"/>
        <w:rPr>
          <w:rFonts w:ascii="仿宋_GB2312" w:hAnsi="仿宋_GB2312" w:cs="仿宋_GB2312"/>
          <w:szCs w:val="24"/>
        </w:rPr>
      </w:pPr>
    </w:p>
    <w:p w14:paraId="1FDBA75F" w14:textId="77777777" w:rsidR="006300D3" w:rsidRDefault="006300D3">
      <w:pPr>
        <w:rPr>
          <w:rFonts w:ascii="仿宋_GB2312" w:hAnsi="仿宋_GB2312" w:cs="仿宋_GB2312"/>
          <w:szCs w:val="24"/>
        </w:rPr>
      </w:pPr>
    </w:p>
    <w:p w14:paraId="48B0BC7B" w14:textId="77777777" w:rsidR="006300D3" w:rsidRDefault="006300D3">
      <w:pPr>
        <w:pStyle w:val="a0"/>
        <w:rPr>
          <w:rFonts w:ascii="仿宋_GB2312" w:hAnsi="仿宋_GB2312" w:cs="仿宋_GB2312"/>
          <w:szCs w:val="24"/>
        </w:rPr>
      </w:pPr>
    </w:p>
    <w:p w14:paraId="3F3B93C6" w14:textId="77777777" w:rsidR="006300D3" w:rsidRDefault="006300D3"/>
    <w:p w14:paraId="6BA0EBA4" w14:textId="77777777" w:rsidR="006300D3" w:rsidRDefault="00887565">
      <w:pPr>
        <w:spacing w:line="520" w:lineRule="exact"/>
        <w:ind w:firstLineChars="100" w:firstLine="276"/>
      </w:pPr>
      <w:r>
        <w:rPr>
          <w:rFonts w:ascii="仿宋" w:eastAsia="仿宋" w:hAnsi="仿宋" w:cs="仿宋_GB2312"/>
          <w:noProof/>
          <w:sz w:val="28"/>
          <w:szCs w:val="28"/>
        </w:rPr>
        <mc:AlternateContent>
          <mc:Choice Requires="wps">
            <w:drawing>
              <wp:anchor distT="0" distB="0" distL="114300" distR="114300" simplePos="0" relativeHeight="251659264" behindDoc="0" locked="1" layoutInCell="0" allowOverlap="1" wp14:anchorId="177CF52E" wp14:editId="2FD6B044">
                <wp:simplePos x="0" y="0"/>
                <wp:positionH relativeFrom="column">
                  <wp:posOffset>7620</wp:posOffset>
                </wp:positionH>
                <wp:positionV relativeFrom="paragraph">
                  <wp:posOffset>356870</wp:posOffset>
                </wp:positionV>
                <wp:extent cx="5551170" cy="635"/>
                <wp:effectExtent l="0" t="0" r="0" b="0"/>
                <wp:wrapNone/>
                <wp:docPr id="6" name="直接连接符 7"/>
                <wp:cNvGraphicFramePr/>
                <a:graphic xmlns:a="http://schemas.openxmlformats.org/drawingml/2006/main">
                  <a:graphicData uri="http://schemas.microsoft.com/office/word/2010/wordprocessingShape">
                    <wps:wsp>
                      <wps:cNvCnPr/>
                      <wps:spPr>
                        <a:xfrm>
                          <a:off x="0" y="0"/>
                          <a:ext cx="5551170" cy="635"/>
                        </a:xfrm>
                        <a:prstGeom prst="line">
                          <a:avLst/>
                        </a:prstGeom>
                        <a:ln w="9525" cap="flat" cmpd="sng">
                          <a:solidFill>
                            <a:srgbClr val="000000"/>
                          </a:solidFill>
                          <a:prstDash val="solid"/>
                          <a:headEnd type="none" w="med" len="med"/>
                          <a:tailEnd type="none" w="med" len="med"/>
                        </a:ln>
                        <a:effectLst/>
                      </wps:spPr>
                      <wps:bodyPr/>
                    </wps:wsp>
                  </a:graphicData>
                </a:graphic>
              </wp:anchor>
            </w:drawing>
          </mc:Choice>
          <mc:Fallback>
            <w:pict>
              <v:line w14:anchorId="0DA9C915" id="直接连接符 7"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6pt,28.1pt" to="437.7pt,2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" o:allowincell="f">
                <w10:anchorlock/>
              </v:line>
            </w:pict>
          </mc:Fallback>
        </mc:AlternateContent>
      </w:r>
      <w:r>
        <w:rPr>
          <w:rFonts w:ascii="仿宋" w:eastAsia="仿宋" w:hAnsi="仿宋" w:cs="仿宋_GB2312"/>
          <w:noProof/>
          <w:sz w:val="28"/>
          <w:szCs w:val="28"/>
        </w:rPr>
        <mc:AlternateContent>
          <mc:Choice Requires="wps">
            <w:drawing>
              <wp:anchor distT="0" distB="0" distL="114300" distR="114300" simplePos="0" relativeHeight="251660288" behindDoc="0" locked="1" layoutInCell="0" allowOverlap="1" wp14:anchorId="5A34F047" wp14:editId="3BF2A9E3">
                <wp:simplePos x="0" y="0"/>
                <wp:positionH relativeFrom="column">
                  <wp:posOffset>1270</wp:posOffset>
                </wp:positionH>
                <wp:positionV relativeFrom="paragraph">
                  <wp:posOffset>29210</wp:posOffset>
                </wp:positionV>
                <wp:extent cx="5551170" cy="635"/>
                <wp:effectExtent l="0" t="0" r="0" b="0"/>
                <wp:wrapNone/>
                <wp:docPr id="5" name="直接连接符 8"/>
                <wp:cNvGraphicFramePr/>
                <a:graphic xmlns:a="http://schemas.openxmlformats.org/drawingml/2006/main">
                  <a:graphicData uri="http://schemas.microsoft.com/office/word/2010/wordprocessingShape">
                    <wps:wsp>
                      <wps:cNvCnPr/>
                      <wps:spPr>
                        <a:xfrm>
                          <a:off x="0" y="0"/>
                          <a:ext cx="5551170" cy="635"/>
                        </a:xfrm>
                        <a:prstGeom prst="line">
                          <a:avLst/>
                        </a:prstGeom>
                        <a:ln w="9525" cap="flat" cmpd="sng">
                          <a:solidFill>
                            <a:srgbClr val="000000"/>
                          </a:solidFill>
                          <a:prstDash val="solid"/>
                          <a:headEnd type="none" w="med" len="med"/>
                          <a:tailEnd type="none" w="med" len="med"/>
                        </a:ln>
                        <a:effectLst/>
                      </wps:spPr>
                      <wps:bodyPr/>
                    </wps:wsp>
                  </a:graphicData>
                </a:graphic>
              </wp:anchor>
            </w:drawing>
          </mc:Choice>
          <mc:Fallback>
            <w:pict>
              <v:line w14:anchorId="489600CB" id="直接连接符 8"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1pt,2.3pt" to="437.2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" o:allowincell="f">
                <w10:anchorlock/>
              </v:line>
            </w:pict>
          </mc:Fallback>
        </mc:AlternateContent>
      </w:r>
      <w:r>
        <w:rPr>
          <w:rFonts w:ascii="仿宋" w:eastAsia="仿宋" w:hAnsi="仿宋" w:cs="仿宋_GB2312" w:hint="eastAsia"/>
          <w:sz w:val="28"/>
          <w:szCs w:val="28"/>
        </w:rPr>
        <w:t>哈尔滨市科学技术局办公室</w:t>
      </w:r>
      <w:r>
        <w:rPr>
          <w:rFonts w:ascii="仿宋" w:eastAsia="仿宋" w:hAnsi="仿宋" w:cs="仿宋_GB2312" w:hint="eastAsia"/>
          <w:sz w:val="28"/>
          <w:szCs w:val="28"/>
        </w:rPr>
        <w:t xml:space="preserve">               2022</w:t>
      </w:r>
      <w:r>
        <w:rPr>
          <w:rFonts w:ascii="仿宋" w:eastAsia="仿宋" w:hAnsi="仿宋" w:cs="仿宋_GB2312" w:hint="eastAsia"/>
          <w:sz w:val="28"/>
          <w:szCs w:val="28"/>
        </w:rPr>
        <w:t>年</w:t>
      </w:r>
      <w:r>
        <w:rPr>
          <w:rFonts w:ascii="仿宋" w:eastAsia="仿宋" w:hAnsi="仿宋" w:cs="仿宋_GB2312" w:hint="eastAsia"/>
          <w:sz w:val="28"/>
          <w:szCs w:val="28"/>
        </w:rPr>
        <w:t>1</w:t>
      </w:r>
      <w:r>
        <w:rPr>
          <w:rFonts w:ascii="仿宋" w:eastAsia="仿宋" w:hAnsi="仿宋" w:cs="仿宋_GB2312" w:hint="eastAsia"/>
          <w:sz w:val="28"/>
          <w:szCs w:val="28"/>
        </w:rPr>
        <w:t>月</w:t>
      </w:r>
      <w:r>
        <w:rPr>
          <w:rFonts w:ascii="仿宋" w:eastAsia="仿宋" w:hAnsi="仿宋" w:cs="仿宋_GB2312" w:hint="eastAsia"/>
          <w:sz w:val="28"/>
          <w:szCs w:val="28"/>
        </w:rPr>
        <w:t>6</w:t>
      </w:r>
      <w:r>
        <w:rPr>
          <w:rFonts w:ascii="仿宋" w:eastAsia="仿宋" w:hAnsi="仿宋" w:cs="仿宋_GB2312" w:hint="eastAsia"/>
          <w:sz w:val="28"/>
          <w:szCs w:val="28"/>
        </w:rPr>
        <w:t>日印发</w:t>
      </w:r>
    </w:p>
    <w:sectPr w:rsidR="006300D3">
      <w:footerReference w:type="default" r:id="rId9"/>
      <w:pgSz w:w="11906" w:h="16838"/>
      <w:pgMar w:top="1928" w:right="1474" w:bottom="1440" w:left="1588" w:header="851" w:footer="1134" w:gutter="0"/>
      <w:pgNumType w:fmt="numberInDash"/>
      <w:cols w:space="720"/>
      <w:docGrid w:type="linesAndChars" w:linePitch="579" w:charSpace="-8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DE17C6" w14:textId="77777777" w:rsidR="00887565" w:rsidRDefault="00887565">
      <w:r>
        <w:separator/>
      </w:r>
    </w:p>
  </w:endnote>
  <w:endnote w:type="continuationSeparator" w:id="0">
    <w:p w14:paraId="46A3F57C" w14:textId="77777777" w:rsidR="00887565" w:rsidRDefault="00887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default"/>
    <w:sig w:usb0="00000001" w:usb1="080E0000" w:usb2="0000000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楷体_GBK">
    <w:altName w:val="微软雅黑"/>
    <w:charset w:val="86"/>
    <w:family w:val="auto"/>
    <w:pitch w:val="default"/>
    <w:sig w:usb0="00000000" w:usb1="0000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楷体_GB2312">
    <w:altName w:val="微软雅黑"/>
    <w:charset w:val="86"/>
    <w:family w:val="modern"/>
    <w:pitch w:val="default"/>
    <w:sig w:usb0="00000001" w:usb1="080E0000" w:usb2="00000000" w:usb3="00000000" w:csb0="00040000" w:csb1="00000000"/>
  </w:font>
  <w:font w:name="方正小标宋简体">
    <w:altName w:val="微软雅黑"/>
    <w:charset w:val="86"/>
    <w:family w:val="auto"/>
    <w:pitch w:val="default"/>
    <w:sig w:usb0="00000001" w:usb1="080E0000" w:usb2="00000000" w:usb3="00000000" w:csb0="00040000" w:csb1="00000000"/>
  </w:font>
  <w:font w:name="方正小标宋_GBK">
    <w:altName w:val="微软雅黑"/>
    <w:charset w:val="86"/>
    <w:family w:val="auto"/>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31CBF" w14:textId="77777777" w:rsidR="006300D3" w:rsidRDefault="00887565">
    <w:pPr>
      <w:pStyle w:val="a9"/>
      <w:ind w:right="360" w:firstLine="360"/>
    </w:pPr>
    <w:r>
      <w:rPr>
        <w:noProof/>
      </w:rPr>
      <mc:AlternateContent>
        <mc:Choice Requires="wps">
          <w:drawing>
            <wp:anchor distT="0" distB="0" distL="114300" distR="114300" simplePos="0" relativeHeight="251661312" behindDoc="0" locked="0" layoutInCell="1" allowOverlap="1" wp14:anchorId="470E0C27" wp14:editId="00F52012">
              <wp:simplePos x="0" y="0"/>
              <wp:positionH relativeFrom="margin">
                <wp:align>outside</wp:align>
              </wp:positionH>
              <wp:positionV relativeFrom="paragraph">
                <wp:posOffset>0</wp:posOffset>
              </wp:positionV>
              <wp:extent cx="1828800" cy="1828800"/>
              <wp:effectExtent l="0" t="0" r="0" b="0"/>
              <wp:wrapNone/>
              <wp:docPr id="1" name="文本框 10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0C659DF9" w14:textId="77777777" w:rsidR="006300D3" w:rsidRDefault="00887565">
                          <w:pPr>
                            <w:pStyle w:val="a9"/>
                            <w:rPr>
                              <w:rFonts w:ascii="宋体" w:eastAsia="宋体" w:hAnsi="宋体" w:cs="宋体"/>
                            </w:rPr>
                          </w:pP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eastAsia="宋体" w:hAnsi="宋体" w:cs="宋体"/>
                              <w:sz w:val="28"/>
                              <w:szCs w:val="28"/>
                            </w:rPr>
                            <w:t>- 1 -</w:t>
                          </w:r>
                          <w:r>
                            <w:rPr>
                              <w:rFonts w:ascii="宋体" w:eastAsia="宋体" w:hAnsi="宋体" w:cs="宋体" w:hint="eastAsia"/>
                              <w:sz w:val="28"/>
                              <w:szCs w:val="28"/>
                            </w:rPr>
                            <w:fldChar w:fldCharType="end"/>
                          </w:r>
                        </w:p>
                      </w:txbxContent>
                    </wps:txbx>
                    <wps:bodyPr vert="horz" wrap="none" lIns="0" tIns="0" rIns="0" bIns="0" anchor="t" anchorCtr="0" upright="1">
                      <a:spAutoFit/>
                    </wps:bodyPr>
                  </wps:wsp>
                </a:graphicData>
              </a:graphic>
            </wp:anchor>
          </w:drawing>
        </mc:Choice>
        <mc:Fallback>
          <w:pict>
            <v:shapetype w14:anchorId="470E0C27" id="_x0000_t202" coordsize="21600,21600" o:spt="202" path="m,l,21600r21600,l21600,xe">
              <v:stroke joinstyle="miter"/>
              <v:path gradientshapeok="t" o:connecttype="rect"/>
            </v:shapetype>
            <v:shape id="文本框 1026" o:spid="_x0000_s1026" type="#_x0000_t202" style="position:absolute;left:0;text-align:left;margin-left:92.8pt;margin-top:0;width:2in;height:2in;z-index:251661312;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" filled="f" stroked="f" strokeweight=".5pt">
              <v:textbox style="mso-fit-shape-to-text:t" inset="0,0,0,0">
                <w:txbxContent>
                  <w:p w14:paraId="0C659DF9" w14:textId="77777777" w:rsidR="006300D3" w:rsidRDefault="00887565">
                    <w:pPr>
                      <w:pStyle w:val="a9"/>
                      <w:rPr>
                        <w:rFonts w:ascii="宋体" w:eastAsia="宋体" w:hAnsi="宋体" w:cs="宋体"/>
                      </w:rPr>
                    </w:pP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eastAsia="宋体" w:hAnsi="宋体" w:cs="宋体"/>
                        <w:sz w:val="28"/>
                        <w:szCs w:val="28"/>
                      </w:rPr>
                      <w:t>- 1 -</w:t>
                    </w:r>
                    <w:r>
                      <w:rPr>
                        <w:rFonts w:ascii="宋体" w:eastAsia="宋体" w:hAnsi="宋体" w:cs="宋体" w:hint="eastAsia"/>
                        <w:sz w:val="28"/>
                        <w:szCs w:val="28"/>
                      </w:rP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D104F" w14:textId="77777777" w:rsidR="006300D3" w:rsidRDefault="00887565">
    <w:pPr>
      <w:pStyle w:val="a9"/>
      <w:ind w:right="360" w:firstLine="360"/>
    </w:pPr>
    <w:r>
      <w:rPr>
        <w:noProof/>
      </w:rPr>
      <mc:AlternateContent>
        <mc:Choice Requires="wps">
          <w:drawing>
            <wp:anchor distT="0" distB="0" distL="114300" distR="114300" simplePos="0" relativeHeight="251662336" behindDoc="0" locked="0" layoutInCell="1" allowOverlap="1" wp14:anchorId="56DBF53B" wp14:editId="4F5BB618">
              <wp:simplePos x="0" y="0"/>
              <wp:positionH relativeFrom="margin">
                <wp:align>outside</wp:align>
              </wp:positionH>
              <wp:positionV relativeFrom="paragraph">
                <wp:posOffset>0</wp:posOffset>
              </wp:positionV>
              <wp:extent cx="1828800" cy="1828800"/>
              <wp:effectExtent l="0" t="0" r="0" b="0"/>
              <wp:wrapNone/>
              <wp:docPr id="3" name="文本框 10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a:effectLst/>
                    </wps:spPr>
                    <wps:txbx>
                      <w:txbxContent>
                        <w:p w14:paraId="4E39AA94" w14:textId="77777777" w:rsidR="006300D3" w:rsidRDefault="00887565">
                          <w:pPr>
                            <w:pStyle w:val="a9"/>
                          </w:pP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eastAsia="宋体" w:hAnsi="宋体" w:cs="宋体"/>
                              <w:sz w:val="28"/>
                              <w:szCs w:val="28"/>
                            </w:rPr>
                            <w:t>- 48 -</w:t>
                          </w:r>
                          <w:r>
                            <w:rPr>
                              <w:rFonts w:ascii="宋体" w:eastAsia="宋体" w:hAnsi="宋体" w:cs="宋体" w:hint="eastAsia"/>
                              <w:sz w:val="28"/>
                              <w:szCs w:val="28"/>
                            </w:rPr>
                            <w:fldChar w:fldCharType="end"/>
                          </w:r>
                        </w:p>
                      </w:txbxContent>
                    </wps:txbx>
                    <wps:bodyPr vert="horz" wrap="none" lIns="0" tIns="0" rIns="0" bIns="0" anchor="t" anchorCtr="0">
                      <a:spAutoFit/>
                    </wps:bodyPr>
                  </wps:wsp>
                </a:graphicData>
              </a:graphic>
            </wp:anchor>
          </w:drawing>
        </mc:Choice>
        <mc:Fallback>
          <w:pict>
            <v:shapetype w14:anchorId="56DBF53B" id="_x0000_t202" coordsize="21600,21600" o:spt="202" path="m,l,21600r21600,l21600,xe">
              <v:stroke joinstyle="miter"/>
              <v:path gradientshapeok="t" o:connecttype="rect"/>
            </v:shapetype>
            <v:shape id="文本框 1028" o:spid="_x0000_s1027" type="#_x0000_t202" style="position:absolute;left:0;text-align:left;margin-left:92.8pt;margin-top:0;width:2in;height:2in;z-index:251662336;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" filled="f" stroked="f" strokeweight="1.25pt">
              <v:textbox style="mso-fit-shape-to-text:t" inset="0,0,0,0">
                <w:txbxContent>
                  <w:p w14:paraId="4E39AA94" w14:textId="77777777" w:rsidR="006300D3" w:rsidRDefault="00887565">
                    <w:pPr>
                      <w:pStyle w:val="a9"/>
                    </w:pP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eastAsia="宋体" w:hAnsi="宋体" w:cs="宋体"/>
                        <w:sz w:val="28"/>
                        <w:szCs w:val="28"/>
                      </w:rPr>
                      <w:t>- 48 -</w:t>
                    </w:r>
                    <w:r>
                      <w:rPr>
                        <w:rFonts w:ascii="宋体" w:eastAsia="宋体" w:hAnsi="宋体" w:cs="宋体" w:hint="eastAsia"/>
                        <w:sz w:val="28"/>
                        <w:szCs w:val="2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EF726D" w14:textId="77777777" w:rsidR="00887565" w:rsidRDefault="00887565">
      <w:r>
        <w:separator/>
      </w:r>
    </w:p>
  </w:footnote>
  <w:footnote w:type="continuationSeparator" w:id="0">
    <w:p w14:paraId="16B08ED9" w14:textId="77777777" w:rsidR="00887565" w:rsidRDefault="008875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AC86152"/>
    <w:multiLevelType w:val="singleLevel"/>
    <w:tmpl w:val="9AC86152"/>
    <w:lvl w:ilvl="0">
      <w:start w:val="1"/>
      <w:numFmt w:val="chineseCounting"/>
      <w:suff w:val="space"/>
      <w:lvlText w:val="第%1章"/>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58"/>
  <w:drawingGridVerticalSpacing w:val="579"/>
  <w:displayHorizontalDrawingGridEvery w:val="0"/>
  <w:characterSpacingControl w:val="compressPunctuation"/>
  <w:doNotValidateAgainstSchema/>
  <w:doNotDemarcateInvalidXml/>
  <w:hdrShapeDefaults>
    <o:shapedefaults v:ext="edit" spidmax="2049"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A2837"/>
    <w:rsid w:val="0000096E"/>
    <w:rsid w:val="0000341B"/>
    <w:rsid w:val="00016D0D"/>
    <w:rsid w:val="000173B3"/>
    <w:rsid w:val="000174EC"/>
    <w:rsid w:val="00017BF6"/>
    <w:rsid w:val="000256B0"/>
    <w:rsid w:val="000266BE"/>
    <w:rsid w:val="000311F7"/>
    <w:rsid w:val="0003343C"/>
    <w:rsid w:val="0003350B"/>
    <w:rsid w:val="00035D7D"/>
    <w:rsid w:val="0004168F"/>
    <w:rsid w:val="000435D2"/>
    <w:rsid w:val="000456A7"/>
    <w:rsid w:val="00051B6C"/>
    <w:rsid w:val="000542EE"/>
    <w:rsid w:val="000557B2"/>
    <w:rsid w:val="000609F2"/>
    <w:rsid w:val="000707E2"/>
    <w:rsid w:val="00070BF0"/>
    <w:rsid w:val="00071BE8"/>
    <w:rsid w:val="00073E5B"/>
    <w:rsid w:val="00075697"/>
    <w:rsid w:val="000763CE"/>
    <w:rsid w:val="0008061B"/>
    <w:rsid w:val="000808F4"/>
    <w:rsid w:val="00082D69"/>
    <w:rsid w:val="00085778"/>
    <w:rsid w:val="000862F5"/>
    <w:rsid w:val="0008662D"/>
    <w:rsid w:val="00087154"/>
    <w:rsid w:val="0009016C"/>
    <w:rsid w:val="000945D0"/>
    <w:rsid w:val="00097353"/>
    <w:rsid w:val="0009757B"/>
    <w:rsid w:val="000A04E1"/>
    <w:rsid w:val="000A0768"/>
    <w:rsid w:val="000A189A"/>
    <w:rsid w:val="000A2FDB"/>
    <w:rsid w:val="000B26E5"/>
    <w:rsid w:val="000B282D"/>
    <w:rsid w:val="000C039F"/>
    <w:rsid w:val="000C22A1"/>
    <w:rsid w:val="000C27D5"/>
    <w:rsid w:val="000C5A2A"/>
    <w:rsid w:val="000C6FBB"/>
    <w:rsid w:val="000D219C"/>
    <w:rsid w:val="000D7C03"/>
    <w:rsid w:val="000E5B95"/>
    <w:rsid w:val="000E6DD6"/>
    <w:rsid w:val="000F0B34"/>
    <w:rsid w:val="000F6451"/>
    <w:rsid w:val="00100C11"/>
    <w:rsid w:val="00103206"/>
    <w:rsid w:val="001105F9"/>
    <w:rsid w:val="00110B07"/>
    <w:rsid w:val="001141EE"/>
    <w:rsid w:val="0011712F"/>
    <w:rsid w:val="00120946"/>
    <w:rsid w:val="001254C8"/>
    <w:rsid w:val="0012758E"/>
    <w:rsid w:val="00134E25"/>
    <w:rsid w:val="00135803"/>
    <w:rsid w:val="001359C1"/>
    <w:rsid w:val="0013761B"/>
    <w:rsid w:val="00137A4C"/>
    <w:rsid w:val="001468DE"/>
    <w:rsid w:val="00147BCA"/>
    <w:rsid w:val="0015045F"/>
    <w:rsid w:val="001524E2"/>
    <w:rsid w:val="0015280B"/>
    <w:rsid w:val="00155B84"/>
    <w:rsid w:val="001577FB"/>
    <w:rsid w:val="00163D5A"/>
    <w:rsid w:val="0016506E"/>
    <w:rsid w:val="00165487"/>
    <w:rsid w:val="0017222F"/>
    <w:rsid w:val="0017252E"/>
    <w:rsid w:val="001773B6"/>
    <w:rsid w:val="0017776E"/>
    <w:rsid w:val="00180988"/>
    <w:rsid w:val="00180ABF"/>
    <w:rsid w:val="00183127"/>
    <w:rsid w:val="00185635"/>
    <w:rsid w:val="00185E3B"/>
    <w:rsid w:val="001871E4"/>
    <w:rsid w:val="00190BB0"/>
    <w:rsid w:val="00192798"/>
    <w:rsid w:val="001A11FD"/>
    <w:rsid w:val="001A46D6"/>
    <w:rsid w:val="001A5C84"/>
    <w:rsid w:val="001A6F22"/>
    <w:rsid w:val="001B110C"/>
    <w:rsid w:val="001B2758"/>
    <w:rsid w:val="001B319E"/>
    <w:rsid w:val="001B4E72"/>
    <w:rsid w:val="001C32D6"/>
    <w:rsid w:val="001C580D"/>
    <w:rsid w:val="001C7F37"/>
    <w:rsid w:val="001D222E"/>
    <w:rsid w:val="001D316A"/>
    <w:rsid w:val="001D49CE"/>
    <w:rsid w:val="001E1B96"/>
    <w:rsid w:val="001E6206"/>
    <w:rsid w:val="001E6F44"/>
    <w:rsid w:val="001F0E94"/>
    <w:rsid w:val="001F0F0E"/>
    <w:rsid w:val="001F2D16"/>
    <w:rsid w:val="001F779A"/>
    <w:rsid w:val="001F7E8E"/>
    <w:rsid w:val="00203869"/>
    <w:rsid w:val="002056B5"/>
    <w:rsid w:val="00205D47"/>
    <w:rsid w:val="002061C4"/>
    <w:rsid w:val="00210DEB"/>
    <w:rsid w:val="00211F1C"/>
    <w:rsid w:val="00211FD4"/>
    <w:rsid w:val="002146E8"/>
    <w:rsid w:val="00223949"/>
    <w:rsid w:val="002259BE"/>
    <w:rsid w:val="00226338"/>
    <w:rsid w:val="002270B2"/>
    <w:rsid w:val="00227E7C"/>
    <w:rsid w:val="002312F7"/>
    <w:rsid w:val="00233A45"/>
    <w:rsid w:val="002375D1"/>
    <w:rsid w:val="00240A66"/>
    <w:rsid w:val="002418B9"/>
    <w:rsid w:val="00242E8B"/>
    <w:rsid w:val="00246E15"/>
    <w:rsid w:val="002506B6"/>
    <w:rsid w:val="00253099"/>
    <w:rsid w:val="00253F87"/>
    <w:rsid w:val="00253FEB"/>
    <w:rsid w:val="002542E7"/>
    <w:rsid w:val="002551B4"/>
    <w:rsid w:val="0025670D"/>
    <w:rsid w:val="00260590"/>
    <w:rsid w:val="00261F05"/>
    <w:rsid w:val="0026207C"/>
    <w:rsid w:val="00265B91"/>
    <w:rsid w:val="00266FFC"/>
    <w:rsid w:val="002670CC"/>
    <w:rsid w:val="00272DF8"/>
    <w:rsid w:val="0027768B"/>
    <w:rsid w:val="00277772"/>
    <w:rsid w:val="0027799D"/>
    <w:rsid w:val="00280230"/>
    <w:rsid w:val="00281E4F"/>
    <w:rsid w:val="00286B1F"/>
    <w:rsid w:val="0029691F"/>
    <w:rsid w:val="0029743C"/>
    <w:rsid w:val="002974D7"/>
    <w:rsid w:val="002A36D2"/>
    <w:rsid w:val="002A6E9E"/>
    <w:rsid w:val="002B05D5"/>
    <w:rsid w:val="002B1529"/>
    <w:rsid w:val="002B1885"/>
    <w:rsid w:val="002B28DD"/>
    <w:rsid w:val="002B3E6F"/>
    <w:rsid w:val="002B4967"/>
    <w:rsid w:val="002B5DEA"/>
    <w:rsid w:val="002B69AF"/>
    <w:rsid w:val="002D235C"/>
    <w:rsid w:val="002D7A5A"/>
    <w:rsid w:val="002E1223"/>
    <w:rsid w:val="002E139B"/>
    <w:rsid w:val="002E4E93"/>
    <w:rsid w:val="002E50B3"/>
    <w:rsid w:val="002E5B92"/>
    <w:rsid w:val="002E6648"/>
    <w:rsid w:val="002E6B77"/>
    <w:rsid w:val="002F234A"/>
    <w:rsid w:val="002F2705"/>
    <w:rsid w:val="002F603C"/>
    <w:rsid w:val="00301D22"/>
    <w:rsid w:val="00312125"/>
    <w:rsid w:val="003134B3"/>
    <w:rsid w:val="00313F4D"/>
    <w:rsid w:val="003151E6"/>
    <w:rsid w:val="00320E8E"/>
    <w:rsid w:val="00321D37"/>
    <w:rsid w:val="00321E51"/>
    <w:rsid w:val="003220A6"/>
    <w:rsid w:val="0032246B"/>
    <w:rsid w:val="003267B7"/>
    <w:rsid w:val="00330BDC"/>
    <w:rsid w:val="003338B9"/>
    <w:rsid w:val="00334198"/>
    <w:rsid w:val="00336E44"/>
    <w:rsid w:val="00340477"/>
    <w:rsid w:val="00343AF9"/>
    <w:rsid w:val="00343FBF"/>
    <w:rsid w:val="0034466C"/>
    <w:rsid w:val="0034589F"/>
    <w:rsid w:val="00347F0E"/>
    <w:rsid w:val="003521FE"/>
    <w:rsid w:val="0035289D"/>
    <w:rsid w:val="00353484"/>
    <w:rsid w:val="003540E3"/>
    <w:rsid w:val="00354B72"/>
    <w:rsid w:val="0035785E"/>
    <w:rsid w:val="00360900"/>
    <w:rsid w:val="0036150D"/>
    <w:rsid w:val="003625BB"/>
    <w:rsid w:val="00362E6E"/>
    <w:rsid w:val="003662E8"/>
    <w:rsid w:val="00370418"/>
    <w:rsid w:val="003717D6"/>
    <w:rsid w:val="003720D3"/>
    <w:rsid w:val="00372F07"/>
    <w:rsid w:val="003747E5"/>
    <w:rsid w:val="0037797A"/>
    <w:rsid w:val="003801FA"/>
    <w:rsid w:val="00382612"/>
    <w:rsid w:val="0038548F"/>
    <w:rsid w:val="003901C4"/>
    <w:rsid w:val="00392A51"/>
    <w:rsid w:val="00396A9F"/>
    <w:rsid w:val="00397DBE"/>
    <w:rsid w:val="003A056B"/>
    <w:rsid w:val="003A17E1"/>
    <w:rsid w:val="003A1A96"/>
    <w:rsid w:val="003A270B"/>
    <w:rsid w:val="003A4A1D"/>
    <w:rsid w:val="003A4FED"/>
    <w:rsid w:val="003A53B7"/>
    <w:rsid w:val="003A5A8D"/>
    <w:rsid w:val="003A6CF9"/>
    <w:rsid w:val="003B05A5"/>
    <w:rsid w:val="003B5A74"/>
    <w:rsid w:val="003B7B7B"/>
    <w:rsid w:val="003C0235"/>
    <w:rsid w:val="003C1E8A"/>
    <w:rsid w:val="003D21E7"/>
    <w:rsid w:val="003D2F05"/>
    <w:rsid w:val="003D2FE3"/>
    <w:rsid w:val="003D6485"/>
    <w:rsid w:val="003D657D"/>
    <w:rsid w:val="003E37A5"/>
    <w:rsid w:val="003E4589"/>
    <w:rsid w:val="003E4C72"/>
    <w:rsid w:val="003E71DE"/>
    <w:rsid w:val="003F104F"/>
    <w:rsid w:val="003F3918"/>
    <w:rsid w:val="003F5478"/>
    <w:rsid w:val="004011DA"/>
    <w:rsid w:val="0040632D"/>
    <w:rsid w:val="004063C2"/>
    <w:rsid w:val="00406948"/>
    <w:rsid w:val="00410C68"/>
    <w:rsid w:val="00410F3D"/>
    <w:rsid w:val="00415397"/>
    <w:rsid w:val="00420624"/>
    <w:rsid w:val="00423499"/>
    <w:rsid w:val="00425C95"/>
    <w:rsid w:val="00426BFA"/>
    <w:rsid w:val="00432F85"/>
    <w:rsid w:val="00433388"/>
    <w:rsid w:val="004351C5"/>
    <w:rsid w:val="0043766C"/>
    <w:rsid w:val="00440590"/>
    <w:rsid w:val="00441385"/>
    <w:rsid w:val="0044303F"/>
    <w:rsid w:val="00443B1E"/>
    <w:rsid w:val="00444B06"/>
    <w:rsid w:val="00446745"/>
    <w:rsid w:val="00446CCB"/>
    <w:rsid w:val="00447F08"/>
    <w:rsid w:val="0045500A"/>
    <w:rsid w:val="004579C5"/>
    <w:rsid w:val="00463177"/>
    <w:rsid w:val="00463DE6"/>
    <w:rsid w:val="0046457D"/>
    <w:rsid w:val="00465CFD"/>
    <w:rsid w:val="0047273B"/>
    <w:rsid w:val="00472E51"/>
    <w:rsid w:val="00473D3C"/>
    <w:rsid w:val="00474006"/>
    <w:rsid w:val="004752C8"/>
    <w:rsid w:val="00476391"/>
    <w:rsid w:val="00484885"/>
    <w:rsid w:val="00485278"/>
    <w:rsid w:val="004858AD"/>
    <w:rsid w:val="0048606D"/>
    <w:rsid w:val="004866E9"/>
    <w:rsid w:val="00487C6D"/>
    <w:rsid w:val="0049204D"/>
    <w:rsid w:val="00493F89"/>
    <w:rsid w:val="00494ABD"/>
    <w:rsid w:val="00495CD7"/>
    <w:rsid w:val="004A01D5"/>
    <w:rsid w:val="004A1954"/>
    <w:rsid w:val="004A2645"/>
    <w:rsid w:val="004A2F21"/>
    <w:rsid w:val="004A5126"/>
    <w:rsid w:val="004A6B79"/>
    <w:rsid w:val="004B0B0A"/>
    <w:rsid w:val="004B1C63"/>
    <w:rsid w:val="004B44FF"/>
    <w:rsid w:val="004C4AFF"/>
    <w:rsid w:val="004C63D3"/>
    <w:rsid w:val="004D0F1F"/>
    <w:rsid w:val="004D1682"/>
    <w:rsid w:val="004D1921"/>
    <w:rsid w:val="004D4089"/>
    <w:rsid w:val="004D45B3"/>
    <w:rsid w:val="004E3789"/>
    <w:rsid w:val="004E4687"/>
    <w:rsid w:val="004E6A29"/>
    <w:rsid w:val="004F3D59"/>
    <w:rsid w:val="005040BB"/>
    <w:rsid w:val="005057B8"/>
    <w:rsid w:val="00506155"/>
    <w:rsid w:val="00507E88"/>
    <w:rsid w:val="00510446"/>
    <w:rsid w:val="00510484"/>
    <w:rsid w:val="00520338"/>
    <w:rsid w:val="0052594A"/>
    <w:rsid w:val="0053009F"/>
    <w:rsid w:val="0053042C"/>
    <w:rsid w:val="005308E5"/>
    <w:rsid w:val="00532DF6"/>
    <w:rsid w:val="00533761"/>
    <w:rsid w:val="0054246C"/>
    <w:rsid w:val="00545668"/>
    <w:rsid w:val="00545966"/>
    <w:rsid w:val="005502FF"/>
    <w:rsid w:val="005513B8"/>
    <w:rsid w:val="00554ADD"/>
    <w:rsid w:val="00561A9C"/>
    <w:rsid w:val="005626E5"/>
    <w:rsid w:val="00570B43"/>
    <w:rsid w:val="0057111B"/>
    <w:rsid w:val="00571D63"/>
    <w:rsid w:val="00574040"/>
    <w:rsid w:val="005743D8"/>
    <w:rsid w:val="005751EC"/>
    <w:rsid w:val="0057662F"/>
    <w:rsid w:val="005807B7"/>
    <w:rsid w:val="005813CF"/>
    <w:rsid w:val="005820D6"/>
    <w:rsid w:val="00583337"/>
    <w:rsid w:val="00584DEF"/>
    <w:rsid w:val="0059104B"/>
    <w:rsid w:val="005922E2"/>
    <w:rsid w:val="00595E7D"/>
    <w:rsid w:val="00596FFF"/>
    <w:rsid w:val="00597184"/>
    <w:rsid w:val="005A6EA1"/>
    <w:rsid w:val="005A7B56"/>
    <w:rsid w:val="005B1C70"/>
    <w:rsid w:val="005B7FCE"/>
    <w:rsid w:val="005C25EA"/>
    <w:rsid w:val="005C35A8"/>
    <w:rsid w:val="005C4504"/>
    <w:rsid w:val="005C61D3"/>
    <w:rsid w:val="005C729B"/>
    <w:rsid w:val="005D2CF4"/>
    <w:rsid w:val="005D6DE8"/>
    <w:rsid w:val="005E0AA2"/>
    <w:rsid w:val="005E0C85"/>
    <w:rsid w:val="005E71DE"/>
    <w:rsid w:val="005F1EF3"/>
    <w:rsid w:val="00607CB0"/>
    <w:rsid w:val="00610AA6"/>
    <w:rsid w:val="00613107"/>
    <w:rsid w:val="00617A7B"/>
    <w:rsid w:val="006206E6"/>
    <w:rsid w:val="006244B7"/>
    <w:rsid w:val="00625850"/>
    <w:rsid w:val="0062601E"/>
    <w:rsid w:val="006300D3"/>
    <w:rsid w:val="00633523"/>
    <w:rsid w:val="00637E08"/>
    <w:rsid w:val="00643148"/>
    <w:rsid w:val="00643598"/>
    <w:rsid w:val="00651918"/>
    <w:rsid w:val="006519F6"/>
    <w:rsid w:val="006545AE"/>
    <w:rsid w:val="00657D7E"/>
    <w:rsid w:val="006667F8"/>
    <w:rsid w:val="00667914"/>
    <w:rsid w:val="00670C83"/>
    <w:rsid w:val="00673376"/>
    <w:rsid w:val="00676053"/>
    <w:rsid w:val="00680636"/>
    <w:rsid w:val="00685FDA"/>
    <w:rsid w:val="00686526"/>
    <w:rsid w:val="0069499E"/>
    <w:rsid w:val="006A67F0"/>
    <w:rsid w:val="006A76D2"/>
    <w:rsid w:val="006A78ED"/>
    <w:rsid w:val="006B367E"/>
    <w:rsid w:val="006C01DF"/>
    <w:rsid w:val="006C0CAB"/>
    <w:rsid w:val="006C3BAA"/>
    <w:rsid w:val="006C403B"/>
    <w:rsid w:val="006C7C00"/>
    <w:rsid w:val="006D02A2"/>
    <w:rsid w:val="006D11DC"/>
    <w:rsid w:val="006D2CC1"/>
    <w:rsid w:val="006D38F8"/>
    <w:rsid w:val="006D4249"/>
    <w:rsid w:val="006D48CB"/>
    <w:rsid w:val="006D5E33"/>
    <w:rsid w:val="006E0231"/>
    <w:rsid w:val="006E3C06"/>
    <w:rsid w:val="006E4D05"/>
    <w:rsid w:val="006F1E2E"/>
    <w:rsid w:val="006F6411"/>
    <w:rsid w:val="007035C2"/>
    <w:rsid w:val="00704560"/>
    <w:rsid w:val="00705BB2"/>
    <w:rsid w:val="00706711"/>
    <w:rsid w:val="00706CE5"/>
    <w:rsid w:val="00714EA2"/>
    <w:rsid w:val="00714F1E"/>
    <w:rsid w:val="00716605"/>
    <w:rsid w:val="00716A76"/>
    <w:rsid w:val="00717EA6"/>
    <w:rsid w:val="00724496"/>
    <w:rsid w:val="00725B88"/>
    <w:rsid w:val="007362D7"/>
    <w:rsid w:val="00737662"/>
    <w:rsid w:val="007438B2"/>
    <w:rsid w:val="00743D42"/>
    <w:rsid w:val="00744078"/>
    <w:rsid w:val="00746D1A"/>
    <w:rsid w:val="00750F62"/>
    <w:rsid w:val="0076254F"/>
    <w:rsid w:val="0076285F"/>
    <w:rsid w:val="00763DC1"/>
    <w:rsid w:val="0076598C"/>
    <w:rsid w:val="007663B7"/>
    <w:rsid w:val="0077750B"/>
    <w:rsid w:val="007777CC"/>
    <w:rsid w:val="007823E2"/>
    <w:rsid w:val="007845DC"/>
    <w:rsid w:val="007848AA"/>
    <w:rsid w:val="00790913"/>
    <w:rsid w:val="007909DC"/>
    <w:rsid w:val="007957C9"/>
    <w:rsid w:val="00796A2C"/>
    <w:rsid w:val="007A053B"/>
    <w:rsid w:val="007A07D4"/>
    <w:rsid w:val="007A0C03"/>
    <w:rsid w:val="007A54AF"/>
    <w:rsid w:val="007A7106"/>
    <w:rsid w:val="007C0430"/>
    <w:rsid w:val="007C286B"/>
    <w:rsid w:val="007C3C8D"/>
    <w:rsid w:val="007C5D5C"/>
    <w:rsid w:val="007C67DD"/>
    <w:rsid w:val="007D3AFB"/>
    <w:rsid w:val="007D3AFF"/>
    <w:rsid w:val="007D42D3"/>
    <w:rsid w:val="007D478C"/>
    <w:rsid w:val="007D6CF0"/>
    <w:rsid w:val="007D77B9"/>
    <w:rsid w:val="007D7906"/>
    <w:rsid w:val="007E38DA"/>
    <w:rsid w:val="007E6226"/>
    <w:rsid w:val="007F0D6E"/>
    <w:rsid w:val="007F216D"/>
    <w:rsid w:val="007F34F5"/>
    <w:rsid w:val="007F463A"/>
    <w:rsid w:val="007F546F"/>
    <w:rsid w:val="007F58E4"/>
    <w:rsid w:val="007F6E57"/>
    <w:rsid w:val="007F7002"/>
    <w:rsid w:val="007F70E9"/>
    <w:rsid w:val="007F73D2"/>
    <w:rsid w:val="008029EA"/>
    <w:rsid w:val="008067B7"/>
    <w:rsid w:val="00810CAB"/>
    <w:rsid w:val="00810E8A"/>
    <w:rsid w:val="00815D7A"/>
    <w:rsid w:val="00816FC7"/>
    <w:rsid w:val="00817C1A"/>
    <w:rsid w:val="0082293C"/>
    <w:rsid w:val="008302E9"/>
    <w:rsid w:val="00830A36"/>
    <w:rsid w:val="0083291A"/>
    <w:rsid w:val="00833181"/>
    <w:rsid w:val="0083450A"/>
    <w:rsid w:val="00836323"/>
    <w:rsid w:val="00836824"/>
    <w:rsid w:val="00842B82"/>
    <w:rsid w:val="00844CC4"/>
    <w:rsid w:val="00847276"/>
    <w:rsid w:val="00847756"/>
    <w:rsid w:val="00847A88"/>
    <w:rsid w:val="00850B2B"/>
    <w:rsid w:val="00852C80"/>
    <w:rsid w:val="00856BE2"/>
    <w:rsid w:val="00861780"/>
    <w:rsid w:val="00863BC5"/>
    <w:rsid w:val="00866365"/>
    <w:rsid w:val="00870233"/>
    <w:rsid w:val="00870603"/>
    <w:rsid w:val="00870622"/>
    <w:rsid w:val="00875246"/>
    <w:rsid w:val="00883214"/>
    <w:rsid w:val="00885CA8"/>
    <w:rsid w:val="00886E8F"/>
    <w:rsid w:val="00887565"/>
    <w:rsid w:val="0089101E"/>
    <w:rsid w:val="0089113E"/>
    <w:rsid w:val="00896115"/>
    <w:rsid w:val="00896EE1"/>
    <w:rsid w:val="008979D2"/>
    <w:rsid w:val="008A1604"/>
    <w:rsid w:val="008A4C05"/>
    <w:rsid w:val="008A536C"/>
    <w:rsid w:val="008A5C01"/>
    <w:rsid w:val="008B2F3D"/>
    <w:rsid w:val="008B3039"/>
    <w:rsid w:val="008B323B"/>
    <w:rsid w:val="008B4C52"/>
    <w:rsid w:val="008C06A1"/>
    <w:rsid w:val="008C2765"/>
    <w:rsid w:val="008C2FAB"/>
    <w:rsid w:val="008C4436"/>
    <w:rsid w:val="008C5395"/>
    <w:rsid w:val="008C60D5"/>
    <w:rsid w:val="008C7810"/>
    <w:rsid w:val="008C7D1B"/>
    <w:rsid w:val="008D177C"/>
    <w:rsid w:val="008D4E94"/>
    <w:rsid w:val="008D6CD1"/>
    <w:rsid w:val="008D6FB7"/>
    <w:rsid w:val="008D7143"/>
    <w:rsid w:val="008D7915"/>
    <w:rsid w:val="008D7F23"/>
    <w:rsid w:val="008E02A1"/>
    <w:rsid w:val="008E332B"/>
    <w:rsid w:val="008E5EE5"/>
    <w:rsid w:val="008E612F"/>
    <w:rsid w:val="008E795B"/>
    <w:rsid w:val="008F71C7"/>
    <w:rsid w:val="00904942"/>
    <w:rsid w:val="009068F2"/>
    <w:rsid w:val="0091158F"/>
    <w:rsid w:val="00912461"/>
    <w:rsid w:val="009125E2"/>
    <w:rsid w:val="00914A04"/>
    <w:rsid w:val="00915385"/>
    <w:rsid w:val="00916999"/>
    <w:rsid w:val="00917160"/>
    <w:rsid w:val="00920D4D"/>
    <w:rsid w:val="00921B92"/>
    <w:rsid w:val="00925FE7"/>
    <w:rsid w:val="009265BC"/>
    <w:rsid w:val="00930630"/>
    <w:rsid w:val="0093268A"/>
    <w:rsid w:val="00940FFA"/>
    <w:rsid w:val="00942333"/>
    <w:rsid w:val="00943EAC"/>
    <w:rsid w:val="00946B08"/>
    <w:rsid w:val="00951179"/>
    <w:rsid w:val="009536D0"/>
    <w:rsid w:val="00953DAC"/>
    <w:rsid w:val="00954352"/>
    <w:rsid w:val="00954AAF"/>
    <w:rsid w:val="00954DF7"/>
    <w:rsid w:val="0095540C"/>
    <w:rsid w:val="009558F8"/>
    <w:rsid w:val="0095598A"/>
    <w:rsid w:val="00955B92"/>
    <w:rsid w:val="00956B9D"/>
    <w:rsid w:val="00957066"/>
    <w:rsid w:val="00964A1B"/>
    <w:rsid w:val="00964BC9"/>
    <w:rsid w:val="0096755F"/>
    <w:rsid w:val="00973158"/>
    <w:rsid w:val="00974C83"/>
    <w:rsid w:val="0097793B"/>
    <w:rsid w:val="00977AEE"/>
    <w:rsid w:val="009825F0"/>
    <w:rsid w:val="00990200"/>
    <w:rsid w:val="0099089B"/>
    <w:rsid w:val="00992404"/>
    <w:rsid w:val="00994A01"/>
    <w:rsid w:val="009A2D51"/>
    <w:rsid w:val="009A3C98"/>
    <w:rsid w:val="009A4CF9"/>
    <w:rsid w:val="009A512A"/>
    <w:rsid w:val="009B2E7A"/>
    <w:rsid w:val="009C18FE"/>
    <w:rsid w:val="009C32CC"/>
    <w:rsid w:val="009C3816"/>
    <w:rsid w:val="009C3A4F"/>
    <w:rsid w:val="009C5D0A"/>
    <w:rsid w:val="009D0166"/>
    <w:rsid w:val="009D38B8"/>
    <w:rsid w:val="009E1F36"/>
    <w:rsid w:val="009F1502"/>
    <w:rsid w:val="009F5AD2"/>
    <w:rsid w:val="009F6418"/>
    <w:rsid w:val="009F666F"/>
    <w:rsid w:val="009F6AA8"/>
    <w:rsid w:val="009F777C"/>
    <w:rsid w:val="00A00622"/>
    <w:rsid w:val="00A00667"/>
    <w:rsid w:val="00A0091B"/>
    <w:rsid w:val="00A01BCF"/>
    <w:rsid w:val="00A02FCB"/>
    <w:rsid w:val="00A07301"/>
    <w:rsid w:val="00A11081"/>
    <w:rsid w:val="00A12023"/>
    <w:rsid w:val="00A165C0"/>
    <w:rsid w:val="00A206E5"/>
    <w:rsid w:val="00A20EC8"/>
    <w:rsid w:val="00A21221"/>
    <w:rsid w:val="00A216B4"/>
    <w:rsid w:val="00A21BB6"/>
    <w:rsid w:val="00A278DE"/>
    <w:rsid w:val="00A30838"/>
    <w:rsid w:val="00A3180E"/>
    <w:rsid w:val="00A31F6B"/>
    <w:rsid w:val="00A3426F"/>
    <w:rsid w:val="00A40F46"/>
    <w:rsid w:val="00A4118D"/>
    <w:rsid w:val="00A415DB"/>
    <w:rsid w:val="00A41961"/>
    <w:rsid w:val="00A41A14"/>
    <w:rsid w:val="00A43020"/>
    <w:rsid w:val="00A442D4"/>
    <w:rsid w:val="00A4624F"/>
    <w:rsid w:val="00A46F87"/>
    <w:rsid w:val="00A472E8"/>
    <w:rsid w:val="00A5022E"/>
    <w:rsid w:val="00A53B01"/>
    <w:rsid w:val="00A53D78"/>
    <w:rsid w:val="00A545E7"/>
    <w:rsid w:val="00A54E7F"/>
    <w:rsid w:val="00A575F5"/>
    <w:rsid w:val="00A610BB"/>
    <w:rsid w:val="00A62053"/>
    <w:rsid w:val="00A644D6"/>
    <w:rsid w:val="00A6455C"/>
    <w:rsid w:val="00A65115"/>
    <w:rsid w:val="00A66D31"/>
    <w:rsid w:val="00A71428"/>
    <w:rsid w:val="00A7394C"/>
    <w:rsid w:val="00A8090F"/>
    <w:rsid w:val="00A8259C"/>
    <w:rsid w:val="00A9391E"/>
    <w:rsid w:val="00A96741"/>
    <w:rsid w:val="00AA00CD"/>
    <w:rsid w:val="00AA35E3"/>
    <w:rsid w:val="00AA77C3"/>
    <w:rsid w:val="00AB574A"/>
    <w:rsid w:val="00AC6A31"/>
    <w:rsid w:val="00AC75D0"/>
    <w:rsid w:val="00AD274C"/>
    <w:rsid w:val="00AD4B18"/>
    <w:rsid w:val="00AD6EFA"/>
    <w:rsid w:val="00AD755D"/>
    <w:rsid w:val="00AE0E86"/>
    <w:rsid w:val="00AE154A"/>
    <w:rsid w:val="00AE3774"/>
    <w:rsid w:val="00AE4880"/>
    <w:rsid w:val="00AE631B"/>
    <w:rsid w:val="00AE749A"/>
    <w:rsid w:val="00AF12A9"/>
    <w:rsid w:val="00AF26AE"/>
    <w:rsid w:val="00AF39BB"/>
    <w:rsid w:val="00AF429D"/>
    <w:rsid w:val="00AF5512"/>
    <w:rsid w:val="00AF6C11"/>
    <w:rsid w:val="00AF6F07"/>
    <w:rsid w:val="00B004A3"/>
    <w:rsid w:val="00B0161B"/>
    <w:rsid w:val="00B036BE"/>
    <w:rsid w:val="00B05529"/>
    <w:rsid w:val="00B07CBF"/>
    <w:rsid w:val="00B10ADD"/>
    <w:rsid w:val="00B17533"/>
    <w:rsid w:val="00B2348D"/>
    <w:rsid w:val="00B24E6F"/>
    <w:rsid w:val="00B256BF"/>
    <w:rsid w:val="00B30127"/>
    <w:rsid w:val="00B30E53"/>
    <w:rsid w:val="00B37B9A"/>
    <w:rsid w:val="00B507FC"/>
    <w:rsid w:val="00B52F9B"/>
    <w:rsid w:val="00B540B4"/>
    <w:rsid w:val="00B55638"/>
    <w:rsid w:val="00B6430D"/>
    <w:rsid w:val="00B650EC"/>
    <w:rsid w:val="00B72512"/>
    <w:rsid w:val="00B72710"/>
    <w:rsid w:val="00B73721"/>
    <w:rsid w:val="00B74FA7"/>
    <w:rsid w:val="00B810E1"/>
    <w:rsid w:val="00B825A7"/>
    <w:rsid w:val="00B872AB"/>
    <w:rsid w:val="00B87AD3"/>
    <w:rsid w:val="00B87E6D"/>
    <w:rsid w:val="00B91366"/>
    <w:rsid w:val="00B92FF9"/>
    <w:rsid w:val="00B94E06"/>
    <w:rsid w:val="00B95172"/>
    <w:rsid w:val="00B97C42"/>
    <w:rsid w:val="00BB1FAD"/>
    <w:rsid w:val="00BB5258"/>
    <w:rsid w:val="00BC090C"/>
    <w:rsid w:val="00BC6066"/>
    <w:rsid w:val="00BD4044"/>
    <w:rsid w:val="00BD411E"/>
    <w:rsid w:val="00BD59FC"/>
    <w:rsid w:val="00BD5E86"/>
    <w:rsid w:val="00BE4A90"/>
    <w:rsid w:val="00BE5E8D"/>
    <w:rsid w:val="00BF0462"/>
    <w:rsid w:val="00BF133F"/>
    <w:rsid w:val="00BF31A0"/>
    <w:rsid w:val="00BF4D40"/>
    <w:rsid w:val="00C10B14"/>
    <w:rsid w:val="00C11C11"/>
    <w:rsid w:val="00C1324A"/>
    <w:rsid w:val="00C14978"/>
    <w:rsid w:val="00C16418"/>
    <w:rsid w:val="00C20898"/>
    <w:rsid w:val="00C216B3"/>
    <w:rsid w:val="00C268F1"/>
    <w:rsid w:val="00C2734A"/>
    <w:rsid w:val="00C2759F"/>
    <w:rsid w:val="00C31B35"/>
    <w:rsid w:val="00C3222D"/>
    <w:rsid w:val="00C360BF"/>
    <w:rsid w:val="00C40501"/>
    <w:rsid w:val="00C40834"/>
    <w:rsid w:val="00C41399"/>
    <w:rsid w:val="00C502E7"/>
    <w:rsid w:val="00C51053"/>
    <w:rsid w:val="00C52E20"/>
    <w:rsid w:val="00C53536"/>
    <w:rsid w:val="00C60C20"/>
    <w:rsid w:val="00C61056"/>
    <w:rsid w:val="00C61105"/>
    <w:rsid w:val="00C61125"/>
    <w:rsid w:val="00C612B4"/>
    <w:rsid w:val="00C61DB5"/>
    <w:rsid w:val="00C639A7"/>
    <w:rsid w:val="00C63E63"/>
    <w:rsid w:val="00C6496E"/>
    <w:rsid w:val="00C7099B"/>
    <w:rsid w:val="00C711B5"/>
    <w:rsid w:val="00C7121C"/>
    <w:rsid w:val="00C72A79"/>
    <w:rsid w:val="00C74C9E"/>
    <w:rsid w:val="00C7565E"/>
    <w:rsid w:val="00C771F7"/>
    <w:rsid w:val="00C77823"/>
    <w:rsid w:val="00C82CDC"/>
    <w:rsid w:val="00C860CC"/>
    <w:rsid w:val="00C87B3B"/>
    <w:rsid w:val="00C87B48"/>
    <w:rsid w:val="00C94D96"/>
    <w:rsid w:val="00CA4153"/>
    <w:rsid w:val="00CB06B7"/>
    <w:rsid w:val="00CB0DAD"/>
    <w:rsid w:val="00CB1469"/>
    <w:rsid w:val="00CB2B77"/>
    <w:rsid w:val="00CB35A0"/>
    <w:rsid w:val="00CB5BC2"/>
    <w:rsid w:val="00CC39A4"/>
    <w:rsid w:val="00CC40D5"/>
    <w:rsid w:val="00CD20E8"/>
    <w:rsid w:val="00CD4EE3"/>
    <w:rsid w:val="00CD74EB"/>
    <w:rsid w:val="00CE0391"/>
    <w:rsid w:val="00CE17CF"/>
    <w:rsid w:val="00CE3F59"/>
    <w:rsid w:val="00CE7F41"/>
    <w:rsid w:val="00CF21EB"/>
    <w:rsid w:val="00D02AE3"/>
    <w:rsid w:val="00D07D12"/>
    <w:rsid w:val="00D107AE"/>
    <w:rsid w:val="00D110B3"/>
    <w:rsid w:val="00D1286A"/>
    <w:rsid w:val="00D16E52"/>
    <w:rsid w:val="00D2184B"/>
    <w:rsid w:val="00D21F7D"/>
    <w:rsid w:val="00D24BAF"/>
    <w:rsid w:val="00D256E7"/>
    <w:rsid w:val="00D267AA"/>
    <w:rsid w:val="00D31678"/>
    <w:rsid w:val="00D319AF"/>
    <w:rsid w:val="00D32FDA"/>
    <w:rsid w:val="00D352C6"/>
    <w:rsid w:val="00D40F9E"/>
    <w:rsid w:val="00D434CE"/>
    <w:rsid w:val="00D43AAD"/>
    <w:rsid w:val="00D45373"/>
    <w:rsid w:val="00D52305"/>
    <w:rsid w:val="00D523F8"/>
    <w:rsid w:val="00D52BC6"/>
    <w:rsid w:val="00D52FA4"/>
    <w:rsid w:val="00D53641"/>
    <w:rsid w:val="00D56402"/>
    <w:rsid w:val="00D569F1"/>
    <w:rsid w:val="00D60667"/>
    <w:rsid w:val="00D61A56"/>
    <w:rsid w:val="00D6218D"/>
    <w:rsid w:val="00D62552"/>
    <w:rsid w:val="00D66B77"/>
    <w:rsid w:val="00D72795"/>
    <w:rsid w:val="00D73E99"/>
    <w:rsid w:val="00D76A74"/>
    <w:rsid w:val="00D777ED"/>
    <w:rsid w:val="00D807C0"/>
    <w:rsid w:val="00D820B6"/>
    <w:rsid w:val="00D8306B"/>
    <w:rsid w:val="00D83521"/>
    <w:rsid w:val="00D84723"/>
    <w:rsid w:val="00D86963"/>
    <w:rsid w:val="00D90420"/>
    <w:rsid w:val="00D9214F"/>
    <w:rsid w:val="00D95DCF"/>
    <w:rsid w:val="00D96E66"/>
    <w:rsid w:val="00DA66DB"/>
    <w:rsid w:val="00DB42C1"/>
    <w:rsid w:val="00DB4EC5"/>
    <w:rsid w:val="00DB52D8"/>
    <w:rsid w:val="00DC4A0A"/>
    <w:rsid w:val="00DD1D91"/>
    <w:rsid w:val="00DD24B9"/>
    <w:rsid w:val="00DE2400"/>
    <w:rsid w:val="00DE26E2"/>
    <w:rsid w:val="00DE44A4"/>
    <w:rsid w:val="00DE5D63"/>
    <w:rsid w:val="00DF45BE"/>
    <w:rsid w:val="00DF7BC9"/>
    <w:rsid w:val="00E031EC"/>
    <w:rsid w:val="00E03323"/>
    <w:rsid w:val="00E10890"/>
    <w:rsid w:val="00E124C5"/>
    <w:rsid w:val="00E20FDB"/>
    <w:rsid w:val="00E211A0"/>
    <w:rsid w:val="00E231F8"/>
    <w:rsid w:val="00E239C6"/>
    <w:rsid w:val="00E2583F"/>
    <w:rsid w:val="00E26330"/>
    <w:rsid w:val="00E27E1C"/>
    <w:rsid w:val="00E3114B"/>
    <w:rsid w:val="00E31E36"/>
    <w:rsid w:val="00E33FD4"/>
    <w:rsid w:val="00E374C9"/>
    <w:rsid w:val="00E40D7A"/>
    <w:rsid w:val="00E423D2"/>
    <w:rsid w:val="00E43212"/>
    <w:rsid w:val="00E440C9"/>
    <w:rsid w:val="00E459AD"/>
    <w:rsid w:val="00E474B5"/>
    <w:rsid w:val="00E5229B"/>
    <w:rsid w:val="00E52921"/>
    <w:rsid w:val="00E53A2E"/>
    <w:rsid w:val="00E5720F"/>
    <w:rsid w:val="00E60DBC"/>
    <w:rsid w:val="00E621AF"/>
    <w:rsid w:val="00E63923"/>
    <w:rsid w:val="00E6414B"/>
    <w:rsid w:val="00E64E14"/>
    <w:rsid w:val="00E705D5"/>
    <w:rsid w:val="00E7186F"/>
    <w:rsid w:val="00E72F54"/>
    <w:rsid w:val="00E73C9F"/>
    <w:rsid w:val="00E7548D"/>
    <w:rsid w:val="00E76DCB"/>
    <w:rsid w:val="00E814A5"/>
    <w:rsid w:val="00E847BB"/>
    <w:rsid w:val="00E86507"/>
    <w:rsid w:val="00E87C18"/>
    <w:rsid w:val="00EA1FF2"/>
    <w:rsid w:val="00EA3F11"/>
    <w:rsid w:val="00EA46AA"/>
    <w:rsid w:val="00EC03BC"/>
    <w:rsid w:val="00EC4A0F"/>
    <w:rsid w:val="00ED1029"/>
    <w:rsid w:val="00ED26F0"/>
    <w:rsid w:val="00ED3333"/>
    <w:rsid w:val="00ED5AA9"/>
    <w:rsid w:val="00ED768D"/>
    <w:rsid w:val="00ED788A"/>
    <w:rsid w:val="00EE0F32"/>
    <w:rsid w:val="00EE2B55"/>
    <w:rsid w:val="00EE5494"/>
    <w:rsid w:val="00F01DDC"/>
    <w:rsid w:val="00F02B0D"/>
    <w:rsid w:val="00F02D9F"/>
    <w:rsid w:val="00F05D40"/>
    <w:rsid w:val="00F07F2D"/>
    <w:rsid w:val="00F10ED9"/>
    <w:rsid w:val="00F11571"/>
    <w:rsid w:val="00F119AB"/>
    <w:rsid w:val="00F176F8"/>
    <w:rsid w:val="00F20117"/>
    <w:rsid w:val="00F2223B"/>
    <w:rsid w:val="00F255CA"/>
    <w:rsid w:val="00F2566D"/>
    <w:rsid w:val="00F27138"/>
    <w:rsid w:val="00F273D7"/>
    <w:rsid w:val="00F27859"/>
    <w:rsid w:val="00F309AE"/>
    <w:rsid w:val="00F37CE2"/>
    <w:rsid w:val="00F440DB"/>
    <w:rsid w:val="00F5038E"/>
    <w:rsid w:val="00F52D89"/>
    <w:rsid w:val="00F532B3"/>
    <w:rsid w:val="00F554DF"/>
    <w:rsid w:val="00F55860"/>
    <w:rsid w:val="00F65761"/>
    <w:rsid w:val="00F67258"/>
    <w:rsid w:val="00F80AFA"/>
    <w:rsid w:val="00F81291"/>
    <w:rsid w:val="00F82609"/>
    <w:rsid w:val="00F82BA0"/>
    <w:rsid w:val="00F86171"/>
    <w:rsid w:val="00F8653C"/>
    <w:rsid w:val="00F86D92"/>
    <w:rsid w:val="00F91985"/>
    <w:rsid w:val="00F92C3C"/>
    <w:rsid w:val="00FA09B7"/>
    <w:rsid w:val="00FA0F31"/>
    <w:rsid w:val="00FA2837"/>
    <w:rsid w:val="00FA305A"/>
    <w:rsid w:val="00FA44F0"/>
    <w:rsid w:val="00FA4531"/>
    <w:rsid w:val="00FA5032"/>
    <w:rsid w:val="00FA6C26"/>
    <w:rsid w:val="00FB0515"/>
    <w:rsid w:val="00FC00B1"/>
    <w:rsid w:val="00FC09AC"/>
    <w:rsid w:val="00FC1184"/>
    <w:rsid w:val="00FC4B0E"/>
    <w:rsid w:val="00FC768E"/>
    <w:rsid w:val="00FD04D6"/>
    <w:rsid w:val="00FD1AD4"/>
    <w:rsid w:val="00FD4611"/>
    <w:rsid w:val="00FD4F47"/>
    <w:rsid w:val="00FE19FE"/>
    <w:rsid w:val="00FF0CB2"/>
    <w:rsid w:val="00FF124D"/>
    <w:rsid w:val="00FF348B"/>
    <w:rsid w:val="00FF3B32"/>
    <w:rsid w:val="0261662C"/>
    <w:rsid w:val="04697A1A"/>
    <w:rsid w:val="04FB712F"/>
    <w:rsid w:val="059C5BCD"/>
    <w:rsid w:val="075C5614"/>
    <w:rsid w:val="07AA7036"/>
    <w:rsid w:val="08A634A5"/>
    <w:rsid w:val="08B51C87"/>
    <w:rsid w:val="091268D2"/>
    <w:rsid w:val="09176384"/>
    <w:rsid w:val="092E0B4D"/>
    <w:rsid w:val="09344F77"/>
    <w:rsid w:val="0A0201AE"/>
    <w:rsid w:val="0A480A30"/>
    <w:rsid w:val="0A7A0C4B"/>
    <w:rsid w:val="0BC31CB6"/>
    <w:rsid w:val="0D06147D"/>
    <w:rsid w:val="0DC32E3E"/>
    <w:rsid w:val="0F3A6E41"/>
    <w:rsid w:val="0FDF4796"/>
    <w:rsid w:val="104A651B"/>
    <w:rsid w:val="11B83D8F"/>
    <w:rsid w:val="11BC7F56"/>
    <w:rsid w:val="138D2E3A"/>
    <w:rsid w:val="14125200"/>
    <w:rsid w:val="15361956"/>
    <w:rsid w:val="16563FC8"/>
    <w:rsid w:val="1AD760B3"/>
    <w:rsid w:val="1BBF348C"/>
    <w:rsid w:val="1D285CB5"/>
    <w:rsid w:val="1E2F7835"/>
    <w:rsid w:val="20B64A9D"/>
    <w:rsid w:val="217674EA"/>
    <w:rsid w:val="22A740BC"/>
    <w:rsid w:val="22F27B58"/>
    <w:rsid w:val="2409237A"/>
    <w:rsid w:val="258A373A"/>
    <w:rsid w:val="26AF511A"/>
    <w:rsid w:val="2B730E92"/>
    <w:rsid w:val="2BFF47AD"/>
    <w:rsid w:val="2C3F5404"/>
    <w:rsid w:val="2C6A44EB"/>
    <w:rsid w:val="2D4E596A"/>
    <w:rsid w:val="2E6D368A"/>
    <w:rsid w:val="2E746787"/>
    <w:rsid w:val="313401EA"/>
    <w:rsid w:val="322506DA"/>
    <w:rsid w:val="333B461D"/>
    <w:rsid w:val="33D76EB7"/>
    <w:rsid w:val="355B78D0"/>
    <w:rsid w:val="36F32738"/>
    <w:rsid w:val="3905718A"/>
    <w:rsid w:val="3A903F66"/>
    <w:rsid w:val="3D062AA7"/>
    <w:rsid w:val="3F9A58C2"/>
    <w:rsid w:val="44DD1B90"/>
    <w:rsid w:val="465A30E2"/>
    <w:rsid w:val="46F801AE"/>
    <w:rsid w:val="47353C98"/>
    <w:rsid w:val="47495C45"/>
    <w:rsid w:val="48342D72"/>
    <w:rsid w:val="48744AEB"/>
    <w:rsid w:val="487A6821"/>
    <w:rsid w:val="4AD75C2B"/>
    <w:rsid w:val="4D0305A5"/>
    <w:rsid w:val="4DAA1AE3"/>
    <w:rsid w:val="4E0529B1"/>
    <w:rsid w:val="50A0033D"/>
    <w:rsid w:val="510F4EFF"/>
    <w:rsid w:val="51D56CED"/>
    <w:rsid w:val="535F6E09"/>
    <w:rsid w:val="54A03250"/>
    <w:rsid w:val="55521EA2"/>
    <w:rsid w:val="5560258F"/>
    <w:rsid w:val="558E051A"/>
    <w:rsid w:val="55C32A78"/>
    <w:rsid w:val="565441C7"/>
    <w:rsid w:val="57152E5D"/>
    <w:rsid w:val="57586F6D"/>
    <w:rsid w:val="57C52CFB"/>
    <w:rsid w:val="57E01326"/>
    <w:rsid w:val="5BE94CF7"/>
    <w:rsid w:val="5C7D6786"/>
    <w:rsid w:val="5D2B7E66"/>
    <w:rsid w:val="5EA230B0"/>
    <w:rsid w:val="605F0B5D"/>
    <w:rsid w:val="61F8088C"/>
    <w:rsid w:val="62582460"/>
    <w:rsid w:val="6426358A"/>
    <w:rsid w:val="6461562C"/>
    <w:rsid w:val="65341C66"/>
    <w:rsid w:val="65B937E9"/>
    <w:rsid w:val="65EF078D"/>
    <w:rsid w:val="6A581A26"/>
    <w:rsid w:val="6AC96A93"/>
    <w:rsid w:val="6AF33143"/>
    <w:rsid w:val="6B911907"/>
    <w:rsid w:val="6C775A85"/>
    <w:rsid w:val="6CB7AABC"/>
    <w:rsid w:val="6F88168F"/>
    <w:rsid w:val="6FDE2BB0"/>
    <w:rsid w:val="704B111E"/>
    <w:rsid w:val="709D628D"/>
    <w:rsid w:val="716D428F"/>
    <w:rsid w:val="719A4A55"/>
    <w:rsid w:val="71FA6893"/>
    <w:rsid w:val="72217BEF"/>
    <w:rsid w:val="72292A86"/>
    <w:rsid w:val="730A5F92"/>
    <w:rsid w:val="748D4096"/>
    <w:rsid w:val="7667761E"/>
    <w:rsid w:val="777D6C79"/>
    <w:rsid w:val="79075900"/>
    <w:rsid w:val="790B250D"/>
    <w:rsid w:val="7DD87E16"/>
    <w:rsid w:val="7E45745A"/>
    <w:rsid w:val="7E470AE8"/>
    <w:rsid w:val="7EFC460E"/>
    <w:rsid w:val="7F5C6911"/>
    <w:rsid w:val="7FC01D7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rokecolor="#739cc3">
      <v:fill angle="90" type="gradient">
        <o:fill v:ext="view" type="gradientUnscaled"/>
      </v:fill>
      <v:stroke color="#739cc3" weight="1.25pt"/>
    </o:shapedefaults>
    <o:shapelayout v:ext="edit">
      <o:idmap v:ext="edit" data="1"/>
    </o:shapelayout>
  </w:shapeDefaults>
  <w:decimalSymbol w:val="."/>
  <w:listSeparator w:val=","/>
  <w14:docId w14:val="04FFB1DD"/>
  <w15:docId w15:val="{D81D1606-2B94-4BD9-9803-D0C9FD8A0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uiPriority="1" w:unhideWhenUsed="1" w:qFormat="1"/>
    <w:lsdException w:name="Body Text" w:uiPriority="99" w:qFormat="1"/>
    <w:lsdException w:name="Subtitle" w:qFormat="1"/>
    <w:lsdException w:name="Date" w:qFormat="1"/>
    <w:lsdException w:name="Body Text Inden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Preformatted"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rFonts w:eastAsia="仿宋_GB2312"/>
      <w:kern w:val="2"/>
      <w:sz w:val="32"/>
      <w:szCs w:val="32"/>
    </w:rPr>
  </w:style>
  <w:style w:type="paragraph" w:styleId="1">
    <w:name w:val="heading 1"/>
    <w:basedOn w:val="a"/>
    <w:next w:val="a"/>
    <w:link w:val="10"/>
    <w:qFormat/>
    <w:pPr>
      <w:widowControl/>
      <w:spacing w:before="100" w:beforeAutospacing="1" w:after="100" w:afterAutospacing="1"/>
      <w:jc w:val="left"/>
      <w:outlineLvl w:val="0"/>
    </w:pPr>
    <w:rPr>
      <w:rFonts w:ascii="宋体" w:eastAsia="宋体" w:hAnsi="宋体"/>
      <w:b/>
      <w:bCs/>
      <w:kern w:val="36"/>
      <w:sz w:val="48"/>
      <w:szCs w:val="48"/>
    </w:rPr>
  </w:style>
  <w:style w:type="paragraph" w:styleId="2">
    <w:name w:val="heading 2"/>
    <w:basedOn w:val="a"/>
    <w:next w:val="a"/>
    <w:link w:val="20"/>
    <w:qFormat/>
    <w:pPr>
      <w:keepNext/>
      <w:keepLines/>
      <w:spacing w:before="260" w:after="260" w:line="416" w:lineRule="auto"/>
      <w:outlineLvl w:val="1"/>
    </w:pPr>
    <w:rPr>
      <w:rFonts w:ascii="Arial" w:eastAsia="黑体" w:hAnsi="Arial"/>
      <w:b/>
      <w:bCs/>
    </w:rPr>
  </w:style>
  <w:style w:type="paragraph" w:styleId="3">
    <w:name w:val="heading 3"/>
    <w:basedOn w:val="a"/>
    <w:next w:val="a"/>
    <w:unhideWhenUsed/>
    <w:qFormat/>
    <w:pPr>
      <w:spacing w:line="600" w:lineRule="exact"/>
      <w:ind w:firstLine="600"/>
      <w:outlineLvl w:val="2"/>
    </w:pPr>
    <w:rPr>
      <w:rFonts w:ascii="方正楷体_GBK" w:eastAsia="黑体" w:hAnsi="方正楷体_GBK"/>
      <w:szCs w:val="3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a"/>
    <w:uiPriority w:val="99"/>
    <w:qFormat/>
    <w:pPr>
      <w:spacing w:after="120"/>
    </w:pPr>
  </w:style>
  <w:style w:type="paragraph" w:styleId="a4">
    <w:name w:val="annotation text"/>
    <w:basedOn w:val="a"/>
    <w:qFormat/>
    <w:pPr>
      <w:jc w:val="left"/>
    </w:pPr>
  </w:style>
  <w:style w:type="paragraph" w:styleId="a5">
    <w:name w:val="Date"/>
    <w:basedOn w:val="a"/>
    <w:next w:val="a"/>
    <w:link w:val="a6"/>
    <w:qFormat/>
    <w:pPr>
      <w:ind w:leftChars="2500" w:left="100"/>
    </w:pPr>
  </w:style>
  <w:style w:type="paragraph" w:styleId="21">
    <w:name w:val="Body Text Indent 2"/>
    <w:basedOn w:val="a"/>
    <w:link w:val="22"/>
    <w:qFormat/>
    <w:pPr>
      <w:spacing w:after="120" w:line="480" w:lineRule="auto"/>
      <w:ind w:leftChars="200" w:left="420"/>
    </w:pPr>
    <w:rPr>
      <w:rFonts w:eastAsia="宋体"/>
      <w:sz w:val="21"/>
      <w:szCs w:val="20"/>
    </w:rPr>
  </w:style>
  <w:style w:type="paragraph" w:styleId="a7">
    <w:name w:val="Balloon Text"/>
    <w:basedOn w:val="a"/>
    <w:link w:val="a8"/>
    <w:qFormat/>
    <w:rPr>
      <w:sz w:val="18"/>
      <w:szCs w:val="18"/>
    </w:rPr>
  </w:style>
  <w:style w:type="paragraph" w:styleId="a9">
    <w:name w:val="footer"/>
    <w:basedOn w:val="a"/>
    <w:qFormat/>
    <w:pPr>
      <w:tabs>
        <w:tab w:val="center" w:pos="4153"/>
        <w:tab w:val="right" w:pos="8306"/>
      </w:tabs>
      <w:snapToGrid w:val="0"/>
      <w:jc w:val="left"/>
    </w:pPr>
    <w:rPr>
      <w:sz w:val="18"/>
      <w:szCs w:val="18"/>
    </w:rPr>
  </w:style>
  <w:style w:type="paragraph" w:styleId="aa">
    <w:name w:val="header"/>
    <w:basedOn w:val="a"/>
    <w:link w:val="ab"/>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kern w:val="0"/>
      <w:sz w:val="24"/>
      <w:szCs w:val="24"/>
    </w:rPr>
  </w:style>
  <w:style w:type="paragraph" w:styleId="ac">
    <w:name w:val="Normal (Web)"/>
    <w:basedOn w:val="a"/>
    <w:uiPriority w:val="99"/>
    <w:qFormat/>
    <w:pPr>
      <w:widowControl/>
      <w:spacing w:before="100" w:beforeAutospacing="1" w:after="100" w:afterAutospacing="1"/>
      <w:jc w:val="left"/>
    </w:pPr>
    <w:rPr>
      <w:rFonts w:ascii="宋体" w:eastAsia="宋体" w:hAnsi="宋体" w:cs="宋体"/>
      <w:kern w:val="0"/>
      <w:sz w:val="24"/>
      <w:szCs w:val="24"/>
    </w:rPr>
  </w:style>
  <w:style w:type="character" w:styleId="ad">
    <w:name w:val="Strong"/>
    <w:qFormat/>
    <w:rPr>
      <w:b/>
    </w:rPr>
  </w:style>
  <w:style w:type="character" w:styleId="ae">
    <w:name w:val="page number"/>
    <w:qFormat/>
  </w:style>
  <w:style w:type="character" w:styleId="af">
    <w:name w:val="Emphasis"/>
    <w:basedOn w:val="a1"/>
    <w:qFormat/>
    <w:rPr>
      <w:i/>
    </w:rPr>
  </w:style>
  <w:style w:type="character" w:styleId="af0">
    <w:name w:val="Hyperlink"/>
    <w:qFormat/>
    <w:rPr>
      <w:color w:val="338DE6"/>
      <w:u w:val="none"/>
    </w:rPr>
  </w:style>
  <w:style w:type="character" w:customStyle="1" w:styleId="10">
    <w:name w:val="标题 1 字符"/>
    <w:link w:val="1"/>
    <w:qFormat/>
    <w:locked/>
    <w:rPr>
      <w:rFonts w:ascii="宋体" w:eastAsia="宋体" w:hAnsi="宋体" w:cs="宋体"/>
      <w:b/>
      <w:bCs/>
      <w:kern w:val="36"/>
      <w:sz w:val="48"/>
      <w:szCs w:val="48"/>
      <w:lang w:val="en-US" w:eastAsia="zh-CN"/>
    </w:rPr>
  </w:style>
  <w:style w:type="character" w:customStyle="1" w:styleId="20">
    <w:name w:val="标题 2 字符"/>
    <w:link w:val="2"/>
    <w:qFormat/>
    <w:rPr>
      <w:rFonts w:ascii="Arial" w:eastAsia="黑体" w:hAnsi="Arial"/>
      <w:b/>
      <w:bCs/>
      <w:kern w:val="2"/>
      <w:sz w:val="32"/>
      <w:szCs w:val="32"/>
    </w:rPr>
  </w:style>
  <w:style w:type="character" w:customStyle="1" w:styleId="a6">
    <w:name w:val="日期 字符"/>
    <w:link w:val="a5"/>
    <w:qFormat/>
    <w:rPr>
      <w:rFonts w:eastAsia="仿宋_GB2312"/>
      <w:kern w:val="2"/>
      <w:sz w:val="32"/>
      <w:szCs w:val="32"/>
    </w:rPr>
  </w:style>
  <w:style w:type="character" w:customStyle="1" w:styleId="22">
    <w:name w:val="正文文本缩进 2 字符"/>
    <w:link w:val="21"/>
    <w:qFormat/>
    <w:rPr>
      <w:kern w:val="2"/>
      <w:sz w:val="21"/>
    </w:rPr>
  </w:style>
  <w:style w:type="character" w:customStyle="1" w:styleId="a8">
    <w:name w:val="批注框文本 字符"/>
    <w:link w:val="a7"/>
    <w:qFormat/>
    <w:locked/>
    <w:rPr>
      <w:rFonts w:eastAsia="仿宋_GB2312"/>
      <w:kern w:val="2"/>
      <w:sz w:val="18"/>
      <w:szCs w:val="18"/>
    </w:rPr>
  </w:style>
  <w:style w:type="character" w:customStyle="1" w:styleId="ab">
    <w:name w:val="页眉 字符"/>
    <w:link w:val="aa"/>
    <w:qFormat/>
    <w:locked/>
    <w:rPr>
      <w:rFonts w:eastAsia="仿宋_GB2312"/>
      <w:kern w:val="2"/>
      <w:sz w:val="18"/>
      <w:szCs w:val="18"/>
    </w:rPr>
  </w:style>
  <w:style w:type="character" w:customStyle="1" w:styleId="HTML0">
    <w:name w:val="HTML 预设格式 字符"/>
    <w:link w:val="HTML"/>
    <w:qFormat/>
    <w:locked/>
    <w:rPr>
      <w:rFonts w:ascii="宋体" w:eastAsia="宋体" w:hAnsi="宋体" w:cs="宋体"/>
      <w:sz w:val="24"/>
      <w:szCs w:val="24"/>
      <w:lang w:val="en-US" w:eastAsia="zh-CN"/>
    </w:rPr>
  </w:style>
  <w:style w:type="character" w:customStyle="1" w:styleId="2Char1">
    <w:name w:val="正文文本缩进 2 Char1"/>
    <w:qFormat/>
    <w:rPr>
      <w:rFonts w:eastAsia="仿宋_GB2312"/>
      <w:kern w:val="2"/>
      <w:sz w:val="32"/>
      <w:szCs w:val="32"/>
    </w:rPr>
  </w:style>
  <w:style w:type="character" w:customStyle="1" w:styleId="ca-0">
    <w:name w:val="ca-0"/>
    <w:qFormat/>
  </w:style>
  <w:style w:type="paragraph" w:customStyle="1" w:styleId="Char">
    <w:name w:val="Char"/>
    <w:basedOn w:val="a"/>
    <w:qFormat/>
    <w:pPr>
      <w:widowControl/>
      <w:spacing w:after="160" w:line="240" w:lineRule="exact"/>
      <w:jc w:val="left"/>
    </w:pPr>
    <w:rPr>
      <w:rFonts w:ascii="Verdana" w:hAnsi="Verdana" w:cs="Verdana"/>
      <w:kern w:val="0"/>
      <w:sz w:val="24"/>
      <w:szCs w:val="24"/>
      <w:lang w:eastAsia="en-US"/>
    </w:rPr>
  </w:style>
  <w:style w:type="paragraph" w:customStyle="1" w:styleId="Style1">
    <w:name w:val="_Style 1"/>
    <w:basedOn w:val="a"/>
    <w:qFormat/>
    <w:pPr>
      <w:ind w:firstLineChars="200" w:firstLine="420"/>
    </w:pPr>
    <w:rPr>
      <w:rFonts w:ascii="Calibri" w:eastAsia="宋体" w:hAnsi="Calibri"/>
      <w:sz w:val="21"/>
      <w:szCs w:val="22"/>
    </w:rPr>
  </w:style>
  <w:style w:type="paragraph" w:customStyle="1" w:styleId="pa-1">
    <w:name w:val="pa-1"/>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pa-0">
    <w:name w:val="pa-0"/>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Style3">
    <w:name w:val="_Style 3"/>
    <w:basedOn w:val="a"/>
    <w:qFormat/>
    <w:pPr>
      <w:widowControl/>
      <w:spacing w:after="160" w:line="240" w:lineRule="exact"/>
      <w:jc w:val="left"/>
    </w:pPr>
    <w:rPr>
      <w:rFonts w:ascii="Verdana" w:hAnsi="Verdana"/>
      <w:kern w:val="0"/>
      <w:sz w:val="24"/>
      <w:szCs w:val="20"/>
      <w:lang w:eastAsia="en-US"/>
    </w:rPr>
  </w:style>
  <w:style w:type="paragraph" w:customStyle="1" w:styleId="p0">
    <w:name w:val="p0"/>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NoSpacing1">
    <w:name w:val="No Spacing1"/>
    <w:qFormat/>
    <w:pPr>
      <w:widowControl w:val="0"/>
      <w:jc w:val="both"/>
    </w:pPr>
    <w:rPr>
      <w:rFonts w:ascii="Calibri" w:hAnsi="Calibri" w:cs="黑体"/>
      <w:kern w:val="2"/>
      <w:sz w:val="21"/>
      <w:szCs w:val="22"/>
    </w:rPr>
  </w:style>
  <w:style w:type="paragraph" w:customStyle="1" w:styleId="ListParagraph1">
    <w:name w:val="List Paragraph1"/>
    <w:basedOn w:val="a"/>
    <w:qFormat/>
    <w:pPr>
      <w:ind w:firstLineChars="200" w:firstLine="420"/>
    </w:pPr>
    <w:rPr>
      <w:rFonts w:ascii="Calibri" w:eastAsia="宋体" w:hAnsi="Calibri"/>
      <w:sz w:val="21"/>
      <w:szCs w:val="21"/>
    </w:rPr>
  </w:style>
  <w:style w:type="paragraph" w:customStyle="1" w:styleId="CharCharCharChar1">
    <w:name w:val="Char Char Char Char1"/>
    <w:basedOn w:val="a"/>
    <w:qFormat/>
    <w:pPr>
      <w:widowControl/>
      <w:spacing w:after="160" w:line="240" w:lineRule="exact"/>
      <w:jc w:val="left"/>
    </w:pPr>
    <w:rPr>
      <w:rFonts w:ascii="Arial" w:eastAsia="Times New Roman" w:hAnsi="Arial" w:cs="Verdana"/>
      <w:b/>
      <w:kern w:val="0"/>
      <w:sz w:val="24"/>
      <w:szCs w:val="24"/>
      <w:lang w:eastAsia="en-US"/>
    </w:rPr>
  </w:style>
  <w:style w:type="paragraph" w:customStyle="1" w:styleId="CharChar1">
    <w:name w:val="Char Char1"/>
    <w:basedOn w:val="a"/>
    <w:qFormat/>
    <w:pPr>
      <w:widowControl/>
      <w:spacing w:after="160" w:line="240" w:lineRule="exact"/>
      <w:jc w:val="left"/>
    </w:pPr>
    <w:rPr>
      <w:rFonts w:ascii="Verdana" w:hAnsi="Verdana" w:cs="Verdana"/>
      <w:kern w:val="0"/>
      <w:sz w:val="24"/>
      <w:szCs w:val="24"/>
      <w:lang w:eastAsia="en-US"/>
    </w:rPr>
  </w:style>
  <w:style w:type="paragraph" w:customStyle="1" w:styleId="5CharCharCharChar">
    <w:name w:val="5 Char Char Char Char"/>
    <w:basedOn w:val="a"/>
    <w:qFormat/>
    <w:pPr>
      <w:widowControl/>
      <w:spacing w:after="160" w:line="240" w:lineRule="exact"/>
      <w:jc w:val="left"/>
    </w:pPr>
    <w:rPr>
      <w:rFonts w:ascii="Verdana" w:eastAsia="楷体_GB2312" w:hAnsi="Verdana" w:cs="Verdana"/>
      <w:b/>
      <w:bCs/>
      <w:i/>
      <w:iCs/>
      <w:color w:val="000000"/>
      <w:kern w:val="0"/>
      <w:sz w:val="20"/>
      <w:szCs w:val="20"/>
      <w:lang w:eastAsia="en-US"/>
    </w:rPr>
  </w:style>
  <w:style w:type="character" w:customStyle="1" w:styleId="16">
    <w:name w:val="16"/>
    <w:qFormat/>
    <w:rPr>
      <w:rFonts w:ascii="Calibri" w:hAnsi="Calibri" w:hint="default"/>
      <w:b/>
      <w:bCs/>
      <w:szCs w:val="22"/>
    </w:rPr>
  </w:style>
  <w:style w:type="paragraph" w:styleId="af1">
    <w:name w:val="List Paragraph"/>
    <w:basedOn w:val="a"/>
    <w:uiPriority w:val="34"/>
    <w:qFormat/>
    <w:pPr>
      <w:widowControl/>
      <w:ind w:firstLineChars="200" w:firstLine="420"/>
      <w:jc w:val="left"/>
    </w:pPr>
    <w:rPr>
      <w:rFonts w:ascii="宋体" w:eastAsia="宋体" w:hAnsi="宋体" w:cs="宋体"/>
      <w:kern w:val="0"/>
      <w:sz w:val="24"/>
      <w:szCs w:val="24"/>
    </w:rPr>
  </w:style>
  <w:style w:type="paragraph" w:customStyle="1" w:styleId="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0"/>
      <w:jc w:val="both"/>
    </w:pPr>
    <w:rPr>
      <w:rFonts w:ascii="Calibri" w:hAnsi="Calibr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738</TotalTime>
  <Pages>48</Pages>
  <Words>5065</Words>
  <Characters>28871</Characters>
  <Application>Microsoft Office Word</Application>
  <DocSecurity>0</DocSecurity>
  <Lines>240</Lines>
  <Paragraphs>67</Paragraphs>
  <ScaleCrop>false</ScaleCrop>
  <Company>深圳市斯尔顿科技有限公司</Company>
  <LinksUpToDate>false</LinksUpToDate>
  <CharactersWithSpaces>33869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姜璐</dc:creator>
  <cp:lastModifiedBy>dell</cp:lastModifiedBy>
  <cp:revision>6</cp:revision>
  <cp:lastPrinted>2022-01-06T01:22:00Z</cp:lastPrinted>
  <dcterms:created xsi:type="dcterms:W3CDTF">2022-01-05T09:32:00Z</dcterms:created>
  <dcterms:modified xsi:type="dcterms:W3CDTF">2022-08-05T03:22:00Z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2052-11.1.0.11194</vt:lpwstr>
  </property>
  <property fmtid="{D5CDD505-2E9C-101B-9397-08002B2CF9AE}" pid="3" name="ICV">
    <vt:lpwstr>7C841E4EF74A47A0B6E69B3A41A3DA51</vt:lpwstr>
  </property>
</Properties>
</file>