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5B5CA4C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880974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 w:rsidR="00880974">
        <w:rPr>
          <w:rFonts w:ascii="楷体" w:eastAsia="楷体" w:hAnsi="楷体" w:cs="楷体" w:hint="eastAsia"/>
          <w:sz w:val="32"/>
          <w:szCs w:val="32"/>
          <w:u w:val="single"/>
        </w:rPr>
        <w:t>作品介绍论文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proofErr w:type="gramStart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</w:t>
      </w:r>
      <w:proofErr w:type="gramEnd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</w:t>
      </w:r>
      <w:proofErr w:type="spellStart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Upsampling</w:t>
      </w:r>
      <w:proofErr w:type="spellEnd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 xml:space="preserve">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4909C7"/>
    <w:rsid w:val="004B105D"/>
    <w:rsid w:val="005B574D"/>
    <w:rsid w:val="0060371F"/>
    <w:rsid w:val="0084335C"/>
    <w:rsid w:val="00880974"/>
    <w:rsid w:val="009B1A70"/>
    <w:rsid w:val="00A475CF"/>
    <w:rsid w:val="00D30289"/>
    <w:rsid w:val="00E07EED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13</cp:revision>
  <dcterms:created xsi:type="dcterms:W3CDTF">2020-06-02T04:13:00Z</dcterms:created>
  <dcterms:modified xsi:type="dcterms:W3CDTF">2022-08-18T07:01:00Z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