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FinTech Payment Gateway API Spec v0.9</w:t>
      </w:r>
    </w:p>
    <w:p>
      <w:pPr>
        <w:pStyle w:val="Heading2"/>
      </w:pPr>
      <w:r>
        <w:t>2. Requirements</w:t>
      </w:r>
    </w:p>
    <w:p>
      <w:r>
        <w:t>REQ-001 The gateway shall authorize transactions within 400 ms at p95 under 1000 concurrent users.</w:t>
      </w:r>
    </w:p>
    <w:p>
      <w:r>
        <w:t>REQ-002 The gateway shall authorize transactions within 900 ms at p95.</w:t>
      </w:r>
    </w:p>
    <w:p>
      <w:r>
        <w:t>REQ-003 The API shall reject payloads larger than 2 MB.</w:t>
      </w:r>
    </w:p>
    <w:p>
      <w:r>
        <w:t>REQ-004 The system must be highly available and scalable.</w:t>
      </w:r>
    </w:p>
    <w:p>
      <w:r>
        <w:t>REQ-005 The gateway shall sign webhooks using HMAC-SHA256.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