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255F2" w:rsidRDefault="00000000">
      <w:pPr>
        <w:jc w:val="center"/>
        <w:rPr>
          <w:b/>
          <w:sz w:val="28"/>
          <w:szCs w:val="28"/>
        </w:rPr>
      </w:pPr>
      <w:proofErr w:type="spellStart"/>
      <w:r>
        <w:rPr>
          <w:b/>
          <w:sz w:val="28"/>
          <w:szCs w:val="28"/>
        </w:rPr>
        <w:t>UofT</w:t>
      </w:r>
      <w:proofErr w:type="spellEnd"/>
      <w:r>
        <w:rPr>
          <w:b/>
          <w:sz w:val="28"/>
          <w:szCs w:val="28"/>
        </w:rPr>
        <w:t xml:space="preserve"> </w:t>
      </w:r>
      <w:proofErr w:type="spellStart"/>
      <w:r>
        <w:rPr>
          <w:b/>
          <w:sz w:val="28"/>
          <w:szCs w:val="28"/>
        </w:rPr>
        <w:t>PhishNet</w:t>
      </w:r>
      <w:proofErr w:type="spellEnd"/>
    </w:p>
    <w:p w14:paraId="00000002" w14:textId="77777777" w:rsidR="000255F2" w:rsidRDefault="000255F2">
      <w:pPr>
        <w:jc w:val="center"/>
        <w:rPr>
          <w:b/>
          <w:sz w:val="28"/>
          <w:szCs w:val="28"/>
        </w:rPr>
      </w:pPr>
    </w:p>
    <w:p w14:paraId="00000003" w14:textId="77777777" w:rsidR="000255F2" w:rsidRDefault="00000000">
      <w:pPr>
        <w:jc w:val="center"/>
        <w:rPr>
          <w:b/>
          <w:sz w:val="28"/>
          <w:szCs w:val="28"/>
        </w:rPr>
      </w:pPr>
      <w:r>
        <w:rPr>
          <w:b/>
          <w:sz w:val="28"/>
          <w:szCs w:val="28"/>
        </w:rPr>
        <w:t xml:space="preserve"> </w:t>
      </w:r>
    </w:p>
    <w:p w14:paraId="00000004" w14:textId="77777777" w:rsidR="000255F2" w:rsidRDefault="00000000">
      <w:pPr>
        <w:jc w:val="both"/>
      </w:pPr>
      <w:r>
        <w:rPr>
          <w:b/>
        </w:rPr>
        <w:t xml:space="preserve">(Q1) </w:t>
      </w:r>
      <w:r>
        <w:t>Team 11</w:t>
      </w:r>
    </w:p>
    <w:p w14:paraId="00000005" w14:textId="77777777" w:rsidR="000255F2" w:rsidRDefault="00000000">
      <w:pPr>
        <w:jc w:val="both"/>
        <w:rPr>
          <w:b/>
        </w:rPr>
      </w:pPr>
      <w:r>
        <w:rPr>
          <w:b/>
        </w:rPr>
        <w:t>___________________________________________________________________________</w:t>
      </w:r>
    </w:p>
    <w:p w14:paraId="00000006" w14:textId="77777777" w:rsidR="000255F2" w:rsidRDefault="000255F2">
      <w:pPr>
        <w:jc w:val="both"/>
        <w:rPr>
          <w:b/>
        </w:rPr>
      </w:pPr>
    </w:p>
    <w:p w14:paraId="00000007" w14:textId="7D8C2CE0" w:rsidR="000255F2" w:rsidRDefault="00000000" w:rsidP="009E20DB">
      <w:r>
        <w:rPr>
          <w:b/>
        </w:rPr>
        <w:t>(Q2</w:t>
      </w:r>
      <w:proofErr w:type="gramStart"/>
      <w:r>
        <w:rPr>
          <w:b/>
        </w:rPr>
        <w:t xml:space="preserve">) </w:t>
      </w:r>
      <w:r>
        <w:t xml:space="preserve"> Abhay</w:t>
      </w:r>
      <w:proofErr w:type="gramEnd"/>
      <w:r>
        <w:t xml:space="preserve"> Singh Thakur (1011878096) | Johnny Kim (</w:t>
      </w:r>
      <w:r>
        <w:rPr>
          <w:sz w:val="21"/>
          <w:szCs w:val="21"/>
          <w:highlight w:val="white"/>
        </w:rPr>
        <w:t>1012475297)</w:t>
      </w:r>
      <w:r>
        <w:t xml:space="preserve"> | Darya </w:t>
      </w:r>
      <w:proofErr w:type="spellStart"/>
      <w:r>
        <w:t>Zanjanipour</w:t>
      </w:r>
      <w:proofErr w:type="spellEnd"/>
      <w:r>
        <w:t xml:space="preserve"> (1003605814)</w:t>
      </w:r>
      <w:r w:rsidR="009E20DB">
        <w:t xml:space="preserve"> </w:t>
      </w:r>
      <w:r>
        <w:t>|</w:t>
      </w:r>
      <w:r w:rsidR="009E20DB">
        <w:t xml:space="preserve"> </w:t>
      </w:r>
      <w:r>
        <w:t>Marc Bishara (996877447)</w:t>
      </w:r>
      <w:r>
        <w:br/>
        <w:t>___________________________________________________________________________</w:t>
      </w:r>
    </w:p>
    <w:p w14:paraId="00000008" w14:textId="77777777" w:rsidR="000255F2" w:rsidRDefault="000255F2">
      <w:pPr>
        <w:jc w:val="both"/>
        <w:rPr>
          <w:b/>
        </w:rPr>
      </w:pPr>
    </w:p>
    <w:p w14:paraId="00000009" w14:textId="77777777" w:rsidR="000255F2" w:rsidRDefault="00000000">
      <w:pPr>
        <w:jc w:val="both"/>
      </w:pPr>
      <w:r>
        <w:rPr>
          <w:b/>
        </w:rPr>
        <w:t xml:space="preserve">(Q3) </w:t>
      </w:r>
      <w:r>
        <w:t xml:space="preserve">This project aims to address the significant threat of phishing attacks targeting our university's email system. We will develop a robust machine learning model to automatically classify incoming emails as either legitimate or phishing. To achieve this, a Transformer-based model, </w:t>
      </w:r>
      <w:proofErr w:type="gramStart"/>
      <w:r>
        <w:t>similar to</w:t>
      </w:r>
      <w:proofErr w:type="gramEnd"/>
      <w:r>
        <w:t xml:space="preserve"> the BERT architecture used by Tida &amp; Hsu (2022), will be trained on the labelled body text from three public datasets: one from Kaggle and two from </w:t>
      </w:r>
      <w:proofErr w:type="spellStart"/>
      <w:r>
        <w:t>Zenodo</w:t>
      </w:r>
      <w:proofErr w:type="spellEnd"/>
      <w:r>
        <w:t>, including the TREC-05 phishing corpus. The model's performance will be rigorously evaluated on a held-out test set using standard classification metrics, including accuracy, precision, recall, and the F1-score.</w:t>
      </w:r>
    </w:p>
    <w:p w14:paraId="0000000A" w14:textId="77777777" w:rsidR="000255F2" w:rsidRDefault="00000000">
      <w:pPr>
        <w:jc w:val="both"/>
      </w:pPr>
      <w:r>
        <w:rPr>
          <w:b/>
        </w:rPr>
        <w:t>___________________________________________________________________________</w:t>
      </w:r>
    </w:p>
    <w:p w14:paraId="0000000B" w14:textId="77777777" w:rsidR="000255F2" w:rsidRDefault="000255F2">
      <w:pPr>
        <w:jc w:val="both"/>
        <w:rPr>
          <w:b/>
        </w:rPr>
      </w:pPr>
    </w:p>
    <w:p w14:paraId="0000000C" w14:textId="77777777" w:rsidR="000255F2" w:rsidRDefault="00000000">
      <w:pPr>
        <w:jc w:val="both"/>
        <w:rPr>
          <w:b/>
        </w:rPr>
      </w:pPr>
      <w:r>
        <w:rPr>
          <w:b/>
        </w:rPr>
        <w:t xml:space="preserve">(Q4) </w:t>
      </w:r>
      <w:r>
        <w:rPr>
          <w:b/>
        </w:rPr>
        <w:tab/>
      </w:r>
    </w:p>
    <w:p w14:paraId="0000000D" w14:textId="77777777" w:rsidR="000255F2" w:rsidRDefault="00000000">
      <w:pPr>
        <w:numPr>
          <w:ilvl w:val="0"/>
          <w:numId w:val="1"/>
        </w:numPr>
        <w:jc w:val="both"/>
      </w:pPr>
      <w:r>
        <w:t>Phishing Email Detection from Kaggle by Chakraborty, S. (2023) has 18.6K rows of email content 61% of which are safe, 39% are phishing</w:t>
      </w:r>
    </w:p>
    <w:p w14:paraId="0000000E" w14:textId="77777777" w:rsidR="000255F2" w:rsidRDefault="00000000">
      <w:pPr>
        <w:numPr>
          <w:ilvl w:val="0"/>
          <w:numId w:val="1"/>
        </w:numPr>
        <w:jc w:val="both"/>
      </w:pPr>
      <w:r>
        <w:t xml:space="preserve">Phishing validation emails dataset from </w:t>
      </w:r>
      <w:proofErr w:type="spellStart"/>
      <w:r>
        <w:t>Zenodo</w:t>
      </w:r>
      <w:proofErr w:type="spellEnd"/>
      <w:r>
        <w:t xml:space="preserve"> by Miltchev, R. et al. (2025) has 2K rows of email content 50% of which are safe and 50% are phishing</w:t>
      </w:r>
    </w:p>
    <w:p w14:paraId="0000000F" w14:textId="77777777" w:rsidR="000255F2" w:rsidRDefault="00000000">
      <w:pPr>
        <w:numPr>
          <w:ilvl w:val="0"/>
          <w:numId w:val="1"/>
        </w:numPr>
        <w:jc w:val="both"/>
      </w:pPr>
      <w:r>
        <w:t xml:space="preserve">TREC-05.csv from the Phishing Email Curated Datasets from </w:t>
      </w:r>
      <w:proofErr w:type="spellStart"/>
      <w:r>
        <w:t>Zenodo</w:t>
      </w:r>
      <w:proofErr w:type="spellEnd"/>
      <w:r>
        <w:t xml:space="preserve"> by Arifa Islam, C. (2023) has 57K entries with email content of which 60% are safe and 40% are phishing</w:t>
      </w:r>
    </w:p>
    <w:p w14:paraId="00000010" w14:textId="77777777" w:rsidR="000255F2" w:rsidRDefault="00000000">
      <w:pPr>
        <w:jc w:val="both"/>
        <w:rPr>
          <w:b/>
        </w:rPr>
      </w:pPr>
      <w:r>
        <w:rPr>
          <w:b/>
        </w:rPr>
        <w:t>___________________________________________________________________________</w:t>
      </w:r>
    </w:p>
    <w:p w14:paraId="00000011" w14:textId="77777777" w:rsidR="000255F2" w:rsidRDefault="000255F2">
      <w:pPr>
        <w:jc w:val="both"/>
        <w:rPr>
          <w:b/>
        </w:rPr>
      </w:pPr>
    </w:p>
    <w:p w14:paraId="00000012" w14:textId="77777777" w:rsidR="000255F2" w:rsidRDefault="00000000">
      <w:pPr>
        <w:jc w:val="both"/>
      </w:pPr>
      <w:r>
        <w:rPr>
          <w:b/>
        </w:rPr>
        <w:t xml:space="preserve">(Q5) </w:t>
      </w:r>
      <w:r>
        <w:t xml:space="preserve">This project has been previously attempted with success. For example, Xue, Spero, Koh, and Russello (2025) proposed </w:t>
      </w:r>
      <w:proofErr w:type="spellStart"/>
      <w:r>
        <w:rPr>
          <w:i/>
        </w:rPr>
        <w:t>MultiPhishGuard</w:t>
      </w:r>
      <w:proofErr w:type="spellEnd"/>
      <w:r>
        <w:t xml:space="preserve">, an LLM-based multi-agent system for detecting phishing emails and reported </w:t>
      </w:r>
      <w:r>
        <w:rPr>
          <w:b/>
        </w:rPr>
        <w:t>high accuracy</w:t>
      </w:r>
      <w:r>
        <w:t xml:space="preserve">. Also, Adwan and </w:t>
      </w:r>
      <w:proofErr w:type="spellStart"/>
      <w:r>
        <w:t>Abuhasan</w:t>
      </w:r>
      <w:proofErr w:type="spellEnd"/>
      <w:r>
        <w:t xml:space="preserve"> (2016) developed an intelligent classification model using phishing term weighting and achieved </w:t>
      </w:r>
      <w:r>
        <w:rPr>
          <w:b/>
        </w:rPr>
        <w:t>high accuracy</w:t>
      </w:r>
      <w:r>
        <w:t xml:space="preserve"> in classifying phishing vs. non-phishing emails, as well as another successful attempt by Gupta et al (2024). Given that we also have access to structured, labelled datasets, we can compare our method with these existing ones and aim to equal or surpass their performance.</w:t>
      </w:r>
    </w:p>
    <w:p w14:paraId="00000013" w14:textId="77777777" w:rsidR="000255F2" w:rsidRDefault="00000000">
      <w:pPr>
        <w:jc w:val="both"/>
      </w:pPr>
      <w:r>
        <w:rPr>
          <w:b/>
        </w:rPr>
        <w:t>___________________________________________________________________________</w:t>
      </w:r>
    </w:p>
    <w:p w14:paraId="00000014" w14:textId="77777777" w:rsidR="000255F2" w:rsidRDefault="000255F2">
      <w:pPr>
        <w:jc w:val="both"/>
        <w:rPr>
          <w:b/>
        </w:rPr>
      </w:pPr>
    </w:p>
    <w:p w14:paraId="00000015" w14:textId="77777777" w:rsidR="000255F2" w:rsidRDefault="00000000">
      <w:pPr>
        <w:jc w:val="both"/>
      </w:pPr>
      <w:r>
        <w:rPr>
          <w:b/>
        </w:rPr>
        <w:t>(Q6</w:t>
      </w:r>
      <w:proofErr w:type="gramStart"/>
      <w:r>
        <w:rPr>
          <w:b/>
        </w:rPr>
        <w:t xml:space="preserve">)  </w:t>
      </w:r>
      <w:r>
        <w:t>We</w:t>
      </w:r>
      <w:proofErr w:type="gramEnd"/>
      <w:r>
        <w:t xml:space="preserve"> are also in communication with </w:t>
      </w:r>
      <w:proofErr w:type="spellStart"/>
      <w:r>
        <w:t>UofT’s</w:t>
      </w:r>
      <w:proofErr w:type="spellEnd"/>
      <w:r>
        <w:t xml:space="preserve"> Data Governance (Common Review Process) team to get access to a phishing emails dataset from the university’s servers</w:t>
      </w:r>
    </w:p>
    <w:p w14:paraId="00000016" w14:textId="77777777" w:rsidR="000255F2" w:rsidRDefault="00000000">
      <w:r>
        <w:rPr>
          <w:b/>
        </w:rPr>
        <w:t>___________________________________________________________________________</w:t>
      </w:r>
    </w:p>
    <w:p w14:paraId="00000017" w14:textId="77777777" w:rsidR="000255F2" w:rsidRDefault="000255F2"/>
    <w:p w14:paraId="00000018" w14:textId="77777777" w:rsidR="000255F2" w:rsidRDefault="00000000">
      <w:pPr>
        <w:rPr>
          <w:b/>
        </w:rPr>
      </w:pPr>
      <w:r>
        <w:br w:type="page"/>
      </w:r>
    </w:p>
    <w:p w14:paraId="00000019" w14:textId="77777777" w:rsidR="000255F2" w:rsidRDefault="00000000">
      <w:pPr>
        <w:rPr>
          <w:color w:val="222222"/>
          <w:sz w:val="20"/>
          <w:szCs w:val="20"/>
          <w:highlight w:val="white"/>
        </w:rPr>
      </w:pPr>
      <w:r>
        <w:rPr>
          <w:b/>
        </w:rPr>
        <w:lastRenderedPageBreak/>
        <w:br/>
        <w:t>References</w:t>
      </w:r>
    </w:p>
    <w:p w14:paraId="0000001A" w14:textId="77777777" w:rsidR="000255F2" w:rsidRDefault="00000000">
      <w:pPr>
        <w:spacing w:before="240" w:after="240"/>
        <w:rPr>
          <w:color w:val="1155CC"/>
          <w:sz w:val="20"/>
          <w:szCs w:val="20"/>
          <w:highlight w:val="white"/>
          <w:u w:val="single"/>
        </w:rPr>
      </w:pPr>
      <w:r>
        <w:rPr>
          <w:color w:val="222222"/>
          <w:sz w:val="20"/>
          <w:szCs w:val="20"/>
          <w:highlight w:val="white"/>
        </w:rPr>
        <w:t xml:space="preserve">Adwan, Y., &amp; </w:t>
      </w:r>
      <w:proofErr w:type="spellStart"/>
      <w:r>
        <w:rPr>
          <w:color w:val="222222"/>
          <w:sz w:val="20"/>
          <w:szCs w:val="20"/>
          <w:highlight w:val="white"/>
        </w:rPr>
        <w:t>Abuhasan</w:t>
      </w:r>
      <w:proofErr w:type="spellEnd"/>
      <w:r>
        <w:rPr>
          <w:color w:val="222222"/>
          <w:sz w:val="20"/>
          <w:szCs w:val="20"/>
          <w:highlight w:val="white"/>
        </w:rPr>
        <w:t xml:space="preserve">, A. (2016). </w:t>
      </w:r>
      <w:r>
        <w:rPr>
          <w:i/>
          <w:color w:val="222222"/>
          <w:sz w:val="20"/>
          <w:szCs w:val="20"/>
          <w:highlight w:val="white"/>
        </w:rPr>
        <w:t>An intelligent classification model for phishing email detection</w:t>
      </w:r>
      <w:r>
        <w:rPr>
          <w:color w:val="222222"/>
          <w:sz w:val="20"/>
          <w:szCs w:val="20"/>
          <w:highlight w:val="white"/>
        </w:rPr>
        <w:t xml:space="preserve">. </w:t>
      </w:r>
      <w:proofErr w:type="spellStart"/>
      <w:r>
        <w:rPr>
          <w:color w:val="222222"/>
          <w:sz w:val="20"/>
          <w:szCs w:val="20"/>
          <w:highlight w:val="white"/>
        </w:rPr>
        <w:t>arXiv</w:t>
      </w:r>
      <w:proofErr w:type="spellEnd"/>
      <w:r>
        <w:rPr>
          <w:color w:val="222222"/>
          <w:sz w:val="20"/>
          <w:szCs w:val="20"/>
          <w:highlight w:val="white"/>
        </w:rPr>
        <w:t>.</w:t>
      </w:r>
      <w:hyperlink r:id="rId7">
        <w:r>
          <w:rPr>
            <w:color w:val="222222"/>
            <w:sz w:val="20"/>
            <w:szCs w:val="20"/>
            <w:highlight w:val="white"/>
          </w:rPr>
          <w:t xml:space="preserve"> </w:t>
        </w:r>
      </w:hyperlink>
      <w:hyperlink r:id="rId8">
        <w:r>
          <w:rPr>
            <w:color w:val="1155CC"/>
            <w:sz w:val="20"/>
            <w:szCs w:val="20"/>
            <w:highlight w:val="white"/>
            <w:u w:val="single"/>
          </w:rPr>
          <w:t>https://arxiv.org/abs/1608.02196</w:t>
        </w:r>
      </w:hyperlink>
    </w:p>
    <w:p w14:paraId="0000001B" w14:textId="77777777" w:rsidR="000255F2" w:rsidRDefault="00000000">
      <w:pPr>
        <w:spacing w:before="240" w:after="240"/>
        <w:rPr>
          <w:color w:val="222222"/>
          <w:sz w:val="20"/>
          <w:szCs w:val="20"/>
          <w:highlight w:val="white"/>
        </w:rPr>
      </w:pPr>
      <w:r>
        <w:rPr>
          <w:color w:val="222222"/>
          <w:sz w:val="20"/>
          <w:szCs w:val="20"/>
          <w:highlight w:val="white"/>
        </w:rPr>
        <w:t xml:space="preserve">Arifa Islam, C. (2023). Phishing Email Curated Datasets [Data set]. </w:t>
      </w:r>
      <w:proofErr w:type="spellStart"/>
      <w:r>
        <w:rPr>
          <w:color w:val="222222"/>
          <w:sz w:val="20"/>
          <w:szCs w:val="20"/>
          <w:highlight w:val="white"/>
        </w:rPr>
        <w:t>Zenodo</w:t>
      </w:r>
      <w:proofErr w:type="spellEnd"/>
      <w:r>
        <w:rPr>
          <w:color w:val="222222"/>
          <w:sz w:val="20"/>
          <w:szCs w:val="20"/>
          <w:highlight w:val="white"/>
        </w:rPr>
        <w:t xml:space="preserve">. </w:t>
      </w:r>
      <w:hyperlink r:id="rId9">
        <w:r>
          <w:rPr>
            <w:color w:val="1155CC"/>
            <w:sz w:val="20"/>
            <w:szCs w:val="20"/>
            <w:highlight w:val="white"/>
            <w:u w:val="single"/>
          </w:rPr>
          <w:t>https://doi.org/10.5281/zenodo.8339691</w:t>
        </w:r>
      </w:hyperlink>
    </w:p>
    <w:p w14:paraId="0000001C" w14:textId="77777777" w:rsidR="000255F2" w:rsidRDefault="00000000">
      <w:pPr>
        <w:spacing w:before="240" w:after="240"/>
        <w:rPr>
          <w:color w:val="1155CC"/>
          <w:sz w:val="20"/>
          <w:szCs w:val="20"/>
          <w:highlight w:val="white"/>
          <w:u w:val="single"/>
        </w:rPr>
      </w:pPr>
      <w:r>
        <w:rPr>
          <w:color w:val="222222"/>
          <w:sz w:val="20"/>
          <w:szCs w:val="20"/>
          <w:highlight w:val="white"/>
        </w:rPr>
        <w:t xml:space="preserve">Chakraborty, S. (2023). </w:t>
      </w:r>
      <w:r>
        <w:rPr>
          <w:i/>
          <w:color w:val="222222"/>
          <w:sz w:val="20"/>
          <w:szCs w:val="20"/>
          <w:highlight w:val="white"/>
        </w:rPr>
        <w:t>Phishing email detection</w:t>
      </w:r>
      <w:r>
        <w:rPr>
          <w:color w:val="222222"/>
          <w:sz w:val="20"/>
          <w:szCs w:val="20"/>
          <w:highlight w:val="white"/>
        </w:rPr>
        <w:t xml:space="preserve"> [Data set]. Kaggle.</w:t>
      </w:r>
      <w:hyperlink r:id="rId10">
        <w:r>
          <w:rPr>
            <w:color w:val="222222"/>
            <w:sz w:val="20"/>
            <w:szCs w:val="20"/>
            <w:highlight w:val="white"/>
          </w:rPr>
          <w:t xml:space="preserve"> </w:t>
        </w:r>
      </w:hyperlink>
      <w:hyperlink r:id="rId11">
        <w:r>
          <w:rPr>
            <w:color w:val="1155CC"/>
            <w:sz w:val="20"/>
            <w:szCs w:val="20"/>
            <w:highlight w:val="white"/>
            <w:u w:val="single"/>
          </w:rPr>
          <w:t>https://www.kaggle.com/datasets/subhajournal/phishingemails</w:t>
        </w:r>
      </w:hyperlink>
    </w:p>
    <w:p w14:paraId="0000001D" w14:textId="77777777" w:rsidR="000255F2" w:rsidRDefault="00000000">
      <w:pPr>
        <w:spacing w:before="240" w:after="240"/>
        <w:rPr>
          <w:color w:val="1155CC"/>
          <w:sz w:val="20"/>
          <w:szCs w:val="20"/>
          <w:highlight w:val="white"/>
          <w:u w:val="single"/>
        </w:rPr>
      </w:pPr>
      <w:r>
        <w:rPr>
          <w:color w:val="222222"/>
          <w:sz w:val="20"/>
          <w:szCs w:val="20"/>
          <w:highlight w:val="white"/>
        </w:rPr>
        <w:t xml:space="preserve">Gupta, B. B., Gaurav, A., Arya, V., Attar, R. W., Bansal, S., </w:t>
      </w:r>
      <w:proofErr w:type="spellStart"/>
      <w:r>
        <w:rPr>
          <w:color w:val="222222"/>
          <w:sz w:val="20"/>
          <w:szCs w:val="20"/>
          <w:highlight w:val="white"/>
        </w:rPr>
        <w:t>Alhomoud</w:t>
      </w:r>
      <w:proofErr w:type="spellEnd"/>
      <w:r>
        <w:rPr>
          <w:color w:val="222222"/>
          <w:sz w:val="20"/>
          <w:szCs w:val="20"/>
          <w:highlight w:val="white"/>
        </w:rPr>
        <w:t xml:space="preserve">, A., &amp; Chui, K. T. (2024). Advanced BERT and CNN-based computational model for phishing detection in enterprise systems. </w:t>
      </w:r>
      <w:r>
        <w:rPr>
          <w:i/>
          <w:color w:val="222222"/>
          <w:sz w:val="20"/>
          <w:szCs w:val="20"/>
          <w:highlight w:val="white"/>
        </w:rPr>
        <w:t>Computer Modeling in Engineering &amp; Sciences, 0</w:t>
      </w:r>
      <w:r>
        <w:rPr>
          <w:color w:val="222222"/>
          <w:sz w:val="20"/>
          <w:szCs w:val="20"/>
          <w:highlight w:val="white"/>
        </w:rPr>
        <w:t>(0), 1–10.</w:t>
      </w:r>
      <w:hyperlink r:id="rId12">
        <w:r>
          <w:rPr>
            <w:color w:val="222222"/>
            <w:sz w:val="20"/>
            <w:szCs w:val="20"/>
            <w:highlight w:val="white"/>
          </w:rPr>
          <w:t xml:space="preserve"> </w:t>
        </w:r>
      </w:hyperlink>
      <w:hyperlink r:id="rId13">
        <w:r>
          <w:rPr>
            <w:color w:val="1155CC"/>
            <w:sz w:val="20"/>
            <w:szCs w:val="20"/>
            <w:highlight w:val="white"/>
            <w:u w:val="single"/>
          </w:rPr>
          <w:t>https://doi.org/10.32604/cmes.2024.056473</w:t>
        </w:r>
      </w:hyperlink>
    </w:p>
    <w:p w14:paraId="0000001E" w14:textId="77777777" w:rsidR="000255F2" w:rsidRDefault="00000000">
      <w:pPr>
        <w:spacing w:before="240" w:after="240"/>
        <w:rPr>
          <w:color w:val="1155CC"/>
          <w:sz w:val="20"/>
          <w:szCs w:val="20"/>
          <w:highlight w:val="white"/>
          <w:u w:val="single"/>
        </w:rPr>
      </w:pPr>
      <w:r>
        <w:rPr>
          <w:color w:val="222222"/>
          <w:sz w:val="20"/>
          <w:szCs w:val="20"/>
          <w:highlight w:val="white"/>
        </w:rPr>
        <w:t xml:space="preserve">Miltchev, R., Rachev, D., &amp; Genov, E. (2025). </w:t>
      </w:r>
      <w:r>
        <w:rPr>
          <w:i/>
          <w:color w:val="222222"/>
          <w:sz w:val="20"/>
          <w:szCs w:val="20"/>
          <w:highlight w:val="white"/>
        </w:rPr>
        <w:t>Phishing validation emails dataset</w:t>
      </w:r>
      <w:r>
        <w:rPr>
          <w:color w:val="222222"/>
          <w:sz w:val="20"/>
          <w:szCs w:val="20"/>
          <w:highlight w:val="white"/>
        </w:rPr>
        <w:t xml:space="preserve"> [Data set]. </w:t>
      </w:r>
      <w:proofErr w:type="spellStart"/>
      <w:r>
        <w:rPr>
          <w:color w:val="222222"/>
          <w:sz w:val="20"/>
          <w:szCs w:val="20"/>
          <w:highlight w:val="white"/>
        </w:rPr>
        <w:t>Zenodo</w:t>
      </w:r>
      <w:proofErr w:type="spellEnd"/>
      <w:r>
        <w:rPr>
          <w:color w:val="222222"/>
          <w:sz w:val="20"/>
          <w:szCs w:val="20"/>
          <w:highlight w:val="white"/>
        </w:rPr>
        <w:t>.</w:t>
      </w:r>
      <w:hyperlink r:id="rId14">
        <w:r>
          <w:rPr>
            <w:color w:val="222222"/>
            <w:sz w:val="20"/>
            <w:szCs w:val="20"/>
            <w:highlight w:val="white"/>
          </w:rPr>
          <w:t xml:space="preserve"> </w:t>
        </w:r>
      </w:hyperlink>
      <w:hyperlink r:id="rId15">
        <w:r>
          <w:rPr>
            <w:color w:val="1155CC"/>
            <w:sz w:val="20"/>
            <w:szCs w:val="20"/>
            <w:highlight w:val="white"/>
            <w:u w:val="single"/>
          </w:rPr>
          <w:t>https://doi.org/10.5281/zenodo.13474746</w:t>
        </w:r>
      </w:hyperlink>
    </w:p>
    <w:p w14:paraId="0000001F" w14:textId="77777777" w:rsidR="000255F2" w:rsidRDefault="00000000">
      <w:pPr>
        <w:spacing w:before="240" w:after="240"/>
        <w:rPr>
          <w:color w:val="1155CC"/>
          <w:sz w:val="20"/>
          <w:szCs w:val="20"/>
          <w:highlight w:val="white"/>
          <w:u w:val="single"/>
        </w:rPr>
      </w:pPr>
      <w:r>
        <w:rPr>
          <w:color w:val="222222"/>
          <w:sz w:val="20"/>
          <w:szCs w:val="20"/>
          <w:highlight w:val="white"/>
        </w:rPr>
        <w:t xml:space="preserve">Tida, V. S., &amp; Hsu, S. (2022). </w:t>
      </w:r>
      <w:r>
        <w:rPr>
          <w:i/>
          <w:color w:val="222222"/>
          <w:sz w:val="20"/>
          <w:szCs w:val="20"/>
          <w:highlight w:val="white"/>
        </w:rPr>
        <w:t>Universal spam detection using transfer learning of BERT model</w:t>
      </w:r>
      <w:r>
        <w:rPr>
          <w:color w:val="222222"/>
          <w:sz w:val="20"/>
          <w:szCs w:val="20"/>
          <w:highlight w:val="white"/>
        </w:rPr>
        <w:t xml:space="preserve">. </w:t>
      </w:r>
      <w:proofErr w:type="spellStart"/>
      <w:r>
        <w:rPr>
          <w:color w:val="222222"/>
          <w:sz w:val="20"/>
          <w:szCs w:val="20"/>
          <w:highlight w:val="white"/>
        </w:rPr>
        <w:t>arXiv</w:t>
      </w:r>
      <w:proofErr w:type="spellEnd"/>
      <w:r>
        <w:rPr>
          <w:color w:val="222222"/>
          <w:sz w:val="20"/>
          <w:szCs w:val="20"/>
          <w:highlight w:val="white"/>
        </w:rPr>
        <w:t>.</w:t>
      </w:r>
      <w:hyperlink r:id="rId16">
        <w:r>
          <w:rPr>
            <w:color w:val="222222"/>
            <w:sz w:val="20"/>
            <w:szCs w:val="20"/>
            <w:highlight w:val="white"/>
          </w:rPr>
          <w:t xml:space="preserve"> </w:t>
        </w:r>
      </w:hyperlink>
      <w:hyperlink r:id="rId17">
        <w:r>
          <w:rPr>
            <w:color w:val="1155CC"/>
            <w:sz w:val="20"/>
            <w:szCs w:val="20"/>
            <w:highlight w:val="white"/>
            <w:u w:val="single"/>
          </w:rPr>
          <w:t>https://arxiv.org/abs/2202.03480</w:t>
        </w:r>
      </w:hyperlink>
    </w:p>
    <w:p w14:paraId="00000020" w14:textId="77777777" w:rsidR="000255F2" w:rsidRDefault="00000000">
      <w:pPr>
        <w:spacing w:before="240" w:after="240"/>
        <w:rPr>
          <w:color w:val="222222"/>
          <w:sz w:val="20"/>
          <w:szCs w:val="20"/>
          <w:highlight w:val="white"/>
        </w:rPr>
      </w:pPr>
      <w:r>
        <w:rPr>
          <w:color w:val="222222"/>
          <w:sz w:val="20"/>
          <w:szCs w:val="20"/>
          <w:highlight w:val="white"/>
        </w:rPr>
        <w:t xml:space="preserve">Xue, Y., Spero, E., Koh, Y. S., &amp; Russello, G. (2025). </w:t>
      </w:r>
      <w:proofErr w:type="spellStart"/>
      <w:r>
        <w:rPr>
          <w:i/>
          <w:color w:val="222222"/>
          <w:sz w:val="20"/>
          <w:szCs w:val="20"/>
          <w:highlight w:val="white"/>
        </w:rPr>
        <w:t>MultiPhishGuard</w:t>
      </w:r>
      <w:proofErr w:type="spellEnd"/>
      <w:r>
        <w:rPr>
          <w:i/>
          <w:color w:val="222222"/>
          <w:sz w:val="20"/>
          <w:szCs w:val="20"/>
          <w:highlight w:val="white"/>
        </w:rPr>
        <w:t>: An LLM-based multi-agent system for phishing email detection</w:t>
      </w:r>
      <w:r>
        <w:rPr>
          <w:color w:val="222222"/>
          <w:sz w:val="20"/>
          <w:szCs w:val="20"/>
          <w:highlight w:val="white"/>
        </w:rPr>
        <w:t xml:space="preserve">. </w:t>
      </w:r>
      <w:proofErr w:type="spellStart"/>
      <w:r>
        <w:rPr>
          <w:color w:val="222222"/>
          <w:sz w:val="20"/>
          <w:szCs w:val="20"/>
          <w:highlight w:val="white"/>
        </w:rPr>
        <w:t>arXiv</w:t>
      </w:r>
      <w:proofErr w:type="spellEnd"/>
      <w:r>
        <w:rPr>
          <w:color w:val="222222"/>
          <w:sz w:val="20"/>
          <w:szCs w:val="20"/>
          <w:highlight w:val="white"/>
        </w:rPr>
        <w:t>.</w:t>
      </w:r>
      <w:hyperlink r:id="rId18">
        <w:r>
          <w:rPr>
            <w:color w:val="222222"/>
            <w:sz w:val="20"/>
            <w:szCs w:val="20"/>
            <w:highlight w:val="white"/>
          </w:rPr>
          <w:t xml:space="preserve"> </w:t>
        </w:r>
      </w:hyperlink>
      <w:hyperlink r:id="rId19">
        <w:r>
          <w:rPr>
            <w:color w:val="1155CC"/>
            <w:sz w:val="20"/>
            <w:szCs w:val="20"/>
            <w:highlight w:val="white"/>
            <w:u w:val="single"/>
          </w:rPr>
          <w:t>https://arxiv.org/abs/2505.23803</w:t>
        </w:r>
      </w:hyperlink>
    </w:p>
    <w:sectPr w:rsidR="000255F2">
      <w:head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FF441" w14:textId="77777777" w:rsidR="009D3E29" w:rsidRDefault="009D3E29">
      <w:pPr>
        <w:spacing w:line="240" w:lineRule="auto"/>
      </w:pPr>
      <w:r>
        <w:separator/>
      </w:r>
    </w:p>
  </w:endnote>
  <w:endnote w:type="continuationSeparator" w:id="0">
    <w:p w14:paraId="0D1F964A" w14:textId="77777777" w:rsidR="009D3E29" w:rsidRDefault="009D3E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ABCE7" w14:textId="77777777" w:rsidR="009D3E29" w:rsidRDefault="009D3E29">
      <w:pPr>
        <w:spacing w:line="240" w:lineRule="auto"/>
      </w:pPr>
      <w:r>
        <w:separator/>
      </w:r>
    </w:p>
  </w:footnote>
  <w:footnote w:type="continuationSeparator" w:id="0">
    <w:p w14:paraId="07EC019E" w14:textId="77777777" w:rsidR="009D3E29" w:rsidRDefault="009D3E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0255F2" w:rsidRDefault="000255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24145"/>
    <w:multiLevelType w:val="multilevel"/>
    <w:tmpl w:val="AF3AC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4073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5F2"/>
    <w:rsid w:val="000255F2"/>
    <w:rsid w:val="009D3E29"/>
    <w:rsid w:val="009E20DB"/>
    <w:rsid w:val="00AF191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236D"/>
  <w15:docId w15:val="{F5634143-E5A4-4C2B-BA08-A5998D22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608.02196" TargetMode="External"/><Relationship Id="rId13" Type="http://schemas.openxmlformats.org/officeDocument/2006/relationships/hyperlink" Target="https://doi.org/10.32604/cmes.2024.056473" TargetMode="External"/><Relationship Id="rId18" Type="http://schemas.openxmlformats.org/officeDocument/2006/relationships/hyperlink" Target="https://arxiv.org/abs/2505.2380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rxiv.org/abs/1608.02196" TargetMode="External"/><Relationship Id="rId12" Type="http://schemas.openxmlformats.org/officeDocument/2006/relationships/hyperlink" Target="https://doi.org/10.32604/cmes.2024.056473" TargetMode="External"/><Relationship Id="rId17" Type="http://schemas.openxmlformats.org/officeDocument/2006/relationships/hyperlink" Target="https://arxiv.org/abs/2202.03480" TargetMode="External"/><Relationship Id="rId2" Type="http://schemas.openxmlformats.org/officeDocument/2006/relationships/styles" Target="styles.xml"/><Relationship Id="rId16" Type="http://schemas.openxmlformats.org/officeDocument/2006/relationships/hyperlink" Target="https://arxiv.org/abs/2202.03480"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subhajournal/phishingemails" TargetMode="External"/><Relationship Id="rId5" Type="http://schemas.openxmlformats.org/officeDocument/2006/relationships/footnotes" Target="footnotes.xml"/><Relationship Id="rId15" Type="http://schemas.openxmlformats.org/officeDocument/2006/relationships/hyperlink" Target="https://doi.org/10.5281/zenodo.13474746" TargetMode="External"/><Relationship Id="rId10" Type="http://schemas.openxmlformats.org/officeDocument/2006/relationships/hyperlink" Target="https://www.kaggle.com/datasets/subhajournal/phishingemails" TargetMode="External"/><Relationship Id="rId19" Type="http://schemas.openxmlformats.org/officeDocument/2006/relationships/hyperlink" Target="https://arxiv.org/abs/2505.23803" TargetMode="External"/><Relationship Id="rId4" Type="http://schemas.openxmlformats.org/officeDocument/2006/relationships/webSettings" Target="webSettings.xml"/><Relationship Id="rId9" Type="http://schemas.openxmlformats.org/officeDocument/2006/relationships/hyperlink" Target="https://doi.org/10.5281/zenodo.8339691" TargetMode="External"/><Relationship Id="rId14" Type="http://schemas.openxmlformats.org/officeDocument/2006/relationships/hyperlink" Target="https://doi.org/10.5281/zenodo.1347474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 Bishara</cp:lastModifiedBy>
  <cp:revision>2</cp:revision>
  <dcterms:created xsi:type="dcterms:W3CDTF">2025-10-06T23:23:00Z</dcterms:created>
  <dcterms:modified xsi:type="dcterms:W3CDTF">2025-10-06T23:24:00Z</dcterms:modified>
</cp:coreProperties>
</file>