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超维度玩家×红楼梦同人小说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可行性分析报告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600" w:before="6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报告类型：创意项目可行性分析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文档版本：V1.0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编制日期：2026年6月</w:t>
      </w:r>
    </w:p>
    <w:p>
      <w:r>
        <w:br w:type="page"/>
      </w:r>
    </w:p>
    <w:p>
      <w:pPr>
        <w:spacing w:after="3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目  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一、项目概述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1.1 核心概念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项目提出一种全新的红楼梦同人小说创作模式：主角以“超维度玩家”身份，在红楼梦世界中魂穿多个不同角色，从多切入点解析名著。玩家通过完成各个角色的“命运任务”，逐步解锁新角色，从而实现对红楼梦世界的多维度、多角度解读。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这一概念的核心魅力在于：读者不再是只从一个角色的视角观察红楼世界，而是能够以“玩家”的上帝视角，在不同角色之间自由切换，体验不同人生的悲欢离合。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1.2 创新点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打破传统红楼同人“单角色穿越”的固定模式，实现多视角、多维度叙事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引入“玩家系统”设定，包含命运值、命运任务、命运商店等网文元素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每个角色线独立成篇，又通过终极主线串联，形成完整叙事体系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“既是爽文又是红楼梦深度解读”的双重定位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1.3 目标</w:t>
      </w:r>
    </w:p>
    <w:p>
      <w:pPr>
        <w:shd w:fill="FFF2CC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★ 打造一部“既是爽文又是红楼梦深度解读”的创新作品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本项目的终极目标是：在保证网文可读性和商业价值的同时，实现对红楼梦原著的多角度、深层次解读。通过玩家系统的引入，降低读者理解门槛，让更多读者接触并理解红楼梦的魅力。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二、核心机制设计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2.1 魂穿切换机制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方案A：顺序切换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完成一个角色线后解锁下一个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优点：叙事清晰，读者不会混乱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缺点：前期只能写一个角色，爽点延迟</w:t>
      </w:r>
    </w:p>
    <w:p>
      <w:pPr>
        <w:spacing w:after="80" w:line="340"/>
        <w:ind w:left="561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推荐度：</w:t>
      </w: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5/5 </w:t>
      </w:r>
      <w:r>
        <w:rPr>
          <w:rFonts w:ascii="Microsoft YaHei" w:cs="Microsoft YaHei" w:eastAsia="Microsoft YaHei" w:hAnsi="Microsoft YaHei"/>
          <w:color w:val="E65100"/>
          <w:sz w:val="22"/>
          <w:szCs w:val="22"/>
        </w:rPr>
        <w:t xml:space="preserve">★★★★★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方案B：自由切换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玩家可随时切换角色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优点：灵活度高，可多线并行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缺点：叙事极度混乱，读者视角跳跃</w:t>
      </w:r>
    </w:p>
    <w:p>
      <w:pPr>
        <w:spacing w:after="80" w:line="340"/>
        <w:ind w:left="561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推荐度：</w:t>
      </w: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2/5 </w:t>
      </w:r>
      <w:r>
        <w:rPr>
          <w:rFonts w:ascii="Microsoft YaHei" w:cs="Microsoft YaHei" w:eastAsia="Microsoft YaHei" w:hAnsi="Microsoft YaHei"/>
          <w:color w:val="E65100"/>
          <w:sz w:val="22"/>
          <w:szCs w:val="22"/>
        </w:rPr>
        <w:t xml:space="preserve">★★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方案C：条件触发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特定事件触发角色切换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优点：剧情驱动，切换有戏剧性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缺点：需要精心设计触发节点</w:t>
      </w:r>
    </w:p>
    <w:p>
      <w:pPr>
        <w:spacing w:after="80" w:line="340"/>
        <w:ind w:left="561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推荐度：</w:t>
      </w: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4/5 </w:t>
      </w:r>
      <w:r>
        <w:rPr>
          <w:rFonts w:ascii="Microsoft YaHei" w:cs="Microsoft YaHei" w:eastAsia="Microsoft YaHei" w:hAnsi="Microsoft YaHei"/>
          <w:color w:val="E65100"/>
          <w:sz w:val="22"/>
          <w:szCs w:val="22"/>
        </w:rPr>
        <w:t xml:space="preserve">★★★★</w:t>
      </w:r>
    </w:p>
    <w:p>
      <w:pPr>
        <w:spacing w:after="100" w:before="100"/>
      </w:pPr>
    </w:p>
    <w:p>
      <w:pPr>
        <w:shd w:fill="FFF2CC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★ 推荐方案：A+C混合（主线顺序推进 + 关键节点条件触发）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2.2 角色池设计（8个可魂穿角色）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4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视角价值</w:t>
            </w:r>
          </w:p>
        </w:tc>
        <w:tc>
          <w:tcPr>
            <w:tcW w:type="pct" w:w="1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戏份空间</w:t>
            </w:r>
          </w:p>
        </w:tc>
        <w:tc>
          <w:tcPr>
            <w:tcW w:type="pct" w:w="2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独特剧情线</w:t>
            </w:r>
          </w:p>
        </w:tc>
        <w:tc>
          <w:tcPr>
            <w:tcW w:type="pct" w:w="16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  <w:tc>
          <w:tcPr>
            <w:tcW w:type="pct" w:w="1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解析维度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贾琉（初始角色）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家族兴衰视角</w:t>
            </w:r>
          </w:p>
        </w:tc>
        <w:tc>
          <w:tcPr>
            <w:tcW w:type="pct" w:w="1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极大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家族经济线、外交线</w:t>
            </w:r>
          </w:p>
        </w:tc>
        <w:tc>
          <w:tcPr>
            <w:tcW w:type="pct" w:w="1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无（默认）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家族兴衰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林黛玉（第2角色）</w:t>
            </w:r>
          </w:p>
        </w:tc>
        <w:tc>
          <w:tcPr>
            <w:tcW w:type="pct" w:w="14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悲剧改写视角</w:t>
            </w:r>
          </w:p>
        </w:tc>
        <w:tc>
          <w:tcPr>
            <w:tcW w:type="pct" w:w="1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极大</w:t>
            </w:r>
          </w:p>
        </w:tc>
        <w:tc>
          <w:tcPr>
            <w:tcW w:type="pct" w:w="2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悲剧改写线、爱情线</w:t>
            </w:r>
          </w:p>
        </w:tc>
        <w:tc>
          <w:tcPr>
            <w:tcW w:type="pct" w:w="16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拯救秦可卿后</w:t>
            </w:r>
          </w:p>
        </w:tc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悲剧与命运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秦可卿（第3角色）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隐藏真相视角</w:t>
            </w:r>
          </w:p>
        </w:tc>
        <w:tc>
          <w:tcPr>
            <w:tcW w:type="pct" w:w="1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中等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悬疑线、身世揭秘线</w:t>
            </w:r>
          </w:p>
        </w:tc>
        <w:tc>
          <w:tcPr>
            <w:tcW w:type="pct" w:w="1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获得关键线索后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秘密与真相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王熙凤（第4角色）</w:t>
            </w:r>
          </w:p>
        </w:tc>
        <w:tc>
          <w:tcPr>
            <w:tcW w:type="pct" w:w="14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权力博弈视角</w:t>
            </w:r>
          </w:p>
        </w:tc>
        <w:tc>
          <w:tcPr>
            <w:tcW w:type="pct" w:w="1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极大</w:t>
            </w:r>
          </w:p>
        </w:tc>
        <w:tc>
          <w:tcPr>
            <w:tcW w:type="pct" w:w="2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权力斗争线、家族管理线</w:t>
            </w:r>
          </w:p>
        </w:tc>
        <w:tc>
          <w:tcPr>
            <w:tcW w:type="pct" w:w="16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贾府危机时</w:t>
            </w:r>
          </w:p>
        </w:tc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权力与强者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贾宝玉（第5角色）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原著主旨视角</w:t>
            </w:r>
          </w:p>
        </w:tc>
        <w:tc>
          <w:tcPr>
            <w:tcW w:type="pct" w:w="1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极大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情感觉醒线、精神成长线</w:t>
            </w:r>
          </w:p>
        </w:tc>
        <w:tc>
          <w:tcPr>
            <w:tcW w:type="pct" w:w="1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大观园建成时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情与理的觉醒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刘姥姥（第6角色）</w:t>
            </w:r>
          </w:p>
        </w:tc>
        <w:tc>
          <w:tcPr>
            <w:tcW w:type="pct" w:w="14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底层逆袭视角</w:t>
            </w:r>
          </w:p>
        </w:tc>
        <w:tc>
          <w:tcPr>
            <w:tcW w:type="pct" w:w="1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中等</w:t>
            </w:r>
          </w:p>
        </w:tc>
        <w:tc>
          <w:tcPr>
            <w:tcW w:type="pct" w:w="2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底层生存线、智慧线</w:t>
            </w:r>
          </w:p>
        </w:tc>
        <w:tc>
          <w:tcPr>
            <w:tcW w:type="pct" w:w="16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贾府衰落时</w:t>
            </w:r>
          </w:p>
        </w:tc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底层与智慧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贾母（第7角色）</w:t>
            </w:r>
          </w:p>
        </w:tc>
        <w:tc>
          <w:tcPr>
            <w:tcW w:type="pct" w:w="1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权力传承视角</w:t>
            </w:r>
          </w:p>
        </w:tc>
        <w:tc>
          <w:tcPr>
            <w:tcW w:type="pct" w:w="1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中等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家族传承线、历史变迁线</w:t>
            </w:r>
          </w:p>
        </w:tc>
        <w:tc>
          <w:tcPr>
            <w:tcW w:type="pct" w:w="1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家族存亡关头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历史与命运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薛宝钗（第8角色）</w:t>
            </w:r>
          </w:p>
        </w:tc>
        <w:tc>
          <w:tcPr>
            <w:tcW w:type="pct" w:w="14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选择与命运视角</w:t>
            </w:r>
          </w:p>
        </w:tc>
        <w:tc>
          <w:tcPr>
            <w:tcW w:type="pct" w:w="1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极大</w:t>
            </w:r>
          </w:p>
        </w:tc>
        <w:tc>
          <w:tcPr>
            <w:tcW w:type="pct" w:w="2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命运选择线、爱情觉醒线</w:t>
            </w:r>
          </w:p>
        </w:tc>
        <w:tc>
          <w:tcPr>
            <w:tcW w:type="pct" w:w="16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金玉良缘事件</w:t>
            </w:r>
          </w:p>
        </w:tc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选择与自由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2.3 玩家系统设计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命运值系统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改变原著事件获得命运值，用于解锁新角色/兑换能力。命运值是连接各角色线的核心资源，确保玩家在每个角色线中都有明确的动力和目标。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命运任务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每个角色有3-5个命运任务，例如：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“阻止黛玉之死”——林黛玉角色线核心任务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“揭露秦可卿身世”——秦可卿角色线核心任务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“拯救贾府衰败”——终极主线任务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“改写十二铊命运”——贯穿全局的核心任务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命运商店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用命运值兑换现代知识/特殊能力/关键道具。商店物品包括：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现代知识：会计学、医学、农业技术等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特殊能力：读心术、影响力增强、身体强化等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关键道具：特殊药物、关键信件、密码等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命运预警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系统提示即将发生的原著悲剧事件，玩家可干预。这一机制既是爽点来源（读者知道悲剧即将发生，期待主角改变它），也是叙事张力的重要来源。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2.4 记忆与视角机制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主角记忆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所有角色共享玩家记忆，但角色自身记忆独立。这意味着主角在魂穿到新角色时，拥有前几个角色线的经验和知识，但必须同时应对当前角色自己的记忆和情感。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读者视角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以当前魂穿角色为第一视角，切换时有“意识回归”过渡章节。过渡章节是连接不同角色线的关键桥梁，需要精心设计以避免水文。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信息差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不同角色知道的信息不同，形成叙事张力。例如，贾琉知道家族经济内幕但不知道大观园的情感暗流，林黛玉知道情感秘密但不知道家族经济危机。这种信息差为读者提供了拼图式的阅读体验。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三、可行性分析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3.1 叙事可行性</w:t>
      </w:r>
    </w:p>
    <w:p>
      <w:pPr>
        <w:spacing w:after="80" w:line="340"/>
        <w:ind w:left="561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评分：</w:t>
      </w: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8/10 </w:t>
      </w:r>
      <w:r>
        <w:rPr>
          <w:rFonts w:ascii="Microsoft YaHei" w:cs="Microsoft YaHei" w:eastAsia="Microsoft YaHei" w:hAnsi="Microsoft YaHei"/>
          <w:color w:val="E65100"/>
          <w:sz w:val="22"/>
          <w:szCs w:val="22"/>
        </w:rPr>
        <w:t xml:space="preserve">★★★★★★★★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优势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多视角天然提供新鲜感，每个角色线相当于一个“小故事”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角色切换本身就是钩子——读者好奇下一个角色是什么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可从不同角度解读同一事件（如元妃省亲，贾琉看是政治、黛玉看是亲情、宝玉看是束缚）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风险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角色切换过频导致读者代入感断裂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应对策略</w:t>
      </w:r>
    </w:p>
    <w:p>
      <w:pPr>
        <w:shd w:fill="E8F5E9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2E7D32"/>
          <w:sz w:val="22"/>
          <w:szCs w:val="22"/>
        </w:rPr>
        <w:t xml:space="preserve">✔ 每个角色线至少写10-15章，建立情感连接后再切换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3.2 技术可行性</w:t>
      </w:r>
    </w:p>
    <w:p>
      <w:pPr>
        <w:spacing w:after="80" w:line="340"/>
        <w:ind w:left="561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评分：</w:t>
      </w: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7/10 </w:t>
      </w:r>
      <w:r>
        <w:rPr>
          <w:rFonts w:ascii="Microsoft YaHei" w:cs="Microsoft YaHei" w:eastAsia="Microsoft YaHei" w:hAnsi="Microsoft YaHei"/>
          <w:color w:val="E65100"/>
          <w:sz w:val="22"/>
          <w:szCs w:val="22"/>
        </w:rPr>
        <w:t xml:space="preserve">★★★★★★★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优势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红楼梦原著有120回，事件素材极其丰富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角色关系网已完整，不需要从零构建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风险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多角色线需要极强的主线把控能力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角色切换时的过渡章节容易水文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应对策略</w:t>
      </w:r>
    </w:p>
    <w:p>
      <w:pPr>
        <w:shd w:fill="E8F5E9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2E7D32"/>
          <w:sz w:val="22"/>
          <w:szCs w:val="22"/>
        </w:rPr>
        <w:t xml:space="preserve">✔ 用“命运任务”作为每个角色线的明确目标，避免漫无目的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3.3 读者接受度</w:t>
      </w:r>
    </w:p>
    <w:p>
      <w:pPr>
        <w:spacing w:after="80" w:line="340"/>
        <w:ind w:left="561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评分：</w:t>
      </w: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7.5/10 </w:t>
      </w:r>
      <w:r>
        <w:rPr>
          <w:rFonts w:ascii="Microsoft YaHei" w:cs="Microsoft YaHei" w:eastAsia="Microsoft YaHei" w:hAnsi="Microsoft YaHei"/>
          <w:color w:val="E65100"/>
          <w:sz w:val="22"/>
          <w:szCs w:val="22"/>
        </w:rPr>
        <w:t xml:space="preserve">★★★★★★★☆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优势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红楼同人读者本身对多角色有认知基础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“玩家”概念在网文读者中接受度极高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多角色魂穿=多倍爽点，商业潜力大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风险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部分读者可能只想看一个角色的故事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应对策略</w:t>
      </w:r>
    </w:p>
    <w:p>
      <w:pPr>
        <w:shd w:fill="E8F5E9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2E7D32"/>
          <w:sz w:val="22"/>
          <w:szCs w:val="22"/>
        </w:rPr>
        <w:t xml:space="preserve">✔ 第一个角色（贾琉）线写长写稳，建立读者信任后再引入切换机制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四、实现难度评估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4.1 写作难度矩阵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12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难度(1-10)</w:t>
            </w:r>
          </w:p>
        </w:tc>
        <w:tc>
          <w:tcPr>
            <w:tcW w:type="pct" w:w="3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主线把控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8条角色线需统一主线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用“拯救贾府”作为终极目标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角色一致性</w:t>
            </w:r>
          </w:p>
        </w:tc>
        <w:tc>
          <w:tcPr>
            <w:tcW w:type="pct" w:w="12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3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同一角色在不同角色线中表现需一致</w:t>
            </w:r>
          </w:p>
        </w:tc>
        <w:tc>
          <w:tcPr>
            <w:tcW w:type="pct" w:w="3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建立角色档案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视角切换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切换过渡需自然不突兀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设计“意识回归”过渡章节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原著考据</w:t>
            </w:r>
          </w:p>
        </w:tc>
        <w:tc>
          <w:tcPr>
            <w:tcW w:type="pct" w:w="12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3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红楼梦细节极多，容易出错</w:t>
            </w:r>
          </w:p>
        </w:tc>
        <w:tc>
          <w:tcPr>
            <w:tcW w:type="pct" w:w="3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建立名词词典+事件时间线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节奏控制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多线并行容易节奏失衡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每个角色线独立节奏+全局节奏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情感深度</w:t>
            </w:r>
          </w:p>
        </w:tc>
        <w:tc>
          <w:tcPr>
            <w:tcW w:type="pct" w:w="12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多角色可能导致情感浅尝辄止</w:t>
            </w:r>
          </w:p>
        </w:tc>
        <w:tc>
          <w:tcPr>
            <w:tcW w:type="pct" w:w="3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每个角色线有独立情感弧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爽点密度</w:t>
            </w:r>
          </w:p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多角色天然提供多爽点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每个角色线至少3个爽点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字数控制</w:t>
            </w:r>
          </w:p>
        </w:tc>
        <w:tc>
          <w:tcPr>
            <w:tcW w:type="pct" w:w="12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3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8条角色线容易超字数</w:t>
            </w:r>
          </w:p>
        </w:tc>
        <w:tc>
          <w:tcPr>
            <w:tcW w:type="pct" w:w="3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每条线10-15章，总计150万字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4.2 综合难度评估</w:t>
      </w:r>
    </w:p>
    <w:p>
      <w:pPr>
        <w:spacing w:after="80" w:line="340"/>
        <w:ind w:left="561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综合难度：</w:t>
      </w: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7.5/10 </w:t>
      </w:r>
      <w:r>
        <w:rPr>
          <w:rFonts w:ascii="Microsoft YaHei" w:cs="Microsoft YaHei" w:eastAsia="Microsoft YaHei" w:hAnsi="Microsoft YaHei"/>
          <w:color w:val="E65100"/>
          <w:sz w:val="22"/>
          <w:szCs w:val="22"/>
        </w:rPr>
        <w:t xml:space="preserve">★★★★★★★☆</w:t>
      </w:r>
    </w:p>
    <w:p>
      <w:pPr>
        <w:shd w:fill="FFF2CC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★ 高难度，但可控。通过合理的角色线规划和明确的命运任务设计，可以有效降低写作难度。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五、市场价值评估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5.1 差异化分析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当前市场：95%的红楼同人都是单角色穿越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本项目：唯一的多角色魂穿+玩家系统</w:t>
      </w:r>
    </w:p>
    <w:p>
      <w:pPr>
        <w:spacing w:after="80" w:line="340"/>
        <w:ind w:left="561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差异化评分：</w:t>
      </w: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9/10 </w:t>
      </w:r>
      <w:r>
        <w:rPr>
          <w:rFonts w:ascii="Microsoft YaHei" w:cs="Microsoft YaHei" w:eastAsia="Microsoft YaHei" w:hAnsi="Microsoft YaHei"/>
          <w:color w:val="E65100"/>
          <w:sz w:val="22"/>
          <w:szCs w:val="22"/>
        </w:rPr>
        <w:t xml:space="preserve">★★★★★★★★★</w:t>
      </w:r>
    </w:p>
    <w:p>
      <w:pPr>
        <w:shd w:fill="FFF2CC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★ 极高差异化，在红楼同人市场中几乎无竞争对手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5.2 商业潜力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多角色=多倍爽点=更高留存率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多视角=多维度解读=吸引原著粉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玩家系统=降低理解成本=扩大读者群</w:t>
      </w:r>
    </w:p>
    <w:p>
      <w:pPr>
        <w:shd w:fill="FFF2CC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★ 如果执行到位，可达精品级别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5.3 风险与回报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高风险：多线叙事失控→水文→读者流失</w:t>
      </w:r>
    </w:p>
    <w:p>
      <w:pPr>
        <w:spacing w:after="80" w:line="340"/>
        <w:ind w:left="561" w:hanging="288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高回报：成功则开创“多角色魂穿”新品类</w:t>
      </w:r>
    </w:p>
    <w:p>
      <w:pPr>
        <w:spacing w:after="80" w:line="340"/>
        <w:ind w:left="561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风险回报比：</w:t>
      </w: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3/3 </w:t>
      </w:r>
      <w:r>
        <w:rPr>
          <w:rFonts w:ascii="Microsoft YaHei" w:cs="Microsoft YaHei" w:eastAsia="Microsoft YaHei" w:hAnsi="Microsoft YaHei"/>
          <w:color w:val="E65100"/>
          <w:sz w:val="22"/>
          <w:szCs w:val="22"/>
        </w:rPr>
        <w:t xml:space="preserve">★★★</w:t>
      </w:r>
    </w:p>
    <w:p>
      <w:pPr>
        <w:shd w:fill="E8F5E9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2E7D32"/>
          <w:sz w:val="22"/>
          <w:szCs w:val="22"/>
        </w:rPr>
        <w:t xml:space="preserve">✔ 值得尝试，成功则开创新品类，失败也能积累写作经验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六、推荐方案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6.1 推荐架构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采用方案A+C混合：主线顺序推进+关键节点条件触发。具体卷布局如下：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卷次</w:t>
            </w:r>
          </w:p>
        </w:tc>
        <w:tc>
          <w:tcPr>
            <w:tcW w:type="pct" w:w="3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角色线</w:t>
            </w:r>
          </w:p>
        </w:tc>
        <w:tc>
          <w:tcPr>
            <w:tcW w:type="pct" w:w="2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预估字数</w:t>
            </w:r>
          </w:p>
        </w:tc>
        <w:tc>
          <w:tcPr>
            <w:tcW w:type="pct" w:w="3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核心主题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第一卷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贾琉线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30万字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建立世界观和读者信任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第二卷</w:t>
            </w:r>
          </w:p>
        </w:tc>
        <w:tc>
          <w:tcPr>
            <w:tcW w:type="pct" w:w="3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黛玉线+秦可卿线</w:t>
            </w:r>
          </w:p>
        </w:tc>
        <w:tc>
          <w:tcPr>
            <w:tcW w:type="pct" w:w="2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30万字</w:t>
            </w:r>
          </w:p>
        </w:tc>
        <w:tc>
          <w:tcPr>
            <w:tcW w:type="pct" w:w="3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情感线和悬疑线</w:t>
            </w:r>
          </w:p>
        </w:tc>
      </w:tr>
      <w:t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第三卷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王熙凤线+贾宝玉线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30万字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权力线和主旨线</w:t>
            </w:r>
          </w:p>
        </w:tc>
      </w:tr>
      <w:tr>
        <w:tc>
          <w:tcPr>
            <w:tcW w:type="pct" w:w="1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第四卷</w:t>
            </w:r>
          </w:p>
        </w:tc>
        <w:tc>
          <w:tcPr>
            <w:tcW w:type="pct" w:w="3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刘姥姥线+贾母线+薛宝钗线</w:t>
            </w:r>
          </w:p>
        </w:tc>
        <w:tc>
          <w:tcPr>
            <w:tcW w:type="pct" w:w="2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30万字</w:t>
            </w:r>
          </w:p>
        </w:tc>
        <w:tc>
          <w:tcPr>
            <w:tcW w:type="pct" w:w="3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底层视角+终极决战</w:t>
            </w:r>
          </w:p>
        </w:tc>
      </w:tr>
    </w:tbl>
    <w:p>
      <w:pPr>
        <w:spacing w:after="100" w:before="100"/>
      </w:pPr>
    </w:p>
    <w:p>
      <w:pPr>
        <w:shd w:fill="FFF2CC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★ 总字数：120万字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6.2 关键成功因素</w:t>
      </w:r>
    </w:p>
    <w:p>
      <w:pPr>
        <w:spacing w:after="120" w:line="360"/>
        <w:ind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为确保项目成功，以下五个关键因素必须严格执行：</w:t>
      </w:r>
    </w:p>
    <w:p>
      <w:pPr>
        <w:spacing w:after="50" w:before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3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关键因素</w:t>
            </w:r>
          </w:p>
        </w:tc>
        <w:tc>
          <w:tcPr>
            <w:tcW w:type="pct" w:w="5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第一卷必须稳</w:t>
            </w:r>
          </w:p>
        </w:tc>
        <w:tc>
          <w:tcPr>
            <w:tcW w:type="pct" w:w="5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贾琉线写好，建立读者信任</w:t>
            </w:r>
          </w:p>
        </w:tc>
      </w:tr>
      <w:tr>
        <w:tc>
          <w:tcPr>
            <w:tcW w:type="pct" w:w="1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切换必须有戏剧性</w:t>
            </w:r>
          </w:p>
        </w:tc>
        <w:tc>
          <w:tcPr>
            <w:tcW w:type="pct" w:w="5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不能为了切换而切换</w:t>
            </w:r>
          </w:p>
        </w:tc>
      </w:tr>
      <w:tr>
        <w:tc>
          <w:tcPr>
            <w:tcW w:type="pct" w:w="1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每个角色线有独立爽点</w:t>
            </w:r>
          </w:p>
        </w:tc>
        <w:tc>
          <w:tcPr>
            <w:tcW w:type="pct" w:w="5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不能让读者觉得“这个角色没意思”</w:t>
            </w:r>
          </w:p>
        </w:tc>
      </w:tr>
      <w:tr>
        <w:tc>
          <w:tcPr>
            <w:tcW w:type="pct" w:w="1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终极主线贯穿始终</w:t>
            </w:r>
          </w:p>
        </w:tc>
        <w:tc>
          <w:tcPr>
            <w:tcW w:type="pct" w:w="5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拯救贾府+改变十二铊命运</w:t>
            </w:r>
          </w:p>
        </w:tc>
      </w:tr>
      <w:tr>
        <w:tc>
          <w:tcPr>
            <w:tcW w:type="pct" w:w="1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原著考据必须严谨</w:t>
            </w:r>
          </w:p>
        </w:tc>
        <w:tc>
          <w:tcPr>
            <w:tcW w:type="pct" w:w="5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红楼粉极其挑剔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6.3 不建议的做法</w:t>
      </w:r>
    </w:p>
    <w:p>
      <w:pPr>
        <w:shd w:fill="FDE8E8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✖ 不建议：开局就多角色切换（读者会混乱）</w:t>
      </w:r>
    </w:p>
    <w:p>
      <w:pPr>
        <w:shd w:fill="FDE8E8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✖ 不建议：角色线过短（&lt;5章，无法建立情感）</w:t>
      </w:r>
    </w:p>
    <w:p>
      <w:pPr>
        <w:shd w:fill="FDE8E8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✖ 不建议：自由切换模式（叙事混乱）</w:t>
      </w:r>
    </w:p>
    <w:p>
      <w:pPr>
        <w:shd w:fill="FDE8E8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✖ 不建议：忽视原著考据（会被骂）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七、结论</w:t>
      </w: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综合以上分析，本报告对《超维度玩家×红楼梦同人小说》项目的可行性、实现难度和市场价值进行了全面评估。以下为核心结论：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pct" w:w="2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pct" w:w="55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可行性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8/10</w:t>
            </w:r>
          </w:p>
        </w:tc>
        <w:tc>
          <w:tcPr>
            <w:tcW w:type="pct" w:w="5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可行，但需要强执行力</w:t>
            </w:r>
          </w:p>
        </w:tc>
      </w:tr>
      <w:tr>
        <w:tc>
          <w:tcPr>
            <w:tcW w:type="pct" w:w="2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实现难度</w:t>
            </w:r>
          </w:p>
        </w:tc>
        <w:tc>
          <w:tcPr>
            <w:tcW w:type="pct" w:w="20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7.5/10</w:t>
            </w:r>
          </w:p>
        </w:tc>
        <w:tc>
          <w:tcPr>
            <w:tcW w:type="pct" w:w="55%"/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高难度，但可控</w:t>
            </w:r>
          </w:p>
        </w:tc>
      </w:tr>
      <w:tr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市场价值</w:t>
            </w:r>
          </w:p>
        </w:tc>
        <w:tc>
          <w:tcPr>
            <w:tcW w:type="pct" w:w="2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pct" w:w="5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极高差异化，蓝海市场</w:t>
            </w:r>
          </w:p>
        </w:tc>
      </w:tr>
    </w:tbl>
    <w:p>
      <w:pPr>
        <w:spacing w:after="200" w:before="200"/>
      </w:pPr>
    </w:p>
    <w:p>
      <w:pPr>
        <w:shd w:fill="FFF2CC" w:val="clear"/>
        <w:spacing w:after="100" w:before="100" w:line="360"/>
        <w:ind w:left="288" w:right="288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★ 综合建议：强烈推荐执行</w:t>
      </w:r>
    </w:p>
    <w:p>
      <w:pPr>
        <w:spacing w:after="100" w:before="100"/>
      </w:pPr>
    </w:p>
    <w:p>
      <w:pPr>
        <w:spacing w:after="120" w:line="360"/>
        <w:ind w:firstLine="56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建议先用贾琉单线试水，验证市场反应后再引入多角色机制。这样既能降低初期风险，又能在验证成功后迅速扩展为完整的多角色叙事体系。</w:t>
      </w:r>
    </w:p>
    <w:p>
      <w:pPr>
        <w:spacing w:after="200" w:before="200"/>
      </w:pPr>
    </w:p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───  报告完  ───</w:t>
      </w:r>
    </w:p>
    <w:sectPr>
      <w:headerReference w:type="default" r:id="rId10"/>
      <w:footerReference w:type="default" r:id="rId8"/>
      <w:pgSz w:w="11906" w:h="16838" w:orient="portrait"/>
      <w:pgMar w:top="1699" w:right="1699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超维度玩家×红楼梦同人小说 — 可行性分析报告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2026-06-09T07:36:49.374Z</dcterms:created>
  <dcterms:modified xsi:type="dcterms:W3CDTF">2026-06-09T07:36:49.374Z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