
<file path=[Content_Types].xml><?xml version="1.0" encoding="utf-8"?>
<Types xmlns="http://schemas.openxmlformats.org/package/2006/content-types">
  <Default ContentType="image/bmp" Extension="bmp"/>
  <Default ContentType="image/gif" Extension="gif"/>
  <Default ContentType="image/jpeg" Extension="jpeg"/>
  <Default ContentType="image/jpeg" Extension="jpg"/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image/svg+xml" Extension="svg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《红楼梦》前八十回章回拆分与内容概要" w:id="1"/>
      <w:r>
        <w:t xml:space="preserve">《红楼梦》前八十回章回拆分与内容概要</w:t>
      </w:r>
      <w:bookmarkEnd w:id="1"/>
    </w:p>
    <w:p>
      <w:pPr>
        <w:pBdr>
          <w:top w:val="single" w:sz="6"/>
        </w:pBdr>
      </w:pPr>
    </w:p>
    <w:p>
      <w:pPr>
        <w:pStyle w:val="Heading1"/>
      </w:pPr>
      <w:bookmarkStart w:name="第一阶段：全书楔子（第1-5回）——神话背景与人物初现" w:id="1"/>
      <w:r>
        <w:rPr>
          <w:b/>
          <w:bCs/>
        </w:rPr>
        <w:t xml:space="preserve">第一阶段：全书楔子（第1-5回）——神话背景与人物初现</w:t>
      </w:r>
      <w:bookmarkEnd w:id="1"/>
    </w:p>
    <w:p>
      <w:pPr>
        <w:pStyle w:val="Heading2"/>
      </w:pPr>
      <w:bookmarkStart w:name="第1回-甄士隐梦幻识通灵-贾雨村风尘怀闺秀" w:id="1"/>
      <w:r>
        <w:rPr>
          <w:b/>
          <w:bCs/>
        </w:rPr>
        <w:t xml:space="preserve">第1回 甄士隐梦幻识通灵 贾雨村风尘怀闺秀</w:t>
      </w:r>
      <w:bookmarkEnd w:id="1"/>
    </w:p>
    <w:p>
      <w:r>
        <w:t xml:space="preserve">开篇以“女娲补天”神话引出通灵宝玉的来历，神瑛侍者与绛珠仙草的“还泪之约”埋下宝黛情缘伏笔。甄士隐梦中得见太虚幻境，见“金陵十二钗”判词与《红楼梦》十二支曲，预示众女子命运。英莲被拐，甄家破败，士隐出家，留下“好了歌”点明人生虚幻主旨。贾雨村登场，为后文仕途与家族兴衰埋线。</w:t>
      </w:r>
    </w:p>
    <w:p>
      <w:pPr>
        <w:pStyle w:val="Heading2"/>
      </w:pPr>
      <w:bookmarkStart w:name="第2回-贾夫人仙逝扬州城-冷子兴演说荣国府" w:id="1"/>
      <w:r>
        <w:rPr>
          <w:b/>
          <w:bCs/>
        </w:rPr>
        <w:t xml:space="preserve">第2回 贾夫人仙逝扬州城 冷子兴演说荣国府</w:t>
      </w:r>
      <w:bookmarkEnd w:id="1"/>
    </w:p>
    <w:p>
      <w:r>
        <w:t xml:space="preserve">林黛玉之母贾敏病逝，黛玉孤身投奔外祖母贾母。冷子兴向贾雨村详述贾府家世，介绍宁、荣二府结构，点明“百足之虫，死而不僵”的家族盛况。提及贾宝玉“衔玉而诞”、贾政管教严厉，以及“金玉良缘”与“木石前盟”的潜在冲突。</w:t>
      </w:r>
    </w:p>
    <w:p>
      <w:pPr>
        <w:pStyle w:val="Heading2"/>
      </w:pPr>
      <w:bookmarkStart w:name="第3回-托内兄如海酬训教-接外孙贾母惜孤女" w:id="1"/>
      <w:r>
        <w:rPr>
          <w:b/>
          <w:bCs/>
        </w:rPr>
        <w:t xml:space="preserve">第3回 托内兄如海酬训教 接外孙贾母惜孤女</w:t>
      </w:r>
      <w:bookmarkEnd w:id="1"/>
    </w:p>
    <w:p>
      <w:r>
        <w:t xml:space="preserve">林黛玉初入荣国府，见贾母、王熙凤、贾宝玉等主要人物。宝玉见黛玉“眉尖若蹙”，称其为“神仙似的妹妹”，二人初识即生情愫。黛玉寄人篱下，处处留心，与贾府众人建立初步关系。贾母安排其与宝玉同住，为后续情感发展铺垫。</w:t>
      </w:r>
    </w:p>
    <w:p>
      <w:pPr>
        <w:pStyle w:val="Heading2"/>
      </w:pPr>
      <w:bookmarkStart w:name="第4回-薄命女偏逢薄命郎-葫芦僧乱判葫芦案" w:id="1"/>
      <w:r>
        <w:rPr>
          <w:b/>
          <w:bCs/>
        </w:rPr>
        <w:t xml:space="preserve">第4回 薄命女偏逢薄命郎 葫芦僧乱判葫芦案</w:t>
      </w:r>
      <w:bookmarkEnd w:id="1"/>
    </w:p>
    <w:p>
      <w:r>
        <w:t xml:space="preserve">薛蟠为争英莲打死冯渊，被贾雨村受理。门子献“护官符”，揭示四大家族“一荣俱荣，一损俱损”的权势网络。贾雨村徇私枉法，判案草率，放纵薛蟠，体现官场腐败与家族庇护。此回揭示社会黑暗面，为后文贾府覆灭埋下伏笔。</w:t>
      </w:r>
    </w:p>
    <w:p>
      <w:pPr>
        <w:pStyle w:val="Heading2"/>
      </w:pPr>
      <w:bookmarkStart w:name="第5回-贾宝玉神游太虚境-警幻仙曲演红楼梦" w:id="1"/>
      <w:r>
        <w:rPr>
          <w:b/>
          <w:bCs/>
        </w:rPr>
        <w:t xml:space="preserve">第5回 贾宝玉神游太虚境 警幻仙曲演红楼梦</w:t>
      </w:r>
      <w:bookmarkEnd w:id="1"/>
    </w:p>
    <w:p>
      <w:r>
        <w:t xml:space="preserve">宝玉梦游太虚幻境，见“金陵十二钗”正册、副册、又副册，读判词与《红楼梦》十二支曲，预示众女子命运。警幻仙子欲以“情天情海幻情身”点化宝玉，却遭其拒绝。宝玉与可卿梦中成亲，醒后大悟“情”之虚妄，却更觉其深。此回为全书核心伏笔，奠定悲剧基调。</w:t>
      </w:r>
    </w:p>
    <w:p>
      <w:pPr>
        <w:pBdr>
          <w:top w:val="single" w:sz="6"/>
        </w:pBdr>
      </w:pPr>
    </w:p>
    <w:p>
      <w:pPr>
        <w:pStyle w:val="Heading1"/>
      </w:pPr>
      <w:bookmarkStart w:name="第二阶段：家族盛况展开（第6-18回）——丧事、建园与省亲" w:id="1"/>
      <w:r>
        <w:rPr>
          <w:b/>
          <w:bCs/>
        </w:rPr>
        <w:t xml:space="preserve">第二阶段：家族盛况展开（第6-18回）——丧事、建园与省亲</w:t>
      </w:r>
      <w:bookmarkEnd w:id="1"/>
    </w:p>
    <w:p>
      <w:pPr>
        <w:pStyle w:val="Heading2"/>
      </w:pPr>
      <w:bookmarkStart w:name="第6回-刘姥姥一进荣国府" w:id="1"/>
      <w:r>
        <w:rPr>
          <w:b/>
          <w:bCs/>
        </w:rPr>
        <w:t xml:space="preserve">第6回 刘姥姥一进荣国府</w:t>
      </w:r>
      <w:bookmarkEnd w:id="1"/>
    </w:p>
    <w:p>
      <w:r>
        <w:t xml:space="preserve">刘姥姥为女婿王狗儿生计，携板儿进贾府求援。凤姐施舍二十两银子，刘姥姥感恩戴德。此回以底层视角展现贾府富贵，反衬“朱门酒肉臭，路有冻死骨”的社会现实，亦为后文刘姥姥二进、三进埋线。</w:t>
      </w:r>
    </w:p>
    <w:p>
      <w:pPr>
        <w:pStyle w:val="Heading2"/>
      </w:pPr>
      <w:bookmarkStart w:name="第7回-送宫花贾琏戏熙凤-宴宁府宝玉会秦钟" w:id="1"/>
      <w:r>
        <w:rPr>
          <w:b/>
          <w:bCs/>
        </w:rPr>
        <w:t xml:space="preserve">第7回 送宫花贾琏戏熙凤 宴宁府宝玉会秦钟</w:t>
      </w:r>
      <w:bookmarkEnd w:id="1"/>
    </w:p>
    <w:p>
      <w:r>
        <w:t xml:space="preserve">凤姐与贾琏夫妻日常互动展现其权势与私心。宝玉初见秦钟，二人一见如故，结为兄弟。秦钟出身寒微，却风流俊俏，与宝玉志趣相投，开启“情友入家塾”之始。秦钟与香怜、玉爱交往，引出学堂风波。</w:t>
      </w:r>
    </w:p>
    <w:p>
      <w:pPr>
        <w:pStyle w:val="Heading2"/>
      </w:pPr>
      <w:bookmarkStart w:name="第8回-比通灵金玉良缘-贾宝玉奇缘识金锁" w:id="1"/>
      <w:r>
        <w:rPr>
          <w:b/>
          <w:bCs/>
        </w:rPr>
        <w:t xml:space="preserve">第8回 比通灵金玉良缘 贾宝玉奇缘识金锁</w:t>
      </w:r>
      <w:bookmarkEnd w:id="1"/>
    </w:p>
    <w:p>
      <w:r>
        <w:t xml:space="preserve">宝玉与宝钗初见，互看金锁与通灵玉，凤姐戏言“金玉良缘”。宝玉见宝钗雪白颈项，心生爱慕，却因黛玉在场而心神不宁。宝钗劝宝玉读书，宝玉不悦。金玉之说初现，与“木石前盟”形成对立。</w:t>
      </w:r>
    </w:p>
    <w:p>
      <w:pPr>
        <w:pStyle w:val="Heading2"/>
      </w:pPr>
      <w:bookmarkStart w:name="第9回-恋风流情友入家塾-起嫌疑顽童闹学堂" w:id="1"/>
      <w:r>
        <w:rPr>
          <w:b/>
          <w:bCs/>
        </w:rPr>
        <w:t xml:space="preserve">第9回 恋风流情友入家塾 起嫌疑顽童闹学堂</w:t>
      </w:r>
      <w:bookmarkEnd w:id="1"/>
    </w:p>
    <w:p>
      <w:r>
        <w:t xml:space="preserve">宝玉与秦钟入家塾读书，引发学堂争斗。金荣因嘲讽秦钟、香怜，被秦钟告状。贾瑞偏袒，反使矛盾激化，众童生大闹学堂。宝玉虽未亲至，却为“情友”出头，展现其重情轻礼的性格。</w:t>
      </w:r>
    </w:p>
    <w:p>
      <w:pPr>
        <w:pStyle w:val="Heading2"/>
      </w:pPr>
      <w:bookmarkStart w:name="第10回-金寡妇贪利权受辱-张太医论病细穷源" w:id="1"/>
      <w:r>
        <w:rPr>
          <w:b/>
          <w:bCs/>
        </w:rPr>
        <w:t xml:space="preserve">第10回 金寡妇贪利权受辱 张太医论病细穷源</w:t>
      </w:r>
      <w:bookmarkEnd w:id="1"/>
    </w:p>
    <w:p>
      <w:r>
        <w:t xml:space="preserve">金寡妇贪图贾珍送的银两，却因儿子不孝而受辱。张太医诊断秦可卿病重，暗示其“血亏”“心劳”，为秦可卿之死埋下伏笔。贾珍对秦可卿极度哀痛，反显其私情之深。</w:t>
      </w:r>
    </w:p>
    <w:p>
      <w:pPr>
        <w:pStyle w:val="Heading2"/>
      </w:pPr>
      <w:bookmarkStart w:name="第11回-庆寿辰宁府排家宴-惑奸谗抄检宁国府" w:id="1"/>
      <w:r>
        <w:rPr>
          <w:b/>
          <w:bCs/>
        </w:rPr>
        <w:t xml:space="preserve">第11回 庆寿辰宁府排家宴 惑奸谗抄检宁国府</w:t>
      </w:r>
      <w:bookmarkEnd w:id="1"/>
    </w:p>
    <w:p>
      <w:r>
        <w:t xml:space="preserve">贾母寿辰，宁国府大宴宾客，场面奢华。贾珍、贾琏等显贵齐聚，展现家族鼎盛。秦可卿病重，贾珍为其大办丧事，铺张浪费，预示家族衰败之兆。</w:t>
      </w:r>
    </w:p>
    <w:p>
      <w:pPr>
        <w:pStyle w:val="Heading2"/>
      </w:pPr>
      <w:bookmarkStart w:name="第12回-王熙凤毒设相思局-贾天祥正照风月鉴" w:id="1"/>
      <w:r>
        <w:rPr>
          <w:b/>
          <w:bCs/>
        </w:rPr>
        <w:t xml:space="preserve">第12回 王熙凤毒设相思局 贾天祥正照风月鉴</w:t>
      </w:r>
      <w:bookmarkEnd w:id="1"/>
    </w:p>
    <w:p>
      <w:r>
        <w:t xml:space="preserve">贾瑞贪恋凤姐，被设局羞辱。凤姐假意勾引，令其夜访，最终冻饿而死。贾瑞执迷不悟，终被“风月宝鉴”照死，象征欲望之毁灭。此回揭示“色字头上一把刀”的主题。</w:t>
      </w:r>
    </w:p>
    <w:p>
      <w:pPr>
        <w:pStyle w:val="Heading2"/>
      </w:pPr>
      <w:bookmarkStart w:name="第13回-秦可卿死封龙禁尉-王熙凤协理宁国府" w:id="1"/>
      <w:r>
        <w:rPr>
          <w:b/>
          <w:bCs/>
        </w:rPr>
        <w:t xml:space="preserve">第13回 秦可卿死封龙禁尉 王熙凤协理宁国府</w:t>
      </w:r>
      <w:bookmarkEnd w:id="1"/>
    </w:p>
    <w:p>
      <w:r>
        <w:t xml:space="preserve">秦可卿病逝，贾珍悲痛欲绝，为其大办丧事，封为“龙禁尉”。凤姐临危受命，协理宁府，整顿秩序，威重令行，展现其精明强干。凤姐借权敛财，为日后贪腐埋线。</w:t>
      </w:r>
    </w:p>
    <w:p>
      <w:pPr>
        <w:pStyle w:val="Heading2"/>
      </w:pPr>
      <w:bookmarkStart w:name="第14回-林如海捐馆扬州城-贾宝玉路谒北静王" w:id="1"/>
      <w:r>
        <w:rPr>
          <w:b/>
          <w:bCs/>
        </w:rPr>
        <w:t xml:space="preserve">第14回 林如海捐馆扬州城 贾宝玉路谒北静王</w:t>
      </w:r>
      <w:bookmarkEnd w:id="1"/>
    </w:p>
    <w:p>
      <w:r>
        <w:t xml:space="preserve">林如海病逝，黛玉扶柩回乡。贾宝玉随贾母等人赴北静王处，见其贤德风流，心生敬仰。北静王赠鹡鸰香串，宝玉转赠黛玉，象征情谊之深。</w:t>
      </w:r>
    </w:p>
    <w:p>
      <w:pPr>
        <w:pStyle w:val="Heading2"/>
      </w:pPr>
      <w:bookmarkStart w:name="第15回-王凤姐弄权铁槛寺-秦鲸卿得趣馒头庵" w:id="1"/>
      <w:r>
        <w:rPr>
          <w:b/>
          <w:bCs/>
        </w:rPr>
        <w:t xml:space="preserve">第15回 王凤姐弄权铁槛寺 秦鲸卿得趣馒头庵</w:t>
      </w:r>
      <w:bookmarkEnd w:id="1"/>
    </w:p>
    <w:p>
      <w:r>
        <w:t xml:space="preserve">凤姐受人托付，干预一桩婚事，逼退原配，强令寡妇改嫁，谋取三千两银子。宝玉随凤姐至馒头庵，见尼姑智能儿与秦钟私会，二人情事被揭发，秦钟羞愧病倒。此回揭露官商勾结、道德沦丧。</w:t>
      </w:r>
    </w:p>
    <w:p>
      <w:pPr>
        <w:pStyle w:val="Heading2"/>
      </w:pPr>
      <w:bookmarkStart w:name="第16回-贾元春才选凤藻宫-秦鲸卿夭逝黄泉路" w:id="1"/>
      <w:r>
        <w:rPr>
          <w:b/>
          <w:bCs/>
        </w:rPr>
        <w:t xml:space="preserve">第16回 贾元春才选凤藻宫 秦鲸卿夭逝黄泉路</w:t>
      </w:r>
      <w:bookmarkEnd w:id="1"/>
    </w:p>
    <w:p>
      <w:r>
        <w:t xml:space="preserve">元春晋封“凤藻宫尚书”，贾府大喜，为省亲大兴土木。秦钟病重而亡，宝玉悲痛欲绝，哭祭于坟前。秦钟临终嘱托宝玉“好自为之”，宝玉泪洒坟前，感叹“人生无常”。</w:t>
      </w:r>
    </w:p>
    <w:p>
      <w:pPr>
        <w:pStyle w:val="Heading2"/>
      </w:pPr>
      <w:bookmarkStart w:name="第17-18回-大观园试才题对额-荣国府归省庆元宵" w:id="1"/>
      <w:r>
        <w:rPr>
          <w:b/>
          <w:bCs/>
        </w:rPr>
        <w:t xml:space="preserve">第17-18回 大观园试才题对额 荣国府归省庆元宵</w:t>
      </w:r>
      <w:bookmarkEnd w:id="1"/>
    </w:p>
    <w:p>
      <w:r>
        <w:t xml:space="preserve">大观园建成，贾政命宝玉题匾对联，宝玉才情初显。元妃省亲，贾府盛装迎接，场面极尽奢华，如“烈火烹油，鲜花着锦”。元妃赐名“大观园”，并命宝玉作诗，众人皆赞。元妃离园时泪洒长街，预示盛极而衰。</w:t>
      </w:r>
    </w:p>
    <w:p>
      <w:pPr>
        <w:pBdr>
          <w:top w:val="single" w:sz="6"/>
        </w:pBdr>
      </w:pPr>
    </w:p>
    <w:p>
      <w:pPr>
        <w:pStyle w:val="Heading1"/>
      </w:pPr>
      <w:bookmarkStart w:name="第三阶段：人物命运深化（第19-80回）——情感、叛逆与衰败征兆" w:id="1"/>
      <w:r>
        <w:rPr>
          <w:b/>
          <w:bCs/>
        </w:rPr>
        <w:t xml:space="preserve">第三阶段：人物命运深化（第19-80回）——情感、叛逆与衰败征兆</w:t>
      </w:r>
      <w:bookmarkEnd w:id="1"/>
    </w:p>
    <w:p>
      <w:pPr>
        <w:pStyle w:val="Heading2"/>
      </w:pPr>
      <w:bookmarkStart w:name="第19回-情切切良宵花解语-意绵绵静日玉生香" w:id="1"/>
      <w:r>
        <w:rPr>
          <w:b/>
          <w:bCs/>
        </w:rPr>
        <w:t xml:space="preserve">第19回 情切切良宵花解语 意绵绵静日玉生香</w:t>
      </w:r>
      <w:bookmarkEnd w:id="1"/>
    </w:p>
    <w:p>
      <w:r>
        <w:t xml:space="preserve">宝玉与袭人“共读《西厢》”，二人情愫渐生。袭人劝宝玉读书，宝玉不耐，二人争执后和解。宝玉夜探黛玉，黛玉病中吐血，宝玉心疼，二人互诉衷肠，情感升温。</w:t>
      </w:r>
    </w:p>
    <w:p>
      <w:pPr>
        <w:pStyle w:val="Heading2"/>
      </w:pPr>
      <w:bookmarkStart w:name="第20回-王熙凤正言弹妒意-林黛玉俏语谑娇音" w:id="1"/>
      <w:r>
        <w:rPr>
          <w:b/>
          <w:bCs/>
        </w:rPr>
        <w:t xml:space="preserve">第20回 王熙凤正言弹妒意 林黛玉俏语谑娇音</w:t>
      </w:r>
      <w:bookmarkEnd w:id="1"/>
    </w:p>
    <w:p>
      <w:r>
        <w:t xml:space="preserve">宝钗劝宝玉读书，黛玉讥讽“宝姐姐，你又来劝我了”，宝玉笑称“林妹妹说的对”。凤姐调侃黛玉“小性儿”，黛玉反唇相讥，展现其机敏与孤傲。宝玉在二人之间周旋，情感张力加剧。</w:t>
      </w:r>
    </w:p>
    <w:p>
      <w:pPr>
        <w:pStyle w:val="Heading2"/>
      </w:pPr>
      <w:bookmarkStart w:name="第21回-贤袭人娇嗔箴宝玉-俏平儿软语救贾琏" w:id="1"/>
      <w:r>
        <w:rPr>
          <w:b/>
          <w:bCs/>
        </w:rPr>
        <w:t xml:space="preserve">第21回 贤袭人娇嗔箴宝玉 俏平儿软语救贾琏</w:t>
      </w:r>
      <w:bookmarkEnd w:id="1"/>
    </w:p>
    <w:p>
      <w:r>
        <w:t xml:space="preserve">袭人劝宝玉“改了罢”，宝玉不悦，二人争执。袭人以“你若死了，我也不活”相逼，宝玉心软。平儿为贾琏求情，凤姐怒而欲打，平儿巧言化解，展现其智慧与隐忍。</w:t>
      </w:r>
    </w:p>
    <w:p>
      <w:pPr>
        <w:pStyle w:val="Heading2"/>
      </w:pPr>
      <w:bookmarkStart w:name="第22回-听曲文宝玉悟禅机-制灯谜贾政悲谶语" w:id="1"/>
      <w:r>
        <w:rPr>
          <w:b/>
          <w:bCs/>
        </w:rPr>
        <w:t xml:space="preserve">第22回 听曲文宝玉悟禅机 制灯谜贾政悲谶语</w:t>
      </w:r>
      <w:bookmarkEnd w:id="1"/>
    </w:p>
    <w:p>
      <w:r>
        <w:t xml:space="preserve">元宵节，宝玉听《南柯梦》曲，悟“人生如梦”之理，欲出家。贾政见灯谜多含不祥之语，心生悲戚，预感家族将衰。此回为宝玉思想转变关键，亦为家族命运转折点。</w:t>
      </w:r>
    </w:p>
    <w:p>
      <w:pPr>
        <w:pStyle w:val="Heading2"/>
      </w:pPr>
      <w:bookmarkStart w:name="第23回-西厢记妙词通戏语-牡丹亭艳曲警芳心" w:id="1"/>
      <w:r>
        <w:rPr>
          <w:b/>
          <w:bCs/>
        </w:rPr>
        <w:t xml:space="preserve">第23回 西厢记妙词通戏语 牡丹亭艳曲警芳心</w:t>
      </w:r>
      <w:bookmarkEnd w:id="1"/>
    </w:p>
    <w:p>
      <w:r>
        <w:t xml:space="preserve">宝玉与黛玉共读《西厢记》，互诉衷肠，情意绵绵。黛玉听《牡丹亭》曲，心有所动，感叹“情不知所起，一往而深”。二人情感进入新阶段，但亦埋下“情”之危险。</w:t>
      </w:r>
    </w:p>
    <w:p>
      <w:pPr>
        <w:pStyle w:val="Heading2"/>
      </w:pPr>
      <w:bookmarkStart w:name="第24回-难为贾政训宝玉-误入迷津探黛玉" w:id="1"/>
      <w:r>
        <w:rPr>
          <w:b/>
          <w:bCs/>
        </w:rPr>
        <w:t xml:space="preserve">第24回 难为贾政训宝玉 误入迷津探黛玉</w:t>
      </w:r>
      <w:bookmarkEnd w:id="1"/>
    </w:p>
    <w:p>
      <w:r>
        <w:t xml:space="preserve">贾政责骂宝玉，宝玉逃至黛玉处。黛玉劝其“改了罢”，宝玉却道“你放心！就便为这些人死了，也是情愿的”，二人情感彻底确立。黛玉泪洒，宝玉心痛，情感达到高潮。</w:t>
      </w:r>
    </w:p>
    <w:p>
      <w:pPr>
        <w:pStyle w:val="Heading2"/>
      </w:pPr>
      <w:bookmarkStart w:name="第25-27回-情迷意乱宝玉遭魇-情思绵绵黛玉焚稿" w:id="1"/>
      <w:r>
        <w:rPr>
          <w:b/>
          <w:bCs/>
        </w:rPr>
        <w:t xml:space="preserve">第25-27回 情迷意乱宝玉遭魇 情思绵绵黛玉焚稿</w:t>
      </w:r>
      <w:bookmarkEnd w:id="1"/>
    </w:p>
    <w:p>
      <w:r>
        <w:t xml:space="preserve">宝玉被赵姨娘与马道婆魇咒，昏迷不醒。凤姐设法驱邪，终得痊愈。黛玉见宝玉病重，心急如焚，焚稿以明心志，欲以死明志。宝玉病愈后，二人情感更坚。</w:t>
      </w:r>
    </w:p>
    <w:p>
      <w:pPr>
        <w:pStyle w:val="Heading2"/>
      </w:pPr>
      <w:bookmarkStart w:name="第28回-蒋玉函情赠茜香罗-薛宝钗羞笼红麝串" w:id="1"/>
      <w:r>
        <w:rPr>
          <w:b/>
          <w:bCs/>
        </w:rPr>
        <w:t xml:space="preserve">第28回 蒋玉函情赠茜香罗 薛宝钗羞笼红麝串</w:t>
      </w:r>
      <w:bookmarkEnd w:id="1"/>
    </w:p>
    <w:p>
      <w:r>
        <w:t xml:space="preserve">宝玉与蒋玉函互换汗巾，象征“情”之传递。宝钗戴红麝串，宝玉见之，疑其与金玉之说有关，心生不悦。宝玉与黛玉争执，黛玉误会其心变，二人情感出现裂痕。</w:t>
      </w:r>
    </w:p>
    <w:p>
      <w:pPr>
        <w:pStyle w:val="Heading2"/>
      </w:pPr>
      <w:bookmarkStart w:name="第29回-享福人福深还祷福-痴情女情重愈斟情" w:id="1"/>
      <w:r>
        <w:rPr>
          <w:b/>
          <w:bCs/>
        </w:rPr>
        <w:t xml:space="preserve">第29回 享福人福深还祷福 痴情女情重愈斟情</w:t>
      </w:r>
      <w:bookmarkEnd w:id="1"/>
    </w:p>
    <w:p>
      <w:r>
        <w:t xml:space="preserve">宝玉与黛玉在清虚观打醮，二人争执，黛玉哭闹。宝玉悔悟，送“通灵宝玉”与黛玉，二人和解。此回展现“情”之深重与脆弱。</w:t>
      </w:r>
    </w:p>
    <w:p>
      <w:pPr>
        <w:pStyle w:val="Heading2"/>
      </w:pPr>
      <w:bookmarkStart w:name="第30回-宝钗借扇机带双敲-黛玉含酸语带双关" w:id="1"/>
      <w:r>
        <w:rPr>
          <w:b/>
          <w:bCs/>
        </w:rPr>
        <w:t xml:space="preserve">第30回 宝钗借扇机带双敲 黛玉含酸语带双关</w:t>
      </w:r>
      <w:bookmarkEnd w:id="1"/>
    </w:p>
    <w:p>
      <w:r>
        <w:t xml:space="preserve">宝钗借扇子戏谑宝玉，黛玉含酸，二人言语交锋。宝玉劝黛玉“别多心”，黛玉反讽“你心里只装着宝姐姐”。情感矛盾再起，但彼此牵挂未减。</w:t>
      </w:r>
    </w:p>
    <w:p>
      <w:pPr>
        <w:pStyle w:val="Heading2"/>
      </w:pPr>
      <w:bookmarkStart w:name="第31回-撕扇子作千金一笑-因麒麟伏白首双星" w:id="1"/>
      <w:r>
        <w:rPr>
          <w:b/>
          <w:bCs/>
        </w:rPr>
        <w:t xml:space="preserve">第31回 撕扇子作千金一笑 因麒麟伏白首双星</w:t>
      </w:r>
      <w:bookmarkEnd w:id="1"/>
    </w:p>
    <w:p>
      <w:r>
        <w:t xml:space="preserve">晴雯撕扇，宝玉大笑，展现其“女儿是水做的骨肉”的审美。史湘云得金麒麟，宝玉见之，心生联想，暗伏“金玉良缘”与“木石前盟”之争。此回为后文“白首双星”埋线。</w:t>
      </w:r>
    </w:p>
    <w:p>
      <w:pPr>
        <w:pStyle w:val="Heading2"/>
      </w:pPr>
      <w:bookmarkStart w:name="第32回-诉肺腑心迷活宝玉-含耻辱情烈死金钏" w:id="1"/>
      <w:r>
        <w:rPr>
          <w:b/>
          <w:bCs/>
        </w:rPr>
        <w:t xml:space="preserve">第32回 诉肺腑心迷活宝玉 含耻辱情烈死金钏</w:t>
      </w:r>
      <w:bookmarkEnd w:id="1"/>
    </w:p>
    <w:p>
      <w:r>
        <w:t xml:space="preserve">宝玉向黛玉表白“你放心”，二人情定。金钏因与宝玉调笑被王夫人赶出，投井自尽，宝玉悲痛欲绝。此回为宝玉情感与道德觉醒之转折。</w:t>
      </w:r>
    </w:p>
    <w:p>
      <w:pPr>
        <w:pStyle w:val="Heading2"/>
      </w:pPr>
      <w:bookmarkStart w:name="第33回-手足眈眈小动唇舌-不肖种种大承笞挞" w:id="1"/>
      <w:r>
        <w:rPr>
          <w:b/>
          <w:bCs/>
        </w:rPr>
        <w:t xml:space="preserve">第33回 手足眈眈小动唇舌 不肖种种大承笞挞</w:t>
      </w:r>
      <w:bookmarkEnd w:id="1"/>
    </w:p>
    <w:p>
      <w:r>
        <w:t xml:space="preserve">贾政怒打宝玉，因宝玉“不务正业”“与戏子往来”“勾引金钏”。宝玉被打至昏迷，黛玉哭晕，宝钗送药，宝玉醒后仍言“你放心”，情感坚不可摧。此回为全书情感高潮。</w:t>
      </w:r>
    </w:p>
    <w:p>
      <w:pPr>
        <w:pStyle w:val="Heading2"/>
      </w:pPr>
      <w:bookmarkStart w:name="第34-36回-情中情因情感妹妹-错里错以错劝哥哥" w:id="1"/>
      <w:r>
        <w:rPr>
          <w:b/>
          <w:bCs/>
        </w:rPr>
        <w:t xml:space="preserve">第34-36回 情中情因情感妹妹 错里错以错劝哥哥</w:t>
      </w:r>
      <w:bookmarkEnd w:id="1"/>
    </w:p>
    <w:p>
      <w:r>
        <w:t xml:space="preserve">宝玉伤重，黛玉探望，泪洒衣襟。宝钗劝其“改了罢”，宝玉不语。袭人劝宝玉读书，宝玉反问“你若死了，我也不活”。此回展现宝玉对“情”的执着与对“礼”的反抗。</w:t>
      </w:r>
    </w:p>
    <w:p>
      <w:pPr>
        <w:pStyle w:val="Heading2"/>
      </w:pPr>
      <w:bookmarkStart w:name="第37-38回-秋爽斋偶结海棠社-蘅芜院夜拟菊花题" w:id="1"/>
      <w:r>
        <w:rPr>
          <w:b/>
          <w:bCs/>
        </w:rPr>
        <w:t xml:space="preserve">第37-38回 秋爽斋偶结海棠社 蘅芜院夜拟菊花题</w:t>
      </w:r>
      <w:bookmarkEnd w:id="1"/>
    </w:p>
    <w:p>
      <w:r>
        <w:t xml:space="preserve">宝钗、黛玉、探春等结“海棠社”，吟诗作赋，展现才情。黛玉作《咏白海棠》，宝钗作《咏菊》，各具风韵。宝玉为“社长”，众人称“诗神”。此回展现大观园诗意生活。</w:t>
      </w:r>
    </w:p>
    <w:p>
      <w:pPr>
        <w:pStyle w:val="Heading2"/>
      </w:pPr>
      <w:bookmarkStart w:name="第39-40回-史太君两宴大观园-刘姥姥醉卧怡红院" w:id="1"/>
      <w:r>
        <w:rPr>
          <w:b/>
          <w:bCs/>
        </w:rPr>
        <w:t xml:space="preserve">第39-40回 史太君两宴大观园 刘姥姥醉卧怡红院</w:t>
      </w:r>
      <w:bookmarkEnd w:id="1"/>
    </w:p>
    <w:p>
      <w:r>
        <w:t xml:space="preserve">刘姥姥二进贾府，被众人戏耍，醉卧怡红院，惹笑无数。贾母设宴，众人欢聚，展现家族盛况。刘姥姥言辞粗俗，却真性情，反衬贾府虚伪。</w:t>
      </w:r>
    </w:p>
    <w:p>
      <w:pPr>
        <w:pStyle w:val="Heading2"/>
      </w:pPr>
      <w:bookmarkStart w:name="第41-42回-贾宝玉品茶栊翠庵-刘姥姥醉卧大观园" w:id="1"/>
      <w:r>
        <w:rPr>
          <w:b/>
          <w:bCs/>
        </w:rPr>
        <w:t xml:space="preserve">第41-42回 贾宝玉品茶栊翠庵 刘姥姥醉卧大观园</w:t>
      </w:r>
      <w:bookmarkEnd w:id="1"/>
    </w:p>
    <w:p>
      <w:r>
        <w:t xml:space="preserve">宝玉与妙玉品茶，妙玉清高孤傲，宝玉敬而远之。刘姥姥醉卧，众人哄笑。凤姐戏弄刘姥姥，黛玉讥讽“老太婆”，宝玉劝解。此回展现阶层差异与人性复杂。</w:t>
      </w:r>
    </w:p>
    <w:p>
      <w:pPr>
        <w:pStyle w:val="Heading2"/>
      </w:pPr>
      <w:bookmarkStart w:name="第43-45回-闲取乐偶攒金庆寿-病潇湘痴魂惊恶梦" w:id="1"/>
      <w:r>
        <w:rPr>
          <w:b/>
          <w:bCs/>
        </w:rPr>
        <w:t xml:space="preserve">第43-45回 闲取乐偶攒金庆寿 病潇湘痴魂惊恶梦</w:t>
      </w:r>
      <w:bookmarkEnd w:id="1"/>
    </w:p>
    <w:p>
      <w:r>
        <w:t xml:space="preserve">贾母寿辰，众人凑钱为凤姐庆寿。黛玉病重，梦中见宝玉死，惊醒痛哭。宝玉探望，黛玉哭诉“你若死了，我也不活”。二人情感再经考验。</w:t>
      </w:r>
    </w:p>
    <w:p>
      <w:pPr>
        <w:pStyle w:val="Heading2"/>
      </w:pPr>
      <w:bookmarkStart w:name="第46-48回-鸳鸯女誓绝鸳鸯偶-平儿情掩虾须镯" w:id="1"/>
      <w:r>
        <w:rPr>
          <w:b/>
          <w:bCs/>
        </w:rPr>
        <w:t xml:space="preserve">第46-48回 鸳鸯女誓绝鸳鸯偶 平儿情掩虾须镯</w:t>
      </w:r>
      <w:bookmarkEnd w:id="1"/>
    </w:p>
    <w:p>
      <w:r>
        <w:t xml:space="preserve">鸳鸯拒嫁贾赦，誓死不从，展现女性反抗。平儿为贾琏藏镯，被凤姐发现，平儿巧言化解。此回展现女性在男权社会中的挣扎与智慧。</w:t>
      </w:r>
    </w:p>
    <w:p>
      <w:pPr>
        <w:pStyle w:val="Heading2"/>
      </w:pPr>
      <w:bookmarkStart w:name="第49-50回-琴棋书画四才女聚-金玉良缘初显端倪" w:id="1"/>
      <w:r>
        <w:rPr>
          <w:b/>
          <w:bCs/>
        </w:rPr>
        <w:t xml:space="preserve">第49-50回 琴棋书画四才女聚 金玉良缘初显端倪</w:t>
      </w:r>
      <w:bookmarkEnd w:id="1"/>
    </w:p>
    <w:p>
      <w:r>
        <w:t xml:space="preserve">宝琴、李纹、李绮、邢岫烟等才女入贾府，与黛玉、宝钗等争辉。宝钗与宝玉“金玉良缘”初显，黛玉心生不安。宝玉见宝琴，疑其“夺爱”，情感波动。</w:t>
      </w:r>
    </w:p>
    <w:p>
      <w:pPr>
        <w:pStyle w:val="Heading2"/>
      </w:pPr>
      <w:bookmarkStart w:name="第51-52回-薛小妹新编怀古诗-花袭人有始有终" w:id="1"/>
      <w:r>
        <w:rPr>
          <w:b/>
          <w:bCs/>
        </w:rPr>
        <w:t xml:space="preserve">第51-52回 薛小妹新编怀古诗 花袭人有始有终</w:t>
      </w:r>
      <w:bookmarkEnd w:id="1"/>
    </w:p>
    <w:p>
      <w:r>
        <w:t xml:space="preserve">宝琴作《怀古绝句》，众人称妙。袭人因母病回家，宝玉不舍。袭人临行嘱托宝玉“改了罢”，宝玉含泪答应。此回展现袭人忠心与宝玉依恋。</w:t>
      </w:r>
    </w:p>
    <w:p>
      <w:pPr>
        <w:pStyle w:val="Heading2"/>
      </w:pPr>
      <w:bookmarkStart w:name="第53-54回-宁国府除夕祭宗祠-荣国府元宵开夜宴" w:id="1"/>
      <w:r>
        <w:rPr>
          <w:b/>
          <w:bCs/>
        </w:rPr>
        <w:t xml:space="preserve">第53-54回 宁国府除夕祭宗祠 荣国府元宵开夜宴</w:t>
      </w:r>
      <w:bookmarkEnd w:id="1"/>
    </w:p>
    <w:p>
      <w:r>
        <w:t xml:space="preserve">宁国府祭祖，场面肃穆。荣国府元宵夜宴，贾母设宴，众人赏灯、猜谜、听戏。宝玉与黛玉共赏花灯，互诉衷肠。此回展现家族节日盛况。</w:t>
      </w:r>
    </w:p>
    <w:p>
      <w:pPr>
        <w:pStyle w:val="Heading2"/>
      </w:pPr>
      <w:bookmarkStart w:name="第55-56回-探春理家兴利除弊-宝玉梦游太虚境" w:id="1"/>
      <w:r>
        <w:rPr>
          <w:b/>
          <w:bCs/>
        </w:rPr>
        <w:t xml:space="preserve">第55-56回 探春理家兴利除弊 宝玉梦游太虚境</w:t>
      </w:r>
      <w:bookmarkEnd w:id="1"/>
    </w:p>
    <w:p>
      <w:r>
        <w:t xml:space="preserve">探春理家，整顿家务，兴利除弊，展现其才干。宝玉梦游太虚境，见“金陵十二钗”正册，预示结局。此回为探春改革与宝玉觉醒之转折。</w:t>
      </w:r>
    </w:p>
    <w:p>
      <w:pPr>
        <w:pStyle w:val="Heading2"/>
      </w:pPr>
      <w:bookmarkStart w:name="第57-58回-慧紫鹃情辞试忙玉-老学究讲义警顽心" w:id="1"/>
      <w:r>
        <w:rPr>
          <w:b/>
          <w:bCs/>
        </w:rPr>
        <w:t xml:space="preserve">第57-58回 慧紫鹃情辞试忙玉 老学究讲义警顽心</w:t>
      </w:r>
      <w:bookmarkEnd w:id="1"/>
    </w:p>
    <w:p>
      <w:r>
        <w:t xml:space="preserve">紫鹃试宝玉，谎称黛玉要回苏州，宝玉大病。黛玉得知，心痛欲绝。宝玉病愈后，二人情更坚。贾政命宝玉念书，宝玉厌烦，反讽“代圣贤立言”。此回展现宝玉叛逆与情深。</w:t>
      </w:r>
    </w:p>
    <w:p>
      <w:pPr>
        <w:pStyle w:val="Heading2"/>
      </w:pPr>
      <w:bookmarkStart w:name="第59-60回-茉莉粉替去蔷薇硝-玫瑰露引来茯苓霜" w:id="1"/>
      <w:r>
        <w:rPr>
          <w:b/>
          <w:bCs/>
        </w:rPr>
        <w:t xml:space="preserve">第59-60回 茉莉粉替去蔷薇硝 玫瑰露引来茯苓霜</w:t>
      </w:r>
      <w:bookmarkEnd w:id="1"/>
    </w:p>
    <w:p>
      <w:r>
        <w:t xml:space="preserve">芳官与赵姨娘争执，茉莉粉代蔷薇硝，引出误会。宝玉为平息事端，出面调和。此回展现大观园内部矛盾与权力斗争。</w:t>
      </w:r>
    </w:p>
    <w:p>
      <w:pPr>
        <w:pStyle w:val="Heading2"/>
      </w:pPr>
      <w:bookmarkStart w:name="第61-62回-投鼠忌器宝玉瞒赃-判冤决狱平儿情" w:id="1"/>
      <w:r>
        <w:rPr>
          <w:b/>
          <w:bCs/>
        </w:rPr>
        <w:t xml:space="preserve">第61-62回 投鼠忌器宝玉瞒赃 判冤决狱平儿情</w:t>
      </w:r>
      <w:bookmarkEnd w:id="1"/>
    </w:p>
    <w:p>
      <w:r>
        <w:t xml:space="preserve">彩云偷玫瑰露，被查出。宝玉为护彩云，自认罪。平儿暗中查案，查明真相，保全彩云。此回展现宝玉仁厚与平儿智慧。</w:t>
      </w:r>
    </w:p>
    <w:p>
      <w:pPr>
        <w:pStyle w:val="Heading2"/>
      </w:pPr>
      <w:bookmarkStart w:name="第63-64回-寿怡红群芳开夜宴-死金丹独艳理亲丧" w:id="1"/>
      <w:r>
        <w:rPr>
          <w:b/>
          <w:bCs/>
        </w:rPr>
        <w:t xml:space="preserve">第63-64回 寿怡红群芳开夜宴 死金丹独艳理亲丧</w:t>
      </w:r>
      <w:bookmarkEnd w:id="1"/>
    </w:p>
    <w:p>
      <w:r>
        <w:t xml:space="preserve">宝玉生日，众姐妹夜宴，占花名签，预示命运。宝玉见签上“桃之夭夭”，心生感慨。贾敬死，贾珍守丧，贾府开始衰败征兆。</w:t>
      </w:r>
    </w:p>
    <w:p>
      <w:pPr>
        <w:pStyle w:val="Heading2"/>
      </w:pPr>
      <w:bookmarkStart w:name="第65-66回-贾二舍偷娶尤二姐-尤三姐自刎殉情" w:id="1"/>
      <w:r>
        <w:rPr>
          <w:b/>
          <w:bCs/>
        </w:rPr>
        <w:t xml:space="preserve">第65-66回 贾二舍偷娶尤二姐 尤三姐自刎殉情</w:t>
      </w:r>
      <w:bookmarkEnd w:id="1"/>
    </w:p>
    <w:p>
      <w:r>
        <w:t xml:space="preserve">贾琏偷娶尤二姐，凤姐设局陷害。尤三姐自刎，以死明志，展现女性尊严。宝玉闻讯，悲痛欲绝。此回为贾府道德败坏之高潮。</w:t>
      </w:r>
    </w:p>
    <w:p>
      <w:pPr>
        <w:pStyle w:val="Heading2"/>
      </w:pPr>
      <w:bookmarkStart w:name="第67-68回-情小妹耻情归地府-冷二郎一冷入空门" w:id="1"/>
      <w:r>
        <w:rPr>
          <w:b/>
          <w:bCs/>
        </w:rPr>
        <w:t xml:space="preserve">第67-68回 情小妹耻情归地府 冷二郎一冷入空门</w:t>
      </w:r>
      <w:bookmarkEnd w:id="1"/>
    </w:p>
    <w:p>
      <w:r>
        <w:t xml:space="preserve">尤三姐死，贾珍、贾琏惊惧。柳湘莲悔婚，出家为僧。宝玉悲叹“情”之虚妄。此回为宝玉思想转变之关键。</w:t>
      </w:r>
    </w:p>
    <w:p>
      <w:pPr>
        <w:pStyle w:val="Heading2"/>
      </w:pPr>
      <w:bookmarkStart w:name="第69-70回-张道士提亲惹风波-宝玉失玉魂不守" w:id="1"/>
      <w:r>
        <w:rPr>
          <w:b/>
          <w:bCs/>
        </w:rPr>
        <w:t xml:space="preserve">第69-70回 张道士提亲惹风波 宝玉失玉魂不守</w:t>
      </w:r>
      <w:bookmarkEnd w:id="1"/>
    </w:p>
    <w:p>
      <w:r>
        <w:t xml:space="preserve">张道士提亲，贾母犹豫。宝玉失玉，神志不清，几近疯癫。凤姐设法寻玉，终得解救。此回为宝玉精神危机之高潮。</w:t>
      </w:r>
    </w:p>
    <w:p>
      <w:pPr>
        <w:pStyle w:val="Heading2"/>
      </w:pPr>
      <w:bookmarkStart w:name="第71-72回-老学究讲义警顽心-病潇湘痴魂惊恶梦" w:id="1"/>
      <w:r>
        <w:rPr>
          <w:b/>
          <w:bCs/>
        </w:rPr>
        <w:t xml:space="preserve">第71-72回 老学究讲义警顽心 病潇湘痴魂惊恶梦</w:t>
      </w:r>
      <w:bookmarkEnd w:id="1"/>
    </w:p>
    <w:p>
      <w:r>
        <w:t xml:space="preserve">贾母八旬寿辰，众人庆贺。宝玉病重，梦中见黛玉死，惊醒痛哭。黛玉病重，泪尽而亡。此回为宝黛悲剧之预演。</w:t>
      </w:r>
    </w:p>
    <w:p>
      <w:pPr>
        <w:pStyle w:val="Heading2"/>
      </w:pPr>
      <w:bookmarkStart w:name="第73-74回-情中情因情感妹妹-惊变起因抄检大观园" w:id="1"/>
      <w:r>
        <w:rPr>
          <w:b/>
          <w:bCs/>
        </w:rPr>
        <w:t xml:space="preserve">第73-74回 情中情因情感妹妹 惊变起因抄检大观园</w:t>
      </w:r>
      <w:bookmarkEnd w:id="1"/>
    </w:p>
    <w:p>
      <w:r>
        <w:t xml:space="preserve">大观园被抄检，晴雯被逐，病死。宝玉悲痛，作《芙蓉女儿诔》祭之。此回为大观园由盛转衰之转折。</w:t>
      </w:r>
    </w:p>
    <w:p>
      <w:pPr>
        <w:pStyle w:val="Heading2"/>
      </w:pPr>
      <w:bookmarkStart w:name="第75-76回-凸碧堂品笛感凄清-凹晶馆联诗悲寂寞" w:id="1"/>
      <w:r>
        <w:rPr>
          <w:b/>
          <w:bCs/>
        </w:rPr>
        <w:t xml:space="preserve">第75-76回 凸碧堂品笛感凄清 凹晶馆联诗悲寂寞</w:t>
      </w:r>
      <w:bookmarkEnd w:id="1"/>
    </w:p>
    <w:p>
      <w:r>
        <w:t xml:space="preserve">中秋夜，宝玉与黛玉赏月联诗，悲凉凄清。二人情感在孤独中升华。此回为宝黛情感之绝唱。</w:t>
      </w:r>
    </w:p>
    <w:p>
      <w:pPr>
        <w:pStyle w:val="Heading2"/>
      </w:pPr>
      <w:bookmarkStart w:name="第77-80回-俏丫鬟抱屈夭风流-美优伶斩情归水月" w:id="1"/>
      <w:r>
        <w:rPr>
          <w:b/>
          <w:bCs/>
        </w:rPr>
        <w:t xml:space="preserve">第77-80回 俏丫鬟抱屈夭风流 美优伶斩情归水月</w:t>
      </w:r>
      <w:bookmarkEnd w:id="1"/>
    </w:p>
    <w:p>
      <w:r>
        <w:t xml:space="preserve">晴雯被逐，病死。芳官、藕官等被逐，出家为尼。宝玉失玉，神志不清。黛玉病重，泪尽而亡。宝玉出家，贾府败落。此回为全书悲剧结局之铺垫。</w:t>
      </w:r>
    </w:p>
    <w:p>
      <w:pPr>
        <w:pBdr>
          <w:top w:val="single" w:sz="6"/>
        </w:pBdr>
      </w:pPr>
    </w:p>
    <w:p>
      <w:pPr>
        <w:pBdr>
          <w:left w:val="inset" w:color="aaaaaa" w:sz="20" w:space="14"/>
        </w:pBdr>
        <w:ind w:left="720" w:hanging="360"/>
      </w:pPr>
      <w:r>
        <w:rPr>
          <w:b/>
          <w:bCs/>
          <w:bdr/>
        </w:rPr>
        <w:t xml:space="preserve">说明</w:t>
      </w:r>
      <w:r>
        <w:rPr>
          <w:bdr/>
        </w:rPr>
        <w:t xml:space="preserve">：以上为《红楼梦》前八十回的完整章回拆分与内容概要，按“楔子—盛况—衰败”三阶段结构梳理，每回提炼核心情节、人物关系与象征意义，便于理解全书脉络与悲剧主题。</w:t>
      </w:r>
    </w:p>
    <w:p>
      <w:r>
        <w:t>|（注：文档部分内容可能由 AI 生成)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76"/>
      </w:pPr>
    </w:lvl>
    <w:lvl w:ilvl="1" w15:tentative="1">
      <w:start w:val="1"/>
      <w:numFmt w:val="decimal"/>
      <w:lvlText w:val="%1.%2."/>
      <w:lvlJc w:val="start"/>
      <w:pPr>
        <w:ind w:left="936"/>
      </w:pPr>
    </w:lvl>
    <w:lvl w:ilvl="2" w15:tentative="1">
      <w:start w:val="1"/>
      <w:numFmt w:val="decimal"/>
      <w:lvlText w:val="%1.%2.%3."/>
      <w:lvlJc w:val="start"/>
      <w:pPr>
        <w:ind w:left="1296"/>
      </w:pPr>
    </w:lvl>
    <w:lvl w:ilvl="3" w15:tentative="1">
      <w:start w:val="1"/>
      <w:numFmt w:val="decimal"/>
      <w:lvlText w:val="%1.%2.%3.%4."/>
      <w:lvlJc w:val="start"/>
      <w:pPr>
        <w:ind w:left="1656"/>
      </w:pPr>
    </w:lvl>
    <w:lvl w:ilvl="4" w15:tentative="1">
      <w:start w:val="1"/>
      <w:numFmt w:val="upperLetter"/>
      <w:lvlText w:val="%5."/>
      <w:lvlJc w:val="start"/>
      <w:pPr>
        <w:ind w:left="2016"/>
      </w:pPr>
    </w:lvl>
    <w:lvl w:ilvl="5" w15:tentative="1">
      <w:start w:val="1"/>
      <w:numFmt w:val="lowerLetter"/>
      <w:lvlText w:val="%6."/>
      <w:lvlJc w:val="start"/>
      <w:pPr>
        <w:ind w:left="2376"/>
      </w:pPr>
    </w:lvl>
    <w:lvl w:ilvl="6" w15:tentative="1">
      <w:start w:val="1"/>
      <w:numFmt w:val="lowerRoman"/>
      <w:lvlText w:val="%7."/>
      <w:lvlJc w:val="start"/>
      <w:pPr>
        <w:ind w:left="2735"/>
      </w:pPr>
    </w:lvl>
    <w:lvl w:ilvl="7" w15:tentative="1">
      <w:start w:val="1"/>
      <w:numFmt w:val="upperRoman"/>
      <w:lvlText w:val="%8."/>
      <w:lvlJc w:val="start"/>
      <w:pPr>
        <w:ind w:left="3095"/>
      </w:pPr>
    </w:lvl>
  </w:abstractNum>
  <w:abstractNum w:abstractNumId="129" w15:restartNumberingAfterBreak="0">
    <w:multiLevelType w:val="hybridMultilevel"/>
    <w:lvl w:ilvl="0" w15:tentative="1">
      <w:start w:val="1"/>
      <w:numFmt w:val="bullet"/>
      <w:lvlText w:val="●"/>
      <w:lvlJc w:val="start"/>
      <w:pPr>
        <w:ind w:left="576"/>
      </w:pPr>
    </w:lvl>
    <w:lvl w:ilvl="1" w15:tentative="1">
      <w:start w:val="1"/>
      <w:numFmt w:val="bullet"/>
      <w:lvlText w:val="○"/>
      <w:lvlJc w:val="start"/>
      <w:pPr>
        <w:ind w:left="936"/>
      </w:pPr>
    </w:lvl>
    <w:lvl w:ilvl="2" w15:tentative="1">
      <w:start w:val="1"/>
      <w:numFmt w:val="bullet"/>
      <w:lvlText w:val="■"/>
      <w:lvlJc w:val="start"/>
      <w:pPr>
        <w:ind w:left="1296"/>
      </w:pPr>
    </w:lvl>
    <w:lvl w:ilvl="3" w15:tentative="1">
      <w:start w:val="1"/>
      <w:numFmt w:val="bullet"/>
      <w:lvlText w:val="◆"/>
      <w:lvlJc w:val="start"/>
      <w:pPr>
        <w:ind w:left="1656"/>
      </w:pPr>
    </w:lvl>
    <w:lvl w:ilvl="4" w15:tentative="1">
      <w:start w:val="1"/>
      <w:numFmt w:val="bullet"/>
      <w:lvlText w:val="▶"/>
      <w:lvlJc w:val="start"/>
      <w:pPr>
        <w:ind w:left="2016"/>
      </w:pPr>
    </w:lvl>
    <w:lvl w:ilvl="5" w15:tentative="1">
      <w:start w:val="1"/>
      <w:numFmt w:val="bullet"/>
      <w:lvlText w:val="◉"/>
      <w:lvlJc w:val="start"/>
      <w:pPr>
        <w:ind w:left="2376"/>
      </w:pPr>
    </w:lvl>
    <w:lvl w:ilvl="6" w15:tentative="1">
      <w:start w:val="1"/>
      <w:numFmt w:val="bullet"/>
      <w:lvlText w:val="⬤"/>
      <w:lvlJc w:val="start"/>
      <w:pPr>
        <w:ind w:left="2735"/>
      </w:pPr>
    </w:lvl>
    <w:lvl w:ilvl="7" w15:tentative="1">
      <w:start w:val="1"/>
      <w:numFmt w:val="bullet"/>
      <w:lvlText w:val="♦"/>
      <w:lvlJc w:val="start"/>
      <w:pPr>
        <w:ind w:left="309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numbering.xml" Type="http://schemas.openxmlformats.org/officeDocument/2006/relationships/numbering"/><Relationship Id="rId3" Target="footnotes.xml" Type="http://schemas.openxmlformats.org/officeDocument/2006/relationships/footnotes"/><Relationship Id="rId4" Target="endnotes.xml" Type="http://schemas.openxmlformats.org/officeDocument/2006/relationships/endnotes"/><Relationship Id="rId5" Target="settings.xml" Type="http://schemas.openxmlformats.org/officeDocument/2006/relationships/settings"/><Relationship Id="rId6" Target="comments.xml" Type="http://schemas.openxmlformats.org/officeDocument/2006/relationships/comments"/><Relationship Id="rId7" Target="fontTable.xml" Type="http://schemas.openxmlformats.org/officeDocument/2006/relationships/fontTable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2026-05-28T19:58:27Z</dcterms:created>
  <dc:creator>Un-named</dc:creator>
  <cp:lastModifiedBy>Un-named</cp:lastModifiedBy>
  <dcterms:modified xsi:type="dcterms:W3CDTF">2026-05-28T19:58:27Z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ecloudAiAssistant_AIGC">
    <vt:lpwstr>guAnQJvyTCWk+uT9pok9WbVJ2QZLxG+i4QGSibq0y4B3fG+FtZ8vWHN521WkH3ewCzETb3Im8YuSlCnNmUEZDbJipwS7wxB1LJDWQjsOcXHJBhRGNHqxcDXrTqMpCim42QQDaDF+8JRJJBGDaV8HJxiGMvdLw1NcGoUg+C0lUdXF09X6byw7Wi4RlYvgitnxx3IS6VRH2iLNSF48MKlmcg==</vt:lpwstr>
  </property>
</Properties>
</file>