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A014 — COMMUNICATION PLATFORM ARCHITECTURE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Estado: </w:t>
      </w:r>
      <w:r>
        <w:t>Diseño</w:t>
        <w:br/>
      </w:r>
      <w:r>
        <w:rPr>
          <w:b/>
        </w:rPr>
        <w:t xml:space="preserve">Autor: </w:t>
      </w:r>
      <w:r>
        <w:t>Chief Software Architect</w:t>
      </w:r>
    </w:p>
    <w:p>
      <w:pPr>
        <w:pStyle w:val="Heading2"/>
      </w:pPr>
      <w:r>
        <w:t>Objetivo</w:t>
      </w:r>
    </w:p>
    <w:p>
      <w:r>
        <w:t>Definir la arquitectura de la Communication Platform, responsable de toda la comunicación saliente de la plataforma. Los dominios publican eventos; la plataforma decide qué enviar, cuándo, por qué canal y con qué plantilla.</w:t>
      </w:r>
    </w:p>
    <w:p>
      <w:pPr>
        <w:pStyle w:val="Heading2"/>
      </w:pPr>
      <w:r>
        <w:t>Principios</w:t>
      </w:r>
    </w:p>
    <w:p>
      <w:r>
        <w:t>Event Driven, Multi Channel, Escalable, Multi-Tenant, Idempotente y Observable.</w:t>
      </w:r>
    </w:p>
    <w:p>
      <w:pPr>
        <w:pStyle w:val="Heading2"/>
      </w:pPr>
      <w:r>
        <w:t>Arquitectura</w:t>
      </w:r>
    </w:p>
    <w:p>
      <w:r>
        <w:t>Communication Platform -&gt; Notification Engine, Template Engine y Delivery Engine -&gt; Channel Providers.</w:t>
      </w:r>
    </w:p>
    <w:p>
      <w:pPr>
        <w:pStyle w:val="Heading2"/>
      </w:pPr>
      <w:r>
        <w:t>Componentes</w:t>
      </w:r>
    </w:p>
    <w:p>
      <w:r>
        <w:t>Notification Engine: consume eventos y genera comunicaciones.</w:t>
        <w:br/>
        <w:br/>
        <w:t>Template Engine: administra plantillas, variables, idiomas y versionado.</w:t>
        <w:br/>
        <w:br/>
        <w:t>Delivery Engine: colas, prioridades, reintentos y rate limiting.</w:t>
      </w:r>
    </w:p>
    <w:p>
      <w:pPr>
        <w:pStyle w:val="Heading2"/>
      </w:pPr>
      <w:r>
        <w:t>Canales</w:t>
      </w:r>
    </w:p>
    <w:p>
      <w:r>
        <w:t>Email, SMS, WhatsApp, Push Notifications e In-App Notifications.</w:t>
      </w:r>
    </w:p>
    <w:p>
      <w:pPr>
        <w:pStyle w:val="Heading2"/>
      </w:pPr>
      <w:r>
        <w:t>Entradas</w:t>
      </w:r>
    </w:p>
    <w:p>
      <w:r>
        <w:t>Eventos provenientes de Customers, Specialists, Treatments, Appointments, Orders, CRM, Marketing y AI.</w:t>
      </w:r>
    </w:p>
    <w:p>
      <w:pPr>
        <w:pStyle w:val="Heading2"/>
      </w:pPr>
      <w:r>
        <w:t>Salidas</w:t>
      </w:r>
    </w:p>
    <w:p>
      <w:r>
        <w:t>Emails, SMS, WhatsApp, Push Notifications y notificaciones internas.</w:t>
      </w:r>
    </w:p>
    <w:p>
      <w:pPr>
        <w:pStyle w:val="Heading2"/>
      </w:pPr>
      <w:r>
        <w:t>Eventos</w:t>
      </w:r>
    </w:p>
    <w:p>
      <w:r>
        <w:t>Consume: CustomerCreated, AppointmentConfirmed, AppointmentCancelled, SpecialistSuspended, TreatmentActivated y OrderCompleted.</w:t>
        <w:br/>
        <w:br/>
        <w:t>Publica: NotificationSent, NotificationFailed, DeliveryRetried y TemplateRendered.</w:t>
      </w:r>
    </w:p>
    <w:p>
      <w:pPr>
        <w:pStyle w:val="Heading2"/>
      </w:pPr>
      <w:r>
        <w:t>Plantillas</w:t>
      </w:r>
    </w:p>
    <w:p>
      <w:r>
        <w:t>Una única plantilla podrá generar contenido para múltiples canales mediante variables e internacionalización.</w:t>
      </w:r>
    </w:p>
    <w:p>
      <w:pPr>
        <w:pStyle w:val="Heading2"/>
      </w:pPr>
      <w:r>
        <w:t>Prioridades</w:t>
      </w:r>
    </w:p>
    <w:p>
      <w:r>
        <w:t>Alta (OTP, recuperación de contraseña), Media (confirmaciones), Baja (campañas y newsletters).</w:t>
      </w:r>
    </w:p>
    <w:p>
      <w:pPr>
        <w:pStyle w:val="Heading2"/>
      </w:pPr>
      <w:r>
        <w:t>Reintentos</w:t>
      </w:r>
    </w:p>
    <w:p>
      <w:r>
        <w:t>Estrategia configurable con backoff progresivo y Dead Letter Queue para fallos definitivos.</w:t>
      </w:r>
    </w:p>
    <w:p>
      <w:pPr>
        <w:pStyle w:val="Heading2"/>
      </w:pPr>
      <w:r>
        <w:t>Observabilidad</w:t>
      </w:r>
    </w:p>
    <w:p>
      <w:r>
        <w:t>Registrar canal, proveedor, plantilla, usuario, resultado, duración y Correlation ID.</w:t>
      </w:r>
    </w:p>
    <w:p>
      <w:pPr>
        <w:pStyle w:val="Heading2"/>
      </w:pPr>
      <w:r>
        <w:t>Integración IA</w:t>
      </w:r>
    </w:p>
    <w:p>
      <w:r>
        <w:t>Permite personalización de mensajes, selección de canal y horario óptimos y optimización de campañas.</w:t>
      </w:r>
    </w:p>
    <w:p>
      <w:pPr>
        <w:pStyle w:val="Heading2"/>
      </w:pPr>
      <w:r>
        <w:t>Escalabilidad</w:t>
      </w:r>
    </w:p>
    <w:p>
      <w:r>
        <w:t>Soporta múltiples proveedores, nuevos canales y evolución a SaaS.</w:t>
      </w:r>
    </w:p>
    <w:p>
      <w:pPr>
        <w:pStyle w:val="Heading2"/>
      </w:pPr>
      <w:r>
        <w:t>Riesgos</w:t>
      </w:r>
    </w:p>
    <w:p>
      <w:r>
        <w:t>Duplicidad de mensajes, límites de proveedores, indisponibilidad de servicios. Mitigación mediante idempotencia, colas y reintentos.</w:t>
      </w:r>
    </w:p>
    <w:p>
      <w:pPr>
        <w:pStyle w:val="Heading2"/>
      </w:pPr>
      <w:r>
        <w:t>Checklist</w:t>
      </w:r>
    </w:p>
    <w:p>
      <w:r>
        <w:t>Arquitectura definida, componentes identificados, canales documentados, eventos especificados, observabilidad y escalabilidad validadas.</w:t>
      </w:r>
    </w:p>
    <w:p>
      <w:pPr>
        <w:pStyle w:val="Heading2"/>
      </w:pPr>
      <w:r>
        <w:t>Referencias</w:t>
      </w:r>
    </w:p>
    <w:p>
      <w:r>
        <w:t>A010_EVENT_DRIVEN_ARCHITECTURE.md</w:t>
        <w:br/>
        <w:t>CORE003_LOGGING_AND_OBSERVABILITY.md</w:t>
        <w:br/>
        <w:t>APP001_APPOINTMENT_DOMAIN_ARCHITECTURE.md</w:t>
        <w:br/>
        <w:t>CUSTOMER001_DOMAIN_ARCHITECTURE.md</w:t>
      </w:r>
    </w:p>
    <w:p>
      <w:pPr>
        <w:pStyle w:val="Heading2"/>
      </w:pPr>
      <w:r>
        <w:t>Estado</w:t>
      </w:r>
    </w:p>
    <w:p>
      <w:r>
        <w:t>Versión 1.0 — Aprobado.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