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Artificial Intelligence Platform para garantizar calidad, seguridad, trazabilidad y rendimiento.</w:t>
      </w:r>
    </w:p>
    <w:p>
      <w:pPr>
        <w:pStyle w:val="Heading3"/>
      </w:pPr>
      <w:r>
        <w:t>Alcance</w:t>
      </w:r>
    </w:p>
    <w:p>
      <w:r>
        <w:t>Pruebas unitarias, integración, End-to-End, seguridad, rendimiento, evaluación de prompts y modelos.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adaptadores de proveedores, gestores de prompts y servicios.</w:t>
      </w:r>
    </w:p>
    <w:p>
      <w:pPr>
        <w:pStyle w:val="Heading3"/>
      </w:pPr>
      <w:r>
        <w:t>Casos de Prueba</w:t>
      </w:r>
    </w:p>
    <w:p>
      <w:r>
        <w:t>Ejecutar inferencias, generar recomendaciones, indexar conocimiento, consultar RAG, administrar agentes y medir costos.</w:t>
      </w:r>
    </w:p>
    <w:p>
      <w:pPr>
        <w:pStyle w:val="Heading3"/>
      </w:pPr>
      <w:r>
        <w:t>Pruebas de Integración</w:t>
      </w:r>
    </w:p>
    <w:p>
      <w:r>
        <w:t>Validar Firestore, Cloud Functions, OpenAI, Gemini, RAG y Firebase Emulator Suite.</w:t>
      </w:r>
    </w:p>
    <w:p>
      <w:pPr>
        <w:pStyle w:val="Heading3"/>
      </w:pPr>
      <w:r>
        <w:t>Pruebas End-to-End</w:t>
      </w:r>
    </w:p>
    <w:p>
      <w:r>
        <w:t>Flujos completos desde la solicitud de inferencia hasta la respuesta, auditoría y consumo por otros dominios.</w:t>
      </w:r>
    </w:p>
    <w:p>
      <w:pPr>
        <w:pStyle w:val="Heading3"/>
      </w:pPr>
      <w:r>
        <w:t>Pruebas de Seguridad</w:t>
      </w:r>
    </w:p>
    <w:p>
      <w:r>
        <w:t>Autenticación, autorización, aislamiento multi-tenant, protección de secretos, límites de uso y filtrado de datos sensibles.</w:t>
      </w:r>
    </w:p>
    <w:p>
      <w:pPr>
        <w:pStyle w:val="Heading3"/>
      </w:pPr>
      <w:r>
        <w:t>Pruebas de Rendimiento</w:t>
      </w:r>
    </w:p>
    <w:p>
      <w:r>
        <w:t>Latencia, concurrencia, procesamiento por lotes, streaming, caché semántica y consumo de tokens.</w:t>
      </w:r>
    </w:p>
    <w:p>
      <w:pPr>
        <w:pStyle w:val="Heading3"/>
      </w:pPr>
      <w:r>
        <w:t>Observabilidad</w:t>
      </w:r>
    </w:p>
    <w:p>
      <w:r>
        <w:t>Validar Correlation ID, métricas, trazas, costos, auditoría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adaptadores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