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ANALYTICS004 — ANALYTICS &amp; BUSINESS INTELLIGENCE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Analytics &amp; Business Intelligence mediante un Analytics Workspace modular y reutilizable.</w:t>
      </w:r>
    </w:p>
    <w:p>
      <w:pPr>
        <w:pStyle w:val="Heading3"/>
      </w:pPr>
      <w:r>
        <w:t>Alcance</w:t>
      </w:r>
    </w:p>
    <w:p>
      <w:r>
        <w:t>Dashboards, KPIs, reportes, widgets, filtros, exportaciones y análisis histórico.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Toolbar, Global Filters, Dashboard Canvas, KPI Cards, Report Explorer y Quick Actions.</w:t>
      </w:r>
    </w:p>
    <w:p>
      <w:pPr>
        <w:pStyle w:val="Heading3"/>
      </w:pPr>
      <w:r>
        <w:t>Dashboards</w:t>
      </w:r>
    </w:p>
    <w:p>
      <w:r>
        <w:t>Visualización configurable con widgets, métricas en tiempo real y paneles personalizados.</w:t>
      </w:r>
    </w:p>
    <w:p>
      <w:pPr>
        <w:pStyle w:val="Heading3"/>
      </w:pPr>
      <w:r>
        <w:t>Reportes</w:t>
      </w:r>
    </w:p>
    <w:p>
      <w:r>
        <w:t>Exploración, programación, exportación y comparación de reportes históricos.</w:t>
      </w:r>
    </w:p>
    <w:p>
      <w:pPr>
        <w:pStyle w:val="Heading3"/>
      </w:pPr>
      <w:r>
        <w:t>KPIs</w:t>
      </w:r>
    </w:p>
    <w:p>
      <w:r>
        <w:t>Seguimiento de objetivos, tendencias, alertas y comparativas por período.</w:t>
      </w:r>
    </w:p>
    <w:p>
      <w:pPr>
        <w:pStyle w:val="Heading3"/>
      </w:pPr>
      <w:r>
        <w:t>Componentes</w:t>
      </w:r>
    </w:p>
    <w:p>
      <w:r>
        <w:t>AnalyticsWorkspace, DashboardCanvas, KPIGrid, ReportViewer, FilterPanel, ExportDialog, AnalyticsSearch y DateRangePicker.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CRM, Orders, Payments, Marketing, Inventory, Appointments, Treatments e IA.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Lazy loading, caché de consultas, virtualización y actualización incremental de widgets.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Analytics &amp; Business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