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AUD006 — FIRESTORE SECURITY RULES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la estrategia oficial de Firestore Security Rules para proteger el dominio Audit &amp; Compliance.</w:t>
      </w:r>
    </w:p>
    <w:p>
      <w:pPr>
        <w:pStyle w:val="Heading3"/>
      </w:pPr>
      <w:r>
        <w:t>Principios</w:t>
      </w:r>
    </w:p>
    <w:p>
      <w:r>
        <w:t>Least Privilege, Zero Trust, Multi-Tenant, Defense in Depth, Immutable Audit y Fail Secure.</w:t>
      </w:r>
    </w:p>
    <w:p>
      <w:pPr>
        <w:pStyle w:val="Heading3"/>
      </w:pPr>
      <w:r>
        <w:t>Estructura</w:t>
      </w:r>
    </w:p>
    <w:p>
      <w:r>
        <w:t>organizations/{organizationId}/audit/{workspaceId}</w:t>
      </w:r>
    </w:p>
    <w:p>
      <w:pPr>
        <w:pStyle w:val="Heading3"/>
      </w:pPr>
      <w:r>
        <w:t>Lecturas</w:t>
      </w:r>
    </w:p>
    <w:p>
      <w:r>
        <w:t>Permitidas únicamente a usuarios autenticados con el permiso audit.read dentro de su organización.</w:t>
      </w:r>
    </w:p>
    <w:p>
      <w:pPr>
        <w:pStyle w:val="Heading3"/>
      </w:pPr>
      <w:r>
        <w:t>Escrituras</w:t>
      </w:r>
    </w:p>
    <w:p>
      <w:r>
        <w:t>Todas las escrituras se realizarán mediante Cloud Functions autorizadas; el acceso directo del cliente será denegado.</w:t>
      </w:r>
    </w:p>
    <w:p>
      <w:pPr>
        <w:pStyle w:val="Heading3"/>
      </w:pPr>
      <w:r>
        <w:t>Campos Protegidos</w:t>
      </w:r>
    </w:p>
    <w:p>
      <w:r>
        <w:t>id, organizationId, createdAt, createdBy, correlationId, checksum, retentionUntil y version no podrán modificarse directamente.</w:t>
      </w:r>
    </w:p>
    <w:p>
      <w:pPr>
        <w:pStyle w:val="Heading3"/>
      </w:pPr>
      <w:r>
        <w:t>Validaciones</w:t>
      </w:r>
    </w:p>
    <w:p>
      <w:r>
        <w:t>Verificar identidad, organización, permisos, integridad de la ruta y aislamiento multi-tenant.</w:t>
      </w:r>
    </w:p>
    <w:p>
      <w:pPr>
        <w:pStyle w:val="Heading3"/>
      </w:pPr>
      <w:r>
        <w:t>Subcolecciones</w:t>
      </w:r>
    </w:p>
    <w:p>
      <w:r>
        <w:t>records, evidence, policies, cases y timeline heredarán el contexto de seguridad del Audit Workspace.</w:t>
      </w:r>
    </w:p>
    <w:p>
      <w:pPr>
        <w:pStyle w:val="Heading3"/>
      </w:pPr>
      <w:r>
        <w:t>Protección</w:t>
      </w:r>
    </w:p>
    <w:p>
      <w:r>
        <w:t>Las evidencias y registros serán inmutables y estarán protegidos por políticas de retención y acceso por roles.</w:t>
      </w:r>
    </w:p>
    <w:p>
      <w:pPr>
        <w:pStyle w:val="Heading3"/>
      </w:pPr>
      <w:r>
        <w:t>Pruebas</w:t>
      </w:r>
    </w:p>
    <w:p>
      <w:r>
        <w:t>Validar accesos permitidos y denegados mediante Firebase Emulator Suite.</w:t>
      </w:r>
    </w:p>
    <w:p>
      <w:pPr>
        <w:pStyle w:val="Heading3"/>
      </w:pPr>
      <w:r>
        <w:t>Estado</w:t>
      </w:r>
    </w:p>
    <w:p>
      <w:r>
        <w:t>Aprobado como especificación oficial de Firestore Security Rules del dominio Audit &amp; Compliance.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