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BP029 — SaaS Enterprise Scalability &amp; Performance Engine</w:t>
      </w:r>
    </w:p>
    <w:p>
      <w:pPr>
        <w:pStyle w:val="Heading1"/>
      </w:pPr>
      <w:r>
        <w:t>1. Objetivo</w:t>
      </w:r>
    </w:p>
    <w:p>
      <w:r>
        <w:t>Diseñar la capa de escalabilidad del SaaS para soportar crecimiento masivo, optimización de performance, reducción de latencia y control de costos en Firebase.</w:t>
      </w:r>
    </w:p>
    <w:p>
      <w:pPr>
        <w:pStyle w:val="Heading1"/>
      </w:pPr>
      <w:r>
        <w:t>2. Arquitectura General</w:t>
      </w:r>
    </w:p>
    <w:p>
      <w:r>
        <w:t>Global Traffic → Load Distribution Layer → Performance Engine → Cache/Queue/Compute Layer → Firebase/Cloud Functions/CDN</w:t>
      </w:r>
    </w:p>
    <w:p>
      <w:pPr>
        <w:pStyle w:val="Heading1"/>
      </w:pPr>
      <w:r>
        <w:t>3. Scalability Engine</w:t>
      </w:r>
    </w:p>
    <w:p>
      <w:r>
        <w:t>Responsable de distribuir carga, evitar hotspots, optimizar queries y balancear operaciones críticas y no críticas.</w:t>
      </w:r>
    </w:p>
    <w:p>
      <w:pPr>
        <w:pStyle w:val="Heading1"/>
      </w:pPr>
      <w:r>
        <w:t>4. Load Distribution System</w:t>
      </w:r>
    </w:p>
    <w:p>
      <w:r>
        <w:t>Modelo multi-tenant basado en orgId para aislamiento y distribución de carga por particiones.</w:t>
      </w:r>
    </w:p>
    <w:p>
      <w:pPr>
        <w:pStyle w:val="Heading1"/>
      </w:pPr>
      <w:r>
        <w:t>5. Performance Optimization Engine</w:t>
      </w:r>
    </w:p>
    <w:p>
      <w:r>
        <w:t>Optimiza consultas, precomputación de métricas, cache warming y lazy loading.</w:t>
      </w:r>
    </w:p>
    <w:p>
      <w:pPr>
        <w:pStyle w:val="Heading1"/>
      </w:pPr>
      <w:r>
        <w:t>6. Cache Architecture</w:t>
      </w:r>
    </w:p>
    <w:p>
      <w:r>
        <w:t>Cache por capas: feature cache, billing cache, policy cache y analytics cache con TTL dinámico.</w:t>
      </w:r>
    </w:p>
    <w:p>
      <w:pPr>
        <w:pStyle w:val="Heading1"/>
      </w:pPr>
      <w:r>
        <w:t>7. Async Processing Layer</w:t>
      </w:r>
    </w:p>
    <w:p>
      <w:r>
        <w:t>Procesamiento asíncrono de tareas pesadas como analytics, billing recalculation y AI predictions.</w:t>
      </w:r>
    </w:p>
    <w:p>
      <w:pPr>
        <w:pStyle w:val="Heading1"/>
      </w:pPr>
      <w:r>
        <w:t>8. Firestore Optimization</w:t>
      </w:r>
    </w:p>
    <w:p>
      <w:r>
        <w:t>Uso de pre-aggregations, reducción de reads y optimización de índices.</w:t>
      </w:r>
    </w:p>
    <w:p>
      <w:pPr>
        <w:pStyle w:val="Heading1"/>
      </w:pPr>
      <w:r>
        <w:t>9. Cloud Functions Scaling Layer</w:t>
      </w:r>
    </w:p>
    <w:p>
      <w:r>
        <w:t>Funciones: optimizeQuery, precomputeMetrics, cacheWarming, loadBalancer.</w:t>
      </w:r>
    </w:p>
    <w:p>
      <w:pPr>
        <w:pStyle w:val="Heading1"/>
      </w:pPr>
      <w:r>
        <w:t>10. Cost Optimization Engine</w:t>
      </w:r>
    </w:p>
    <w:p>
      <w:r>
        <w:t>Optimización de costos mediante batching, reducción de operaciones redundantes y uso eficiente de compute.</w:t>
      </w:r>
    </w:p>
    <w:p>
      <w:pPr>
        <w:pStyle w:val="Heading1"/>
      </w:pPr>
      <w:r>
        <w:t>11. System Outcome</w:t>
      </w:r>
    </w:p>
    <w:p>
      <w:r>
        <w:t>SaaS altamente escalable con arquitectura tipo AWS + Google Cloud optimizada para multi-tenant global.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