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CFG006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Platform Configuration &amp; Settings.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organizations/{organizationId}/configuration/{workspaceId}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configuration.read dentro de su organización.</w:t>
      </w:r>
    </w:p>
    <w:p>
      <w:pPr>
        <w:pStyle w:val="Heading3"/>
      </w:pPr>
      <w:r>
        <w:t>Escrituras</w:t>
      </w:r>
    </w:p>
    <w:p>
      <w:r>
        <w:t>Todas las escrituras se realizarán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version y auditTrail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administrativos, integridad de la ruta y aislamiento multi-tenant.</w:t>
      </w:r>
    </w:p>
    <w:p>
      <w:pPr>
        <w:pStyle w:val="Heading3"/>
      </w:pPr>
      <w:r>
        <w:t>Subcolecciones</w:t>
      </w:r>
    </w:p>
    <w:p>
      <w:r>
        <w:t>settings, featureFlags, integrations, audit y timeline heredarán el contexto de seguridad del Configuration Workspace.</w:t>
      </w:r>
    </w:p>
    <w:p>
      <w:pPr>
        <w:pStyle w:val="Heading3"/>
      </w:pPr>
      <w:r>
        <w:t>Protección</w:t>
      </w:r>
    </w:p>
    <w:p>
      <w:r>
        <w:t>Las credenciales y secretos se almacenarán como referencias seguras y nunca serán accesibles desde el cliente.</w:t>
      </w:r>
    </w:p>
    <w:p>
      <w:pPr>
        <w:pStyle w:val="Heading3"/>
      </w:pPr>
      <w:r>
        <w:t>Pruebas</w:t>
      </w:r>
    </w:p>
    <w:p>
      <w:r>
        <w:t>Validar accesos permitidos y denegados mediante Firebase Emulator Suite.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Platform Configuration &amp;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