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CLINICAL007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Clinical History para garantizar integridad, seguridad y trazabilidad del expediente clínico.</w:t>
      </w:r>
    </w:p>
    <w:p>
      <w:pPr>
        <w:pStyle w:val="Heading3"/>
      </w:pPr>
      <w:r>
        <w:t>Alcance</w:t>
      </w:r>
    </w:p>
    <w:p>
      <w:r>
        <w:t>Pruebas unitarias, integración, End-to-End, seguridad, rendimiento y auditoría.</w:t>
      </w:r>
    </w:p>
    <w:p>
      <w:pPr>
        <w:pStyle w:val="Heading3"/>
      </w:pPr>
      <w:r>
        <w:t>Principios</w:t>
      </w:r>
    </w:p>
    <w:p>
      <w:r>
        <w:t>Automatizadas, repetibles, deterministas, independientes y ejecutables en CI/CD.</w:t>
      </w:r>
    </w:p>
    <w:p>
      <w:pPr>
        <w:pStyle w:val="Heading3"/>
      </w:pPr>
      <w:r>
        <w:t>Pruebas Unitarias</w:t>
      </w:r>
    </w:p>
    <w:p>
      <w:r>
        <w:t>Validar entidades, Value Objects, casos de uso, validadores, repositorios y servicios del dominio.</w:t>
      </w:r>
    </w:p>
    <w:p>
      <w:pPr>
        <w:pStyle w:val="Heading3"/>
      </w:pPr>
      <w:r>
        <w:t>Casos de Prueba</w:t>
      </w:r>
    </w:p>
    <w:p>
      <w:r>
        <w:t>Crear expediente, actualizar antecedentes, registrar evaluaciones, agregar notas, registrar tratamientos, adjuntar documentos y archivar expedientes.</w:t>
      </w:r>
    </w:p>
    <w:p>
      <w:pPr>
        <w:pStyle w:val="Heading3"/>
      </w:pPr>
      <w:r>
        <w:t>Pruebas de Integración</w:t>
      </w:r>
    </w:p>
    <w:p>
      <w:r>
        <w:t>Validar Firestore, Cloud Functions, Document Management y Firebase Emulator Suite.</w:t>
      </w:r>
    </w:p>
    <w:p>
      <w:pPr>
        <w:pStyle w:val="Heading3"/>
      </w:pPr>
      <w:r>
        <w:t>Pruebas End-to-End</w:t>
      </w:r>
    </w:p>
    <w:p>
      <w:r>
        <w:t>Flujos completos desde la creación del expediente hasta la consulta de la evolución clínica.</w:t>
      </w:r>
    </w:p>
    <w:p>
      <w:pPr>
        <w:pStyle w:val="Heading3"/>
      </w:pPr>
      <w:r>
        <w:t>Pruebas de Seguridad</w:t>
      </w:r>
    </w:p>
    <w:p>
      <w:r>
        <w:t>Acceso sin autenticación, permisos insuficientes, aislamiento multi-tenant y acceso a expedientes ajenos.</w:t>
      </w:r>
    </w:p>
    <w:p>
      <w:pPr>
        <w:pStyle w:val="Heading3"/>
      </w:pPr>
      <w:r>
        <w:t>Pruebas de Rendimiento</w:t>
      </w:r>
    </w:p>
    <w:p>
      <w:r>
        <w:t>Consultas por paciente, cronología clínica y carga del Clinical Workspace.</w:t>
      </w:r>
    </w:p>
    <w:p>
      <w:pPr>
        <w:pStyle w:val="Heading3"/>
      </w:pPr>
      <w:r>
        <w:t>Observabilidad</w:t>
      </w:r>
    </w:p>
    <w:p>
      <w:r>
        <w:t>Validar auditoría, Correlation ID, eventos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repositorios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Clinical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