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COMM004 — COMMUNICATION PLATFORM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Communication Platform mediante un Communication Workspace modular y reutilizable.</w:t>
      </w:r>
    </w:p>
    <w:p>
      <w:pPr>
        <w:pStyle w:val="Heading3"/>
      </w:pPr>
      <w:r>
        <w:t>Alcance</w:t>
      </w:r>
    </w:p>
    <w:p>
      <w:r>
        <w:t>Mensajes, plantillas, colas, webhooks, monitoreo, entregas y notificaciones.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Navigation, Inbox, Queue Monitor, Template Manager, Delivery Dashboard y Quick Actions.</w:t>
      </w:r>
    </w:p>
    <w:p>
      <w:pPr>
        <w:pStyle w:val="Heading3"/>
      </w:pPr>
      <w:r>
        <w:t>Mensajes</w:t>
      </w:r>
    </w:p>
    <w:p>
      <w:r>
        <w:t>Gestión de mensajes salientes y entrantes con filtros por canal, estado y prioridad.</w:t>
      </w:r>
    </w:p>
    <w:p>
      <w:pPr>
        <w:pStyle w:val="Heading3"/>
      </w:pPr>
      <w:r>
        <w:t>Plantillas</w:t>
      </w:r>
    </w:p>
    <w:p>
      <w:r>
        <w:t>Edición, versionado, aprobación y vista previa para Email, WhatsApp, SMS y Push.</w:t>
      </w:r>
    </w:p>
    <w:p>
      <w:pPr>
        <w:pStyle w:val="Heading3"/>
      </w:pPr>
      <w:r>
        <w:t>Monitoreo</w:t>
      </w:r>
    </w:p>
    <w:p>
      <w:r>
        <w:t>Seguimiento de colas, reintentos, webhooks y métricas de entrega.</w:t>
      </w:r>
    </w:p>
    <w:p>
      <w:pPr>
        <w:pStyle w:val="Heading3"/>
      </w:pPr>
      <w:r>
        <w:t>Componentes</w:t>
      </w:r>
    </w:p>
    <w:p>
      <w:r>
        <w:t>CommunicationWorkspace, MessageTable, TemplateEditor, QueueMonitor, DeliveryTimeline, WebhookViewer, FiltersPanel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CRM, Marketing, AI, Orders, Payments, Email Providers, WhatsApp Business, SMS y Firebase Cloud Messaging.</w:t>
      </w:r>
    </w:p>
    <w:p>
      <w:pPr>
        <w:pStyle w:val="Heading3"/>
      </w:pPr>
      <w:r>
        <w:t>Accesibilidad</w:t>
      </w:r>
    </w:p>
    <w:p>
      <w:r>
        <w:t>Navegación por teclado, etiquetas semánticas, foco visible y compatibilidad con lectores de pantalla.</w:t>
      </w:r>
    </w:p>
    <w:p>
      <w:pPr>
        <w:pStyle w:val="Heading3"/>
      </w:pPr>
      <w:r>
        <w:t>Rendimiento</w:t>
      </w:r>
    </w:p>
    <w:p>
      <w:r>
        <w:t>Actualización en tiempo real, paginación, virtualización y carga diferida.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Communication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