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DOCUMENT002 — DOCUMENT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de datos oficial del dominio Document Management para centralizar los metadatos de todos los documentos de la plataforma.</w:t>
      </w:r>
    </w:p>
    <w:p>
      <w:pPr>
        <w:pStyle w:val="Heading3"/>
      </w:pPr>
      <w:r>
        <w:t>Arquitectura</w:t>
      </w:r>
    </w:p>
    <w:p>
      <w:r>
        <w:t>organizations/{organizationId}/documents/{documentId}</w:t>
      </w:r>
    </w:p>
    <w:p>
      <w:pPr>
        <w:pStyle w:val="Heading3"/>
      </w:pPr>
      <w:r>
        <w:t>Documento</w:t>
      </w:r>
    </w:p>
    <w:p>
      <w:r>
        <w:t>Campos: id, organizationId, ownerType, ownerId, category, fileName, contentType, storagePath, size, checksum, status.</w:t>
      </w:r>
    </w:p>
    <w:p>
      <w:pPr>
        <w:pStyle w:val="Heading3"/>
      </w:pPr>
      <w:r>
        <w:t>Metadatos</w:t>
      </w:r>
    </w:p>
    <w:p>
      <w:r>
        <w:t>title, description, tags, language y customMetadata.</w:t>
      </w:r>
    </w:p>
    <w:p>
      <w:pPr>
        <w:pStyle w:val="Heading3"/>
      </w:pPr>
      <w:r>
        <w:t>Versionado</w:t>
      </w:r>
    </w:p>
    <w:p>
      <w:r>
        <w:t>version, previousVersionId, currentVersion y versionHistory.</w:t>
      </w:r>
    </w:p>
    <w:p>
      <w:pPr>
        <w:pStyle w:val="Heading3"/>
      </w:pPr>
      <w:r>
        <w:t>Propiedad</w:t>
      </w:r>
    </w:p>
    <w:p>
      <w:r>
        <w:t>ownerType permitirá asociar documentos a Customers, Clinical History, Treatments, Specialists, Resources, Orders y otros dominios.</w:t>
      </w:r>
    </w:p>
    <w:p>
      <w:pPr>
        <w:pStyle w:val="Heading3"/>
      </w:pPr>
      <w:r>
        <w:t>Almacenamiento</w:t>
      </w:r>
    </w:p>
    <w:p>
      <w:r>
        <w:t>Cloud Storage almacenará los archivos; Firestore únicamente metadatos y referencias.</w:t>
      </w:r>
    </w:p>
    <w:p>
      <w:pPr>
        <w:pStyle w:val="Heading3"/>
      </w:pPr>
      <w:r>
        <w:t>Permisos</w:t>
      </w:r>
    </w:p>
    <w:p>
      <w:r>
        <w:t>visibility, allowedRoles, allowedUsers y retentionPolicy.</w:t>
      </w:r>
    </w:p>
    <w:p>
      <w:pPr>
        <w:pStyle w:val="Heading3"/>
      </w:pPr>
      <w:r>
        <w:t>Auditoría</w:t>
      </w:r>
    </w:p>
    <w:p>
      <w:r>
        <w:t>createdAt, createdBy, updatedAt, updatedBy, archivedAt y archivedBy.</w:t>
      </w:r>
    </w:p>
    <w:p>
      <w:pPr>
        <w:pStyle w:val="Heading3"/>
      </w:pPr>
      <w:r>
        <w:t>Subcolecciones</w:t>
      </w:r>
    </w:p>
    <w:p>
      <w:r>
        <w:t>versions, audit, timeline y signatures.</w:t>
      </w:r>
    </w:p>
    <w:p>
      <w:pPr>
        <w:pStyle w:val="Heading3"/>
      </w:pPr>
      <w:r>
        <w:t>Índices</w:t>
      </w:r>
    </w:p>
    <w:p>
      <w:r>
        <w:t>ownerType+ownerId, category+status, organizationId+status, checksum.</w:t>
      </w:r>
    </w:p>
    <w:p>
      <w:pPr>
        <w:pStyle w:val="Heading3"/>
      </w:pPr>
      <w:r>
        <w:t>Integraciones</w:t>
      </w:r>
    </w:p>
    <w:p>
      <w:r>
        <w:t>Consumido por todos los dominios mediante referencias al documentId.</w:t>
      </w:r>
    </w:p>
    <w:p>
      <w:pPr>
        <w:pStyle w:val="Heading3"/>
      </w:pPr>
      <w:r>
        <w:t>Checklist</w:t>
      </w:r>
    </w:p>
    <w:p>
      <w:r>
        <w:t>Modelo definido, metadatos documentados, versionado contemplado, auditoría incluida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