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FILE004 — FILE &amp; DIGITAL ASSET MANAGEMENT UI ARCHITECTURE</w:t>
      </w:r>
    </w:p>
    <w:p>
      <w:r>
        <w:t>Versión: 1.0</w:t>
        <w:br/>
        <w:t>Estado: Diseño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la arquitectura de la interfaz del dominio File &amp; Digital Asset Management mediante un Asset Workspace modular y reutilizable.</w:t>
      </w:r>
    </w:p>
    <w:p>
      <w:pPr>
        <w:pStyle w:val="Heading3"/>
      </w:pPr>
      <w:r>
        <w:t>Alcance</w:t>
      </w:r>
    </w:p>
    <w:p>
      <w:r>
        <w:t>Explorador de archivos, carpetas, versionado, metadatos, búsqueda, compartición y papelera.</w:t>
      </w:r>
    </w:p>
    <w:p>
      <w:pPr>
        <w:pStyle w:val="Heading3"/>
      </w:pPr>
      <w:r>
        <w:t>Principios</w:t>
      </w:r>
    </w:p>
    <w:p>
      <w:r>
        <w:t>Responsive, accesible, modular, reutilizable y alineado con el Design System.</w:t>
      </w:r>
    </w:p>
    <w:p>
      <w:pPr>
        <w:pStyle w:val="Heading3"/>
      </w:pPr>
      <w:r>
        <w:t>Workspace</w:t>
      </w:r>
    </w:p>
    <w:p>
      <w:r>
        <w:t>Header, Asset Explorer, Folder Tree, Preview Panel, Metadata Panel y Quick Actions.</w:t>
      </w:r>
    </w:p>
    <w:p>
      <w:pPr>
        <w:pStyle w:val="Heading3"/>
      </w:pPr>
      <w:r>
        <w:t>Explorador</w:t>
      </w:r>
    </w:p>
    <w:p>
      <w:r>
        <w:t>Visualización de activos con filtros por tipo, propietario, etiquetas, estado y fecha.</w:t>
      </w:r>
    </w:p>
    <w:p>
      <w:pPr>
        <w:pStyle w:val="Heading3"/>
      </w:pPr>
      <w:r>
        <w:t>Versionado</w:t>
      </w:r>
    </w:p>
    <w:p>
      <w:r>
        <w:t>Historial de versiones, comparación, restauración y auditoría.</w:t>
      </w:r>
    </w:p>
    <w:p>
      <w:pPr>
        <w:pStyle w:val="Heading3"/>
      </w:pPr>
      <w:r>
        <w:t>Componentes</w:t>
      </w:r>
    </w:p>
    <w:p>
      <w:r>
        <w:t>AssetWorkspace, AssetGrid, FolderTree, AssetPreview, MetadataEditor, VersionTimeline, SearchBar y UploadDialog.</w:t>
      </w:r>
    </w:p>
    <w:p>
      <w:pPr>
        <w:pStyle w:val="Heading3"/>
      </w:pPr>
      <w:r>
        <w:t>Estados</w:t>
      </w:r>
    </w:p>
    <w:p>
      <w:r>
        <w:t>Carga, vacío, sin resultados, error y sin permisos.</w:t>
      </w:r>
    </w:p>
    <w:p>
      <w:pPr>
        <w:pStyle w:val="Heading3"/>
      </w:pPr>
      <w:r>
        <w:t>Integraciones</w:t>
      </w:r>
    </w:p>
    <w:p>
      <w:r>
        <w:t>Firebase Storage, IAM, Document Management, Clinical History, AI Platform y Communication Platform.</w:t>
      </w:r>
    </w:p>
    <w:p>
      <w:pPr>
        <w:pStyle w:val="Heading3"/>
      </w:pPr>
      <w:r>
        <w:t>Accesibilidad</w:t>
      </w:r>
    </w:p>
    <w:p>
      <w:r>
        <w:t>Navegación por teclado, etiquetas semánticas, foco visible y compatibilidad con lectores de pantalla.</w:t>
      </w:r>
    </w:p>
    <w:p>
      <w:pPr>
        <w:pStyle w:val="Heading3"/>
      </w:pPr>
      <w:r>
        <w:t>Rendimiento</w:t>
      </w:r>
    </w:p>
    <w:p>
      <w:r>
        <w:t>Carga diferida, paginación, virtualización, miniaturas optimizadas y caché.</w:t>
      </w:r>
    </w:p>
    <w:p>
      <w:pPr>
        <w:pStyle w:val="Heading3"/>
      </w:pPr>
      <w:r>
        <w:t>Checklist</w:t>
      </w:r>
    </w:p>
    <w:p>
      <w:r>
        <w:t>Workspace definido, componentes identificados, integraciones documentadas, accesibilidad y rendimiento contemplados.</w:t>
      </w:r>
    </w:p>
    <w:p>
      <w:pPr>
        <w:pStyle w:val="Heading3"/>
      </w:pPr>
      <w:r>
        <w:t>Estado</w:t>
      </w:r>
    </w:p>
    <w:p>
      <w:r>
        <w:t>Aprobado como arquitectura oficial de la interfaz del dominio File &amp; Digital Asset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