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IAM007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Identity &amp; Access Management para garantizar seguridad, disponibilidad y trazabilidad.</w:t>
      </w:r>
    </w:p>
    <w:p>
      <w:pPr>
        <w:pStyle w:val="Heading3"/>
      </w:pPr>
      <w:r>
        <w:t>Alcance</w:t>
      </w:r>
    </w:p>
    <w:p>
      <w:r>
        <w:t>Pruebas unitarias, integración, End-to-End, seguridad, rendimiento, MFA, sesiones y políticas de acceso.</w:t>
      </w:r>
    </w:p>
    <w:p>
      <w:pPr>
        <w:pStyle w:val="Heading3"/>
      </w:pPr>
      <w:r>
        <w:t>Principios</w:t>
      </w:r>
    </w:p>
    <w:p>
      <w:r>
        <w:t>Pruebas automatizadas, repetibles, deterministas e integradas al pipeline CI/CD.</w:t>
      </w:r>
    </w:p>
    <w:p>
      <w:pPr>
        <w:pStyle w:val="Heading3"/>
      </w:pPr>
      <w:r>
        <w:t>Pruebas Unitarias</w:t>
      </w:r>
    </w:p>
    <w:p>
      <w:r>
        <w:t>Validar entidades, Value Objects, casos de uso, políticas RBAC/ABAC, validadores y servicios.</w:t>
      </w:r>
    </w:p>
    <w:p>
      <w:pPr>
        <w:pStyle w:val="Heading3"/>
      </w:pPr>
      <w:r>
        <w:t>Casos de Prueba</w:t>
      </w:r>
    </w:p>
    <w:p>
      <w:r>
        <w:t>Invitar usuarios, asignar roles, habilitar MFA, iniciar y revocar sesiones, actualizar políticas y gestionar custom claims.</w:t>
      </w:r>
    </w:p>
    <w:p>
      <w:pPr>
        <w:pStyle w:val="Heading3"/>
      </w:pPr>
      <w:r>
        <w:t>Pruebas de Integración</w:t>
      </w:r>
    </w:p>
    <w:p>
      <w:r>
        <w:t>Validar Firebase Authentication, Firestore, Cloud Functions y Firebase Emulator Suite.</w:t>
      </w:r>
    </w:p>
    <w:p>
      <w:pPr>
        <w:pStyle w:val="Heading3"/>
      </w:pPr>
      <w:r>
        <w:t>Pruebas End-to-End</w:t>
      </w:r>
    </w:p>
    <w:p>
      <w:r>
        <w:t>Flujos completos de autenticación, autorización, MFA, recuperación de acceso y auditoría.</w:t>
      </w:r>
    </w:p>
    <w:p>
      <w:pPr>
        <w:pStyle w:val="Heading3"/>
      </w:pPr>
      <w:r>
        <w:t>Pruebas de Seguridad</w:t>
      </w:r>
    </w:p>
    <w:p>
      <w:r>
        <w:t>Escalamiento de privilegios, aislamiento multi-tenant, fuerza bruta, validación de tokens y gestión de sesiones.</w:t>
      </w:r>
    </w:p>
    <w:p>
      <w:pPr>
        <w:pStyle w:val="Heading3"/>
      </w:pPr>
      <w:r>
        <w:t>Pruebas de Rendimiento</w:t>
      </w:r>
    </w:p>
    <w:p>
      <w:r>
        <w:t>Concurrencia de autenticación, emisión de claims, consultas de permisos y revocación masiva de sesiones.</w:t>
      </w:r>
    </w:p>
    <w:p>
      <w:pPr>
        <w:pStyle w:val="Heading3"/>
      </w:pPr>
      <w:r>
        <w:t>Observabilidad</w:t>
      </w:r>
    </w:p>
    <w:p>
      <w:r>
        <w:t>Validar Correlation ID, auditoría, eventos de seguridad, métricas y logs estructurados.</w:t>
      </w:r>
    </w:p>
    <w:p>
      <w:pPr>
        <w:pStyle w:val="Heading3"/>
      </w:pPr>
      <w:r>
        <w:t>Cobertura Objetivo</w:t>
      </w:r>
    </w:p>
    <w:p>
      <w:r>
        <w:t>Casos de uso 90%, validadores 95%, Cloud Functions 90%, adaptadores 90%, UI 80%.</w:t>
      </w:r>
    </w:p>
    <w:p>
      <w:pPr>
        <w:pStyle w:val="Heading3"/>
      </w:pPr>
      <w:r>
        <w:t>Checklist</w:t>
      </w:r>
    </w:p>
    <w:p>
      <w:r>
        <w:t>Estrategia definida, automatización prevista, seguridad cubierta y cobertura establecida.</w:t>
      </w:r>
    </w:p>
    <w:p>
      <w:pPr>
        <w:pStyle w:val="Heading3"/>
      </w:pPr>
      <w:r>
        <w:t>Estado</w:t>
      </w:r>
    </w:p>
    <w:p>
      <w:r>
        <w:t>Aprobado como estrategia oficial de pruebas del dominio Identity &amp; Access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