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IMP004 — REACT ARCHITECTURE</w:t>
      </w:r>
    </w:p>
    <w:p>
      <w:r>
        <w:t>Versión: 1.0</w:t>
        <w:br/>
        <w:t>Estado: Aprobado para Implementación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arquitectura oficial de React para el frontend empresarial.</w:t>
      </w:r>
    </w:p>
    <w:p>
      <w:pPr>
        <w:pStyle w:val="Heading3"/>
      </w:pPr>
      <w:r>
        <w:t>Stack</w:t>
      </w:r>
    </w:p>
    <w:p>
      <w:r>
        <w:t>React, TypeScript, Vite, React Router, Tailwind CSS, TanStack Query y Zustand.</w:t>
      </w:r>
    </w:p>
    <w:p>
      <w:pPr>
        <w:pStyle w:val="Heading3"/>
      </w:pPr>
      <w:r>
        <w:t>Estructura</w:t>
      </w:r>
    </w:p>
    <w:p>
      <w:r>
        <w:t>Separación por features y capas: presentation, hooks, services, routes, components y state.</w:t>
      </w:r>
    </w:p>
    <w:p>
      <w:pPr>
        <w:pStyle w:val="Heading3"/>
      </w:pPr>
      <w:r>
        <w:t>Componentes</w:t>
      </w:r>
    </w:p>
    <w:p>
      <w:r>
        <w:t>Componentes reutilizables, composición sobre herencia, Design System como fuente única.</w:t>
      </w:r>
    </w:p>
    <w:p>
      <w:pPr>
        <w:pStyle w:val="Heading3"/>
      </w:pPr>
      <w:r>
        <w:t>Estado Global</w:t>
      </w:r>
    </w:p>
    <w:p>
      <w:r>
        <w:t>TanStack Query para datos remotos y Zustand para estado cliente cuando sea necesario.</w:t>
      </w:r>
    </w:p>
    <w:p>
      <w:pPr>
        <w:pStyle w:val="Heading3"/>
      </w:pPr>
      <w:r>
        <w:t>Routing</w:t>
      </w:r>
    </w:p>
    <w:p>
      <w:r>
        <w:t>Rutas protegidas, lazy loading, layouts y guards por roles.</w:t>
      </w:r>
    </w:p>
    <w:p>
      <w:pPr>
        <w:pStyle w:val="Heading3"/>
      </w:pPr>
      <w:r>
        <w:t>Accesibilidad</w:t>
      </w:r>
    </w:p>
    <w:p>
      <w:r>
        <w:t>WCAG 2.2, navegación por teclado y soporte responsive Mobile First.</w:t>
      </w:r>
    </w:p>
    <w:p>
      <w:pPr>
        <w:pStyle w:val="Heading3"/>
      </w:pPr>
      <w:r>
        <w:t>Rendimiento</w:t>
      </w:r>
    </w:p>
    <w:p>
      <w:r>
        <w:t>Code splitting, memoización justificada, carga diferida y optimización de bundles.</w:t>
      </w:r>
    </w:p>
    <w:p>
      <w:pPr>
        <w:pStyle w:val="Heading3"/>
      </w:pPr>
      <w:r>
        <w:t>Estado</w:t>
      </w:r>
    </w:p>
    <w:p>
      <w:r>
        <w:t>Aprobado como arquitectura oficial de React.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