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IMP006 — FIRESTORE COLLECTIONS IMPLEMENTATION</w:t>
      </w:r>
    </w:p>
    <w:p>
      <w:r>
        <w:t>Versión: 1.0</w:t>
        <w:br/>
        <w:t>Estado: Aprobado para Implementación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 implementación oficial de las colecciones de Firestore siguiendo el esquema maestro aprobado.</w:t>
      </w:r>
    </w:p>
    <w:p>
      <w:pPr>
        <w:pStyle w:val="Heading3"/>
      </w:pPr>
      <w:r>
        <w:t>Estructura</w:t>
      </w:r>
    </w:p>
    <w:p>
      <w:r>
        <w:t>Todas las colecciones se organizan bajo organizations/{organizationId} para garantizar aislamiento multi-tenant.</w:t>
      </w:r>
    </w:p>
    <w:p>
      <w:pPr>
        <w:pStyle w:val="Heading3"/>
      </w:pPr>
      <w:r>
        <w:t>Colecciones</w:t>
      </w:r>
    </w:p>
    <w:p>
      <w:r>
        <w:t>Cada dominio implementará únicamente sus colecciones y subcolecciones propietarias conforme a DDD.</w:t>
      </w:r>
    </w:p>
    <w:p>
      <w:pPr>
        <w:pStyle w:val="Heading3"/>
      </w:pPr>
      <w:r>
        <w:t>Convenciones</w:t>
      </w:r>
    </w:p>
    <w:p>
      <w:r>
        <w:t>IDs inmutables, createdAt, updatedAt, createdBy, updatedBy, version y auditoría cuando corresponda.</w:t>
      </w:r>
    </w:p>
    <w:p>
      <w:pPr>
        <w:pStyle w:val="Heading3"/>
      </w:pPr>
      <w:r>
        <w:t>Índices</w:t>
      </w:r>
    </w:p>
    <w:p>
      <w:r>
        <w:t>Crear únicamente índices requeridos por consultas documentadas para optimizar costos y rendimiento.</w:t>
      </w:r>
    </w:p>
    <w:p>
      <w:pPr>
        <w:pStyle w:val="Heading3"/>
      </w:pPr>
      <w:r>
        <w:t>Seguridad</w:t>
      </w:r>
    </w:p>
    <w:p>
      <w:r>
        <w:t>Aplicar Firestore Security Rules por dominio, RBAC y validaciones mediante Cloud Functions.</w:t>
      </w:r>
    </w:p>
    <w:p>
      <w:pPr>
        <w:pStyle w:val="Heading3"/>
      </w:pPr>
      <w:r>
        <w:t>Migraciones</w:t>
      </w:r>
    </w:p>
    <w:p>
      <w:r>
        <w:t>Todo cambio estructural deberá ser versionado, documentado y compatible con migraciones controladas.</w:t>
      </w:r>
    </w:p>
    <w:p>
      <w:pPr>
        <w:pStyle w:val="Heading3"/>
      </w:pPr>
      <w:r>
        <w:t>Validación</w:t>
      </w:r>
    </w:p>
    <w:p>
      <w:r>
        <w:t>Probar consultas, índices, reglas y aislamiento multi-tenant con Firebase Emulator Suite.</w:t>
      </w:r>
    </w:p>
    <w:p>
      <w:pPr>
        <w:pStyle w:val="Heading3"/>
      </w:pPr>
      <w:r>
        <w:t>Estado</w:t>
      </w:r>
    </w:p>
    <w:p>
      <w:r>
        <w:t>Aprobado como guía oficial de implementación de colecciones Firestore.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