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IMP014 — API CLIENT IMPLEMENTATION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implementación del cliente de API para comunicación con backend y Cloud Functions.</w:t>
      </w:r>
    </w:p>
    <w:p>
      <w:pPr>
        <w:pStyle w:val="Heading3"/>
      </w:pPr>
      <w:r>
        <w:t>Arquitectura</w:t>
      </w:r>
    </w:p>
    <w:p>
      <w:r>
        <w:t>Cliente centralizado con interceptores, manejo de tokens y tipado fuerte.</w:t>
      </w:r>
    </w:p>
    <w:p>
      <w:pPr>
        <w:pStyle w:val="Heading3"/>
      </w:pPr>
      <w:r>
        <w:t>Tecnología</w:t>
      </w:r>
    </w:p>
    <w:p>
      <w:r>
        <w:t>Fetch API o Axios con capas de abstracción y TypeScript end-to-end.</w:t>
      </w:r>
    </w:p>
    <w:p>
      <w:pPr>
        <w:pStyle w:val="Heading3"/>
      </w:pPr>
      <w:r>
        <w:t>Autenticación</w:t>
      </w:r>
    </w:p>
    <w:p>
      <w:r>
        <w:t>Inyección automática de tokens Firebase en cada request.</w:t>
      </w:r>
    </w:p>
    <w:p>
      <w:pPr>
        <w:pStyle w:val="Heading3"/>
      </w:pPr>
      <w:r>
        <w:t>Errores</w:t>
      </w:r>
    </w:p>
    <w:p>
      <w:r>
        <w:t>Manejo centralizado de errores con Result Pattern y normalización.</w:t>
      </w:r>
    </w:p>
    <w:p>
      <w:pPr>
        <w:pStyle w:val="Heading3"/>
      </w:pPr>
      <w:r>
        <w:t>Seguridad</w:t>
      </w:r>
    </w:p>
    <w:p>
      <w:r>
        <w:t>Protección contra request inválidos, expiración de tokens y validación de contexto.</w:t>
      </w:r>
    </w:p>
    <w:p>
      <w:pPr>
        <w:pStyle w:val="Heading3"/>
      </w:pPr>
      <w:r>
        <w:t>Integración</w:t>
      </w:r>
    </w:p>
    <w:p>
      <w:r>
        <w:t>Conectado con Auth, RBAC, State Management y Error Handling.</w:t>
      </w:r>
    </w:p>
    <w:p>
      <w:pPr>
        <w:pStyle w:val="Heading3"/>
      </w:pPr>
      <w:r>
        <w:t>Estado</w:t>
      </w:r>
    </w:p>
    <w:p>
      <w:r>
        <w:t>Aprobado como guía oficial de implementación de API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