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INVENTORY005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Inventory para gestionar existencias de forma segura, consistente y auditable.</w:t>
      </w:r>
    </w:p>
    <w:p>
      <w:pPr>
        <w:pStyle w:val="Heading3"/>
      </w:pPr>
      <w:r>
        <w:t>Principios</w:t>
      </w:r>
    </w:p>
    <w:p>
      <w:r>
        <w:t>Todas las escrituras se ejecutan mediante Cloud Functions con validación de autenticación, organización, permisos y auditoría.</w:t>
      </w:r>
    </w:p>
    <w:p>
      <w:pPr>
        <w:pStyle w:val="Heading3"/>
      </w:pPr>
      <w:r>
        <w:t>Funciones Callable</w:t>
      </w:r>
    </w:p>
    <w:p>
      <w:r>
        <w:t>createInventoryItem, receiveStock, reserveStock, releaseReservedStock, adjustStock, transferStock, registerInventoryCount y searchInventory.</w:t>
      </w:r>
    </w:p>
    <w:p>
      <w:pPr>
        <w:pStyle w:val="Heading3"/>
      </w:pPr>
      <w:r>
        <w:t>createInventoryItem</w:t>
      </w:r>
    </w:p>
    <w:p>
      <w:r>
        <w:t>Crear un nuevo ítem de inventario y publicar InventoryItemCreated.</w:t>
      </w:r>
    </w:p>
    <w:p>
      <w:pPr>
        <w:pStyle w:val="Heading3"/>
      </w:pPr>
      <w:r>
        <w:t>receiveStock</w:t>
      </w:r>
    </w:p>
    <w:p>
      <w:r>
        <w:t>Registrar entradas de stock con soporte para lotes, vencimientos y proveedor.</w:t>
      </w:r>
    </w:p>
    <w:p>
      <w:pPr>
        <w:pStyle w:val="Heading3"/>
      </w:pPr>
      <w:r>
        <w:t>reserveStock</w:t>
      </w:r>
    </w:p>
    <w:p>
      <w:r>
        <w:t>Reservar existencias para tratamientos o pedidos evitando sobreasignaciones.</w:t>
      </w:r>
    </w:p>
    <w:p>
      <w:pPr>
        <w:pStyle w:val="Heading3"/>
      </w:pPr>
      <w:r>
        <w:t>releaseReservedStock</w:t>
      </w:r>
    </w:p>
    <w:p>
      <w:r>
        <w:t>Liberar reservas cuando una orden se cancela o un tratamiento no se realiza.</w:t>
      </w:r>
    </w:p>
    <w:p>
      <w:pPr>
        <w:pStyle w:val="Heading3"/>
      </w:pPr>
      <w:r>
        <w:t>adjustStock</w:t>
      </w:r>
    </w:p>
    <w:p>
      <w:r>
        <w:t>Registrar ajustes por diferencias, mermas, daños o regularizaciones.</w:t>
      </w:r>
    </w:p>
    <w:p>
      <w:pPr>
        <w:pStyle w:val="Heading3"/>
      </w:pPr>
      <w:r>
        <w:t>transferStock</w:t>
      </w:r>
    </w:p>
    <w:p>
      <w:r>
        <w:t>Mover existencias entre almacenes o ubicaciones preservando la trazabilidad.</w:t>
      </w:r>
    </w:p>
    <w:p>
      <w:pPr>
        <w:pStyle w:val="Heading3"/>
      </w:pPr>
      <w:r>
        <w:t>Triggers</w:t>
      </w:r>
    </w:p>
    <w:p>
      <w:r>
        <w:t>onInventoryItemCreated, onStockChanged y onLowStockDetected para auditoría, alertas y eventos.</w:t>
      </w:r>
    </w:p>
    <w:p>
      <w:pPr>
        <w:pStyle w:val="Heading3"/>
      </w:pPr>
      <w:r>
        <w:t>Integraciones</w:t>
      </w:r>
    </w:p>
    <w:p>
      <w:r>
        <w:t>Products, Orders, Treatments, Suppliers, Analytics y AI mediante eventos y contratos.</w:t>
      </w:r>
    </w:p>
    <w:p>
      <w:pPr>
        <w:pStyle w:val="Heading3"/>
      </w:pPr>
      <w:r>
        <w:t>Seguridad</w:t>
      </w:r>
    </w:p>
    <w:p>
      <w:r>
        <w:t>Validar identidad, organización, permisos y reglas de inventario antes de cada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resultado y errores.</w:t>
      </w:r>
    </w:p>
    <w:p>
      <w:pPr>
        <w:pStyle w:val="Heading3"/>
      </w:pPr>
      <w:r>
        <w:t>Rendimiento</w:t>
      </w:r>
    </w:p>
    <w:p>
      <w:r>
        <w:t>Minimizar lecturas, aplicar idempotencia y optimizar transacciones de inventario.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