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MARKETING005 — CLOUD FUNCTIONS &amp; API SPECIFICATION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las Cloud Functions y la API del dominio Marketing Automation para ejecutar campañas y automatizaciones de forma segura, auditable y escalable.</w:t>
      </w:r>
    </w:p>
    <w:p>
      <w:pPr>
        <w:pStyle w:val="Heading3"/>
      </w:pPr>
      <w:r>
        <w:t>Principios</w:t>
      </w:r>
    </w:p>
    <w:p>
      <w:r>
        <w:t>Todas las escrituras se realizan mediante Cloud Functions con validación de autenticación, organización, permisos, auditoría e idempotencia.</w:t>
      </w:r>
    </w:p>
    <w:p>
      <w:pPr>
        <w:pStyle w:val="Heading3"/>
      </w:pPr>
      <w:r>
        <w:t>Funciones Callable</w:t>
      </w:r>
    </w:p>
    <w:p>
      <w:r>
        <w:t>createCampaign, publishCampaign, manageAudience, configureJourney, scheduleMessages, pauseCampaign, resumeCampaign, searchCampaigns.</w:t>
      </w:r>
    </w:p>
    <w:p>
      <w:pPr>
        <w:pStyle w:val="Heading3"/>
      </w:pPr>
      <w:r>
        <w:t>createCampaign</w:t>
      </w:r>
    </w:p>
    <w:p>
      <w:r>
        <w:t>Crear una campaña y publicar el evento CampaignCreated.</w:t>
      </w:r>
    </w:p>
    <w:p>
      <w:pPr>
        <w:pStyle w:val="Heading3"/>
      </w:pPr>
      <w:r>
        <w:t>publishCampaign</w:t>
      </w:r>
    </w:p>
    <w:p>
      <w:r>
        <w:t>Publicar la campaña, validar dependencias y programar su ejecución.</w:t>
      </w:r>
    </w:p>
    <w:p>
      <w:pPr>
        <w:pStyle w:val="Heading3"/>
      </w:pPr>
      <w:r>
        <w:t>manageAudience</w:t>
      </w:r>
    </w:p>
    <w:p>
      <w:r>
        <w:t>Actualizar segmentos dinámicos y criterios de audiencia.</w:t>
      </w:r>
    </w:p>
    <w:p>
      <w:pPr>
        <w:pStyle w:val="Heading3"/>
      </w:pPr>
      <w:r>
        <w:t>configureJourney</w:t>
      </w:r>
    </w:p>
    <w:p>
      <w:r>
        <w:t>Crear y modificar recorridos automatizados basados en eventos.</w:t>
      </w:r>
    </w:p>
    <w:p>
      <w:pPr>
        <w:pStyle w:val="Heading3"/>
      </w:pPr>
      <w:r>
        <w:t>scheduleMessages</w:t>
      </w:r>
    </w:p>
    <w:p>
      <w:r>
        <w:t>Programar envíos multicanal utilizando plantillas aprobadas.</w:t>
      </w:r>
    </w:p>
    <w:p>
      <w:pPr>
        <w:pStyle w:val="Heading3"/>
      </w:pPr>
      <w:r>
        <w:t>Triggers</w:t>
      </w:r>
    </w:p>
    <w:p>
      <w:r>
        <w:t>onCampaignPublished, onJourneyStarted, onMessageScheduled, onCampaignFinished para auditoría, métricas e integraciones.</w:t>
      </w:r>
    </w:p>
    <w:p>
      <w:pPr>
        <w:pStyle w:val="Heading3"/>
      </w:pPr>
      <w:r>
        <w:t>Integraciones</w:t>
      </w:r>
    </w:p>
    <w:p>
      <w:r>
        <w:t>CRM, Customers, Communication Platform, Analytics, AI, Orders y Payments mediante eventos y adaptadores.</w:t>
      </w:r>
    </w:p>
    <w:p>
      <w:pPr>
        <w:pStyle w:val="Heading3"/>
      </w:pPr>
      <w:r>
        <w:t>Seguridad</w:t>
      </w:r>
    </w:p>
    <w:p>
      <w:r>
        <w:t>Validar identidad, organización, permisos de marketing y consistencia de campañas antes de cada operación.</w:t>
      </w:r>
    </w:p>
    <w:p>
      <w:pPr>
        <w:pStyle w:val="Heading3"/>
      </w:pPr>
      <w:r>
        <w:t>Observabilidad</w:t>
      </w:r>
    </w:p>
    <w:p>
      <w:r>
        <w:t>Registrar Correlation ID, usuario, organización, duración, resultado, métricas y errores.</w:t>
      </w:r>
    </w:p>
    <w:p>
      <w:pPr>
        <w:pStyle w:val="Heading3"/>
      </w:pPr>
      <w:r>
        <w:t>Rendimiento</w:t>
      </w:r>
    </w:p>
    <w:p>
      <w:r>
        <w:t>Minimizar lecturas, reutilizar repositorios, usar colas para envíos masivos e implementar operaciones idempotentes.</w:t>
      </w:r>
    </w:p>
    <w:p>
      <w:pPr>
        <w:pStyle w:val="Heading3"/>
      </w:pPr>
      <w:r>
        <w:t>Checklist</w:t>
      </w:r>
    </w:p>
    <w:p>
      <w:r>
        <w:t>Funciones definidas, validaciones documentadas, eventos identificados, seguridad y observabilidad incluidas.</w:t>
      </w:r>
    </w:p>
    <w:p>
      <w:pPr>
        <w:pStyle w:val="Heading3"/>
      </w:pPr>
      <w:r>
        <w:t>Estado</w:t>
      </w:r>
    </w:p>
    <w:p>
      <w:r>
        <w:t>Aprobado como especificación oficial de Cloud Functions &amp; API del dominio Marketing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