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MARKETING008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Marketing Automation y el orden recomendado de construcción.</w:t>
      </w:r>
    </w:p>
    <w:p>
      <w:pPr>
        <w:pStyle w:val="Heading3"/>
      </w:pPr>
      <w:r>
        <w:t>Dependencias</w:t>
      </w:r>
    </w:p>
    <w:p>
      <w:r>
        <w:t>Core, Firebase, Security, CRM, Customers, Analytics, AI y Communication Platform.</w:t>
      </w:r>
    </w:p>
    <w:p>
      <w:pPr>
        <w:pStyle w:val="Heading3"/>
      </w:pPr>
      <w:r>
        <w:t>Objetivos</w:t>
      </w:r>
    </w:p>
    <w:p>
      <w:r>
        <w:t>Aplicar Clean Architecture, SOLID, DDD, Event Driven, idempotencia y contratos públicos.</w:t>
      </w:r>
    </w:p>
    <w:p>
      <w:pPr>
        <w:pStyle w:val="Heading3"/>
      </w:pPr>
      <w:r>
        <w:t>Estructura del Módulo</w:t>
      </w:r>
    </w:p>
    <w:p>
      <w:r>
        <w:t>packages/marketing con capas domain, application, infrastructure, presentation y tests.</w:t>
      </w:r>
    </w:p>
    <w:p>
      <w:pPr>
        <w:pStyle w:val="Heading3"/>
      </w:pPr>
      <w:r>
        <w:t>Entidades</w:t>
      </w:r>
    </w:p>
    <w:p>
      <w:r>
        <w:t>MarketingCampaign, AudienceSegment, Journey, AutomationRule, MessageTemplate y CampaignReport.</w:t>
      </w:r>
    </w:p>
    <w:p>
      <w:pPr>
        <w:pStyle w:val="Heading3"/>
      </w:pPr>
      <w:r>
        <w:t>Value Objects</w:t>
      </w:r>
    </w:p>
    <w:p>
      <w:r>
        <w:t>CampaignStatus, ChannelType, AudienceCriteria, ScheduleRule y PersonalizationVariable.</w:t>
      </w:r>
    </w:p>
    <w:p>
      <w:pPr>
        <w:pStyle w:val="Heading3"/>
      </w:pPr>
      <w:r>
        <w:t>Casos de Uso</w:t>
      </w:r>
    </w:p>
    <w:p>
      <w:r>
        <w:t>CreateCampaign, PublishCampaign, ManageAudience, ConfigureJourney, ScheduleMessages, PauseCampaign, ResumeCampaign y SearchCampaigns.</w:t>
      </w:r>
    </w:p>
    <w:p>
      <w:pPr>
        <w:pStyle w:val="Heading3"/>
      </w:pPr>
      <w:r>
        <w:t>Cloud Functions</w:t>
      </w:r>
    </w:p>
    <w:p>
      <w:r>
        <w:t>Implementar las funciones definidas en MARKETING005 con validaciones, auditoría, eventos e integración con proveedores.</w:t>
      </w:r>
    </w:p>
    <w:p>
      <w:pPr>
        <w:pStyle w:val="Heading3"/>
      </w:pPr>
      <w:r>
        <w:t>Frontend</w:t>
      </w:r>
    </w:p>
    <w:p>
      <w:r>
        <w:t>MarketingWorkspace, JourneyCanvas, AudienceBuilder, TemplateGallery, MetricsPanel y componentes reutilizando el Design System.</w:t>
      </w:r>
    </w:p>
    <w:p>
      <w:pPr>
        <w:pStyle w:val="Heading3"/>
      </w:pPr>
      <w:r>
        <w:t>Integraciones</w:t>
      </w:r>
    </w:p>
    <w:p>
      <w:r>
        <w:t>CRM, Customers, Communication Platform, Analytics, AI, Orders y Payments.</w:t>
      </w:r>
    </w:p>
    <w:p>
      <w:pPr>
        <w:pStyle w:val="Heading3"/>
      </w:pPr>
      <w:r>
        <w:t>Fases</w:t>
      </w:r>
    </w:p>
    <w:p>
      <w:r>
        <w:t>1) Dominio. 2) Infraestructura. 3) Casos de uso. 4) Cloud Functions. 5) Frontend. 6) Automatizaciones. 7) Pruebas y optimización.</w:t>
      </w:r>
    </w:p>
    <w:p>
      <w:pPr>
        <w:pStyle w:val="Heading3"/>
      </w:pPr>
      <w:r>
        <w:t>Definition of Ready</w:t>
      </w:r>
    </w:p>
    <w:p>
      <w:r>
        <w:t>Documentación aprobada, contratos definidos, dependencias disponibles y criterios de aceptación claros.</w:t>
      </w:r>
    </w:p>
    <w:p>
      <w:pPr>
        <w:pStyle w:val="Heading3"/>
      </w:pPr>
      <w:r>
        <w:t>Definition of Done</w:t>
      </w:r>
    </w:p>
    <w:p>
      <w:r>
        <w:t>Compila correctamente, supera pruebas, cumple cobertura, documentación actualizada y revisión arquitectónica aprobada.</w:t>
      </w:r>
    </w:p>
    <w:p>
      <w:pPr>
        <w:pStyle w:val="Heading3"/>
      </w:pPr>
      <w:r>
        <w:t>Checklist</w:t>
      </w:r>
    </w:p>
    <w:p>
      <w:r>
        <w:t>Arquitectura, seguridad, observabilidad, eventos, Firestore, índices e integraciones verificados.</w:t>
      </w:r>
    </w:p>
    <w:p>
      <w:pPr>
        <w:pStyle w:val="Heading3"/>
      </w:pPr>
      <w:r>
        <w:t>Entregables</w:t>
      </w:r>
    </w:p>
    <w:p>
      <w:r>
        <w:t>Código fuente, pruebas automatizadas, informe de cobertura, evidencias funcionales y registro de decisiones técnicas.</w:t>
      </w:r>
    </w:p>
    <w:p>
      <w:pPr>
        <w:pStyle w:val="Heading3"/>
      </w:pPr>
      <w:r>
        <w:t>Estado</w:t>
      </w:r>
    </w:p>
    <w:p>
      <w:r>
        <w:t>Aprobado para implementación.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