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NOTIF001 — NOTIFICATION CENTER DOMAIN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oficial del dominio Notification Center para centralizar las notificaciones internas de la plataforma.</w:t>
      </w:r>
    </w:p>
    <w:p>
      <w:pPr>
        <w:pStyle w:val="Heading3"/>
      </w:pPr>
      <w:r>
        <w:t>Alcance</w:t>
      </w:r>
    </w:p>
    <w:p>
      <w:r>
        <w:t>Notificaciones in-app, bandeja, preferencias, categorías, prioridades, expiración y seguimiento de lectura.</w:t>
      </w:r>
    </w:p>
    <w:p>
      <w:pPr>
        <w:pStyle w:val="Heading3"/>
      </w:pPr>
      <w:r>
        <w:t>Principios</w:t>
      </w:r>
    </w:p>
    <w:p>
      <w:r>
        <w:t>Multi-Tenant, Event Driven, desacoplado, auditable, escalable y alineado con Clean Architecture.</w:t>
      </w:r>
    </w:p>
    <w:p>
      <w:pPr>
        <w:pStyle w:val="Heading3"/>
      </w:pPr>
      <w:r>
        <w:t>Aggregate Root</w:t>
      </w:r>
    </w:p>
    <w:p>
      <w:r>
        <w:t>NotificationWorkspace con Notification, NotificationPreference, NotificationCategory y NotificationRule.</w:t>
      </w:r>
    </w:p>
    <w:p>
      <w:pPr>
        <w:pStyle w:val="Heading3"/>
      </w:pPr>
      <w:r>
        <w:t>Responsabilidades</w:t>
      </w:r>
    </w:p>
    <w:p>
      <w:r>
        <w:t>Administrar el ciclo de vida de las notificaciones sin acoplarse a los proveedores de mensajería.</w:t>
      </w:r>
    </w:p>
    <w:p>
      <w:pPr>
        <w:pStyle w:val="Heading3"/>
      </w:pPr>
      <w:r>
        <w:t>No Incluye</w:t>
      </w:r>
    </w:p>
    <w:p>
      <w:r>
        <w:t>El envío por Email, SMS o WhatsApp; esas capacidades pertenecen a Communication Platform.</w:t>
      </w:r>
    </w:p>
    <w:p>
      <w:pPr>
        <w:pStyle w:val="Heading3"/>
      </w:pPr>
      <w:r>
        <w:t>Integraciones</w:t>
      </w:r>
    </w:p>
    <w:p>
      <w:r>
        <w:t>Communication Platform, CRM, Marketing, Analytics, IAM, Appointments y AI Platform.</w:t>
      </w:r>
    </w:p>
    <w:p>
      <w:pPr>
        <w:pStyle w:val="Heading3"/>
      </w:pPr>
      <w:r>
        <w:t>Eventos</w:t>
      </w:r>
    </w:p>
    <w:p>
      <w:r>
        <w:t>NotificationCreated, NotificationDelivered, NotificationRead, NotificationArchived y NotificationExpired.</w:t>
      </w:r>
    </w:p>
    <w:p>
      <w:pPr>
        <w:pStyle w:val="Heading3"/>
      </w:pPr>
      <w:r>
        <w:t>Seguridad</w:t>
      </w:r>
    </w:p>
    <w:p>
      <w:r>
        <w:t>Aislamiento por organización, control por roles, auditoría y protección de datos sensibles.</w:t>
      </w:r>
    </w:p>
    <w:p>
      <w:pPr>
        <w:pStyle w:val="Heading3"/>
      </w:pPr>
      <w:r>
        <w:t>Escalabilidad</w:t>
      </w:r>
    </w:p>
    <w:p>
      <w:r>
        <w:t>Preparado para múltiples canales internos, preferencias avanzadas y evolución SaaS.</w:t>
      </w:r>
    </w:p>
    <w:p>
      <w:pPr>
        <w:pStyle w:val="Heading3"/>
      </w:pPr>
      <w:r>
        <w:t>Checklist</w:t>
      </w:r>
    </w:p>
    <w:p>
      <w:r>
        <w:t>Aggregate Root definido, responsabilidades delimitadas, integraciones documentadas, eventos identificados y escalabilidad validada.</w:t>
      </w:r>
    </w:p>
    <w:p>
      <w:pPr>
        <w:pStyle w:val="Heading3"/>
      </w:pPr>
      <w:r>
        <w:t>Estado</w:t>
      </w:r>
    </w:p>
    <w:p>
      <w:r>
        <w:t>Aprobado como arquitectura oficial del dominio Notification Center.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