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Observability &amp; Monitoring para garantizar confiabilidad, disponibilidad y trazabilidad.</w:t>
      </w:r>
    </w:p>
    <w:p>
      <w:pPr>
        <w:pStyle w:val="Heading3"/>
      </w:pPr>
      <w:r>
        <w:t>Alcance</w:t>
      </w:r>
    </w:p>
    <w:p>
      <w:r>
        <w:t>Pruebas unitarias, integración, End-to-End, seguridad, rendimiento, alertas, métricas, logs y trazas.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 y reglas de alertamiento.</w:t>
      </w:r>
    </w:p>
    <w:p>
      <w:pPr>
        <w:pStyle w:val="Heading3"/>
      </w:pPr>
      <w:r>
        <w:t>Casos de Prueba</w:t>
      </w:r>
    </w:p>
    <w:p>
      <w:r>
        <w:t>Registrar logs, recopilar métricas, crear trazas, generar alertas, gestionar incidentes y emitir reportes.</w:t>
      </w:r>
    </w:p>
    <w:p>
      <w:pPr>
        <w:pStyle w:val="Heading3"/>
      </w:pPr>
      <w:r>
        <w:t>Pruebas de Integración</w:t>
      </w:r>
    </w:p>
    <w:p>
      <w:r>
        <w:t>Validar Firestore, Cloud Functions, Firebase Emulator Suite e integración con Analytics e IAM.</w:t>
      </w:r>
    </w:p>
    <w:p>
      <w:pPr>
        <w:pStyle w:val="Heading3"/>
      </w:pPr>
      <w:r>
        <w:t>Pruebas End-to-End</w:t>
      </w:r>
    </w:p>
    <w:p>
      <w:r>
        <w:t>Flujos completos desde la generación de eventos hasta la visualización en dashboards y cierre de incidentes.</w:t>
      </w:r>
    </w:p>
    <w:p>
      <w:pPr>
        <w:pStyle w:val="Heading3"/>
      </w:pPr>
      <w:r>
        <w:t>Pruebas de Seguridad</w:t>
      </w:r>
    </w:p>
    <w:p>
      <w:r>
        <w:t>Aislamiento multi-tenant, autorización, protección de registros técnicos y retención de datos.</w:t>
      </w:r>
    </w:p>
    <w:p>
      <w:pPr>
        <w:pStyle w:val="Heading3"/>
      </w:pPr>
      <w:r>
        <w:t>Pruebas de Rendimiento</w:t>
      </w:r>
    </w:p>
    <w:p>
      <w:r>
        <w:t>Alta concurrencia, ingesta masiva de métricas, consultas de logs y procesamiento asíncrono.</w:t>
      </w:r>
    </w:p>
    <w:p>
      <w:pPr>
        <w:pStyle w:val="Heading3"/>
      </w:pPr>
      <w:r>
        <w:t>Observabilidad</w:t>
      </w:r>
    </w:p>
    <w:p>
      <w:r>
        <w:t>Validar Correlation ID, auditoría, métricas, trazas, alertas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