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ORDER004 — ORDER MANAGEMENT UI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de la interfaz del dominio Order Management mediante un Order Workspace reutilizable.</w:t>
      </w:r>
    </w:p>
    <w:p>
      <w:pPr>
        <w:pStyle w:val="Heading3"/>
      </w:pPr>
      <w:r>
        <w:t>Alcance</w:t>
      </w:r>
    </w:p>
    <w:p>
      <w:r>
        <w:t>Listado de órdenes, detalle, líneas, estados, promociones, pagos relacionados, cumplimiento y búsqueda.</w:t>
      </w:r>
    </w:p>
    <w:p>
      <w:pPr>
        <w:pStyle w:val="Heading3"/>
      </w:pPr>
      <w:r>
        <w:t>Principios</w:t>
      </w:r>
    </w:p>
    <w:p>
      <w:r>
        <w:t>Responsive, accesible, modular, reutilizable, desacoplado y alineado con el Design System.</w:t>
      </w:r>
    </w:p>
    <w:p>
      <w:pPr>
        <w:pStyle w:val="Heading3"/>
      </w:pPr>
      <w:r>
        <w:t>Workspace</w:t>
      </w:r>
    </w:p>
    <w:p>
      <w:r>
        <w:t>Header, Toolbar, Search, Filters, Order List, Detail Panel, Timeline y Quick Actions.</w:t>
      </w:r>
    </w:p>
    <w:p>
      <w:pPr>
        <w:pStyle w:val="Heading3"/>
      </w:pPr>
      <w:r>
        <w:t>Listado</w:t>
      </w:r>
    </w:p>
    <w:p>
      <w:r>
        <w:t>Mostrar número de orden, cliente, estado, canal, total, fecha y responsable.</w:t>
      </w:r>
    </w:p>
    <w:p>
      <w:pPr>
        <w:pStyle w:val="Heading3"/>
      </w:pPr>
      <w:r>
        <w:t>Detalle</w:t>
      </w:r>
    </w:p>
    <w:p>
      <w:r>
        <w:t>Visualizar líneas de pedido, resumen económico, promociones, impuestos y eventos.</w:t>
      </w:r>
    </w:p>
    <w:p>
      <w:pPr>
        <w:pStyle w:val="Heading3"/>
      </w:pPr>
      <w:r>
        <w:t>Cumplimiento</w:t>
      </w:r>
    </w:p>
    <w:p>
      <w:r>
        <w:t>Gestionar confirmación, preparación, entrega, cancelación y cierre de la orden.</w:t>
      </w:r>
    </w:p>
    <w:p>
      <w:pPr>
        <w:pStyle w:val="Heading3"/>
      </w:pPr>
      <w:r>
        <w:t>Componentes</w:t>
      </w:r>
    </w:p>
    <w:p>
      <w:r>
        <w:t>OrderWorkspace, OrderTable, OrderDetailPanel, OrderTimeline, PricingSummary, FulfillmentPanel, OrderFilters y SearchBar.</w:t>
      </w:r>
    </w:p>
    <w:p>
      <w:pPr>
        <w:pStyle w:val="Heading3"/>
      </w:pPr>
      <w:r>
        <w:t>Estados</w:t>
      </w:r>
    </w:p>
    <w:p>
      <w:r>
        <w:t>Carga, vacío, sin resultados, error y sin permisos.</w:t>
      </w:r>
    </w:p>
    <w:p>
      <w:pPr>
        <w:pStyle w:val="Heading3"/>
      </w:pPr>
      <w:r>
        <w:t>Integraciones</w:t>
      </w:r>
    </w:p>
    <w:p>
      <w:r>
        <w:t>Product Catalog, Inventory, Payments, CRM, Analytics y Communication Platform.</w:t>
      </w:r>
    </w:p>
    <w:p>
      <w:pPr>
        <w:pStyle w:val="Heading3"/>
      </w:pPr>
      <w:r>
        <w:t>Accesibilidad</w:t>
      </w:r>
    </w:p>
    <w:p>
      <w:r>
        <w:t>Navegación por teclado, foco visible, etiquetas semánticas y compatibilidad con lectores de pantalla.</w:t>
      </w:r>
    </w:p>
    <w:p>
      <w:pPr>
        <w:pStyle w:val="Heading3"/>
      </w:pPr>
      <w:r>
        <w:t>Rendimiento</w:t>
      </w:r>
    </w:p>
    <w:p>
      <w:r>
        <w:t>Paginación, virtualización, carga diferida y actualización eficiente del estado de las órdenes.</w:t>
      </w:r>
    </w:p>
    <w:p>
      <w:pPr>
        <w:pStyle w:val="Heading3"/>
      </w:pPr>
      <w:r>
        <w:t>Checklist</w:t>
      </w:r>
    </w:p>
    <w:p>
      <w:r>
        <w:t>Workspace definido, componentes identificados, integraciones documentadas, accesibilidad y rendimiento contemplados.</w:t>
      </w:r>
    </w:p>
    <w:p>
      <w:pPr>
        <w:pStyle w:val="Heading3"/>
      </w:pPr>
      <w:r>
        <w:t>Estado</w:t>
      </w:r>
    </w:p>
    <w:p>
      <w:r>
        <w:t>Aprobado como arquitectura oficial de la interfaz del dominio Order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