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ORG005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Organization &amp; Multi-Tenant Management para administrar organizaciones y tenants de forma segura y escalable.</w:t>
      </w:r>
    </w:p>
    <w:p>
      <w:pPr>
        <w:pStyle w:val="Heading3"/>
      </w:pPr>
      <w:r>
        <w:t>Principios</w:t>
      </w:r>
    </w:p>
    <w:p>
      <w:r>
        <w:t>Operaciones críticas mediante Cloud Functions con autenticación, autorización, auditoría, idempotencia y validación de organización.</w:t>
      </w:r>
    </w:p>
    <w:p>
      <w:pPr>
        <w:pStyle w:val="Heading3"/>
      </w:pPr>
      <w:r>
        <w:t>Funciones Callable</w:t>
      </w:r>
    </w:p>
    <w:p>
      <w:r>
        <w:t>createOrganization, manageBranches, manageTeams, configureTenant, manageSubscription, monitorQuotas, onboardTenant y searchOrganizations.</w:t>
      </w:r>
    </w:p>
    <w:p>
      <w:pPr>
        <w:pStyle w:val="Heading3"/>
      </w:pPr>
      <w:r>
        <w:t>createOrganization</w:t>
      </w:r>
    </w:p>
    <w:p>
      <w:r>
        <w:t>Crear una organización y registrar el evento OrganizationCreated.</w:t>
      </w:r>
    </w:p>
    <w:p>
      <w:pPr>
        <w:pStyle w:val="Heading3"/>
      </w:pPr>
      <w:r>
        <w:t>manageBranches</w:t>
      </w:r>
    </w:p>
    <w:p>
      <w:r>
        <w:t>Crear, actualizar, archivar y administrar sucursales.</w:t>
      </w:r>
    </w:p>
    <w:p>
      <w:pPr>
        <w:pStyle w:val="Heading3"/>
      </w:pPr>
      <w:r>
        <w:t>configureTenant</w:t>
      </w:r>
    </w:p>
    <w:p>
      <w:r>
        <w:t>Actualizar configuración, branding, localización y feature flags del tenant.</w:t>
      </w:r>
    </w:p>
    <w:p>
      <w:pPr>
        <w:pStyle w:val="Heading3"/>
      </w:pPr>
      <w:r>
        <w:t>manageSubscription</w:t>
      </w:r>
    </w:p>
    <w:p>
      <w:r>
        <w:t>Administrar planes, renovaciones, cuotas y estado de la suscripción.</w:t>
      </w:r>
    </w:p>
    <w:p>
      <w:pPr>
        <w:pStyle w:val="Heading3"/>
      </w:pPr>
      <w:r>
        <w:t>Triggers</w:t>
      </w:r>
    </w:p>
    <w:p>
      <w:r>
        <w:t>onOrganizationCreated, onSubscriptionUpdated, onQuotaExceeded y onBranchArchived para sincronización y automatizaciones.</w:t>
      </w:r>
    </w:p>
    <w:p>
      <w:pPr>
        <w:pStyle w:val="Heading3"/>
      </w:pPr>
      <w:r>
        <w:t>Integraciones</w:t>
      </w:r>
    </w:p>
    <w:p>
      <w:r>
        <w:t>IAM, Payments, Analytics, Firebase, Communication Platform y AI Platform.</w:t>
      </w:r>
    </w:p>
    <w:p>
      <w:pPr>
        <w:pStyle w:val="Heading3"/>
      </w:pPr>
      <w:r>
        <w:t>Seguridad</w:t>
      </w:r>
    </w:p>
    <w:p>
      <w:r>
        <w:t>Validar identidad, organización, permisos administrativos, aislamiento multi-tenant y consistencia de datos.</w:t>
      </w:r>
    </w:p>
    <w:p>
      <w:pPr>
        <w:pStyle w:val="Heading3"/>
      </w:pPr>
      <w:r>
        <w:t>Observabilidad</w:t>
      </w:r>
    </w:p>
    <w:p>
      <w:r>
        <w:t>Registrar Correlation ID, usuario, organización, duración, errores y eventos administrativos.</w:t>
      </w:r>
    </w:p>
    <w:p>
      <w:pPr>
        <w:pStyle w:val="Heading3"/>
      </w:pPr>
      <w:r>
        <w:t>Rendimiento</w:t>
      </w:r>
    </w:p>
    <w:p>
      <w:r>
        <w:t>Operaciones idempotentes, procesamiento asíncrono cuando corresponda y optimización de lecturas.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Organization &amp; Multi-Tenant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