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ORG008 — IMPLEMENTATION PLAYBOOK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plan oficial de implementación del dominio Organization &amp; Multi-Tenant Management.</w:t>
      </w:r>
    </w:p>
    <w:p>
      <w:pPr>
        <w:pStyle w:val="Heading3"/>
      </w:pPr>
      <w:r>
        <w:t>Dependencias</w:t>
      </w:r>
    </w:p>
    <w:p>
      <w:r>
        <w:t>Core, Firebase, IAM, Payments, Analytics, Communication Platform y AI Platform.</w:t>
      </w:r>
    </w:p>
    <w:p>
      <w:pPr>
        <w:pStyle w:val="Heading3"/>
      </w:pPr>
      <w:r>
        <w:t>Objetivos</w:t>
      </w:r>
    </w:p>
    <w:p>
      <w:r>
        <w:t>Aplicar Clean Architecture, SOLID, DDD, Zero Trust, Event Driven e idempotencia.</w:t>
      </w:r>
    </w:p>
    <w:p>
      <w:pPr>
        <w:pStyle w:val="Heading3"/>
      </w:pPr>
      <w:r>
        <w:t>Estructura del Módulo</w:t>
      </w:r>
    </w:p>
    <w:p>
      <w:r>
        <w:t>packages/organization con capas domain, application, infrastructure, presentation y tests.</w:t>
      </w:r>
    </w:p>
    <w:p>
      <w:pPr>
        <w:pStyle w:val="Heading3"/>
      </w:pPr>
      <w:r>
        <w:t>Entidades</w:t>
      </w:r>
    </w:p>
    <w:p>
      <w:r>
        <w:t>OrganizationWorkspace, Organization, Branch, Team, Subscription y TenantConfiguration.</w:t>
      </w:r>
    </w:p>
    <w:p>
      <w:pPr>
        <w:pStyle w:val="Heading3"/>
      </w:pPr>
      <w:r>
        <w:t>Value Objects</w:t>
      </w:r>
    </w:p>
    <w:p>
      <w:r>
        <w:t>OrganizationId, BranchId, PlanTier, QuotaLimit, SubscriptionStatus y FeatureFlag.</w:t>
      </w:r>
    </w:p>
    <w:p>
      <w:pPr>
        <w:pStyle w:val="Heading3"/>
      </w:pPr>
      <w:r>
        <w:t>Casos de Uso</w:t>
      </w:r>
    </w:p>
    <w:p>
      <w:r>
        <w:t>CreateOrganization, ManageBranches, ManageTeams, ConfigureTenant, ManageSubscription, MonitorQuotas, OnboardTenant y SearchOrganizations.</w:t>
      </w:r>
    </w:p>
    <w:p>
      <w:pPr>
        <w:pStyle w:val="Heading3"/>
      </w:pPr>
      <w:r>
        <w:t>Cloud Functions</w:t>
      </w:r>
    </w:p>
    <w:p>
      <w:r>
        <w:t>Implementar las funciones definidas en ORG005 con auditoría, validaciones y automatizaciones.</w:t>
      </w:r>
    </w:p>
    <w:p>
      <w:pPr>
        <w:pStyle w:val="Heading3"/>
      </w:pPr>
      <w:r>
        <w:t>Frontend</w:t>
      </w:r>
    </w:p>
    <w:p>
      <w:r>
        <w:t>OrganizationWorkspace, BranchManager, TeamManager, SubscriptionCenter, QuotaDashboard y SettingsPanel.</w:t>
      </w:r>
    </w:p>
    <w:p>
      <w:pPr>
        <w:pStyle w:val="Heading3"/>
      </w:pPr>
      <w:r>
        <w:t>Integraciones</w:t>
      </w:r>
    </w:p>
    <w:p>
      <w:r>
        <w:t>IAM, Payments, Analytics, Firebase, AI Platform y Communication Platform.</w:t>
      </w:r>
    </w:p>
    <w:p>
      <w:pPr>
        <w:pStyle w:val="Heading3"/>
      </w:pPr>
      <w:r>
        <w:t>Fases</w:t>
      </w:r>
    </w:p>
    <w:p>
      <w:r>
        <w:t>1) Dominio. 2) Infraestructura. 3) Cloud Functions. 4) Frontend. 5) Integración. 6) Pruebas. 7) Optimización.</w:t>
      </w:r>
    </w:p>
    <w:p>
      <w:pPr>
        <w:pStyle w:val="Heading3"/>
      </w:pPr>
      <w:r>
        <w:t>Definition of Ready</w:t>
      </w:r>
    </w:p>
    <w:p>
      <w:r>
        <w:t>Documentación aprobada, contratos definidos y criterios de aceptación claros.</w:t>
      </w:r>
    </w:p>
    <w:p>
      <w:pPr>
        <w:pStyle w:val="Heading3"/>
      </w:pPr>
      <w:r>
        <w:t>Definition of Done</w:t>
      </w:r>
    </w:p>
    <w:p>
      <w:r>
        <w:t>Cobertura alcanzada, revisión arquitectónica aprobada y documentación actualizada.</w:t>
      </w:r>
    </w:p>
    <w:p>
      <w:pPr>
        <w:pStyle w:val="Heading3"/>
      </w:pPr>
      <w:r>
        <w:t>Checklist</w:t>
      </w:r>
    </w:p>
    <w:p>
      <w:r>
        <w:t>Seguridad, aislamiento multi-tenant, observabilidad, cuotas, suscripciones e integraciones verificadas.</w:t>
      </w:r>
    </w:p>
    <w:p>
      <w:pPr>
        <w:pStyle w:val="Heading3"/>
      </w:pPr>
      <w:r>
        <w:t>Entregables</w:t>
      </w:r>
    </w:p>
    <w:p>
      <w:r>
        <w:t>Código fuente, pruebas automatizadas, cobertura, evidencias funcionales y ADRs.</w:t>
      </w:r>
    </w:p>
    <w:p>
      <w:pPr>
        <w:pStyle w:val="Heading3"/>
      </w:pPr>
      <w:r>
        <w:t>Estado</w:t>
      </w:r>
    </w:p>
    <w:p>
      <w:r>
        <w:t>Aprobado para implementación.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