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4-appointment-ui-architecture"/>
    <w:p>
      <w:pPr>
        <w:pStyle w:val="Heading1"/>
      </w:pPr>
      <w:r>
        <w:t xml:space="preserve">APP004 — APPOINTMENT UI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 la interfaz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, proporcionando un espacio de trabajo eficiente para la gestión de la agenda diaria.</w:t>
      </w:r>
    </w:p>
    <w:p>
      <w:pPr>
        <w:pStyle w:val="BodyText"/>
      </w:pPr>
      <w:r>
        <w:t xml:space="preserve">El módulo deberá permitir administrar reservas, disponibilidad y seguimiento de citas de forma rápida, consistente y escalable.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Agenda.</w:t>
      </w:r>
    </w:p>
    <w:p>
      <w:pPr>
        <w:pStyle w:val="Compact"/>
        <w:numPr>
          <w:ilvl w:val="0"/>
          <w:numId w:val="1001"/>
        </w:numPr>
      </w:pPr>
      <w:r>
        <w:t xml:space="preserve">Calendario.</w:t>
      </w:r>
    </w:p>
    <w:p>
      <w:pPr>
        <w:pStyle w:val="Compact"/>
        <w:numPr>
          <w:ilvl w:val="0"/>
          <w:numId w:val="1001"/>
        </w:numPr>
      </w:pPr>
      <w:r>
        <w:t xml:space="preserve">Formularios.</w:t>
      </w:r>
    </w:p>
    <w:p>
      <w:pPr>
        <w:pStyle w:val="Compact"/>
        <w:numPr>
          <w:ilvl w:val="0"/>
          <w:numId w:val="1001"/>
        </w:numPr>
      </w:pPr>
      <w:r>
        <w:t xml:space="preserve">Panel de detalles.</w:t>
      </w:r>
    </w:p>
    <w:p>
      <w:pPr>
        <w:pStyle w:val="Compact"/>
        <w:numPr>
          <w:ilvl w:val="0"/>
          <w:numId w:val="1001"/>
        </w:numPr>
      </w:pPr>
      <w:r>
        <w:t xml:space="preserve">Estados.</w:t>
      </w:r>
    </w:p>
    <w:p>
      <w:pPr>
        <w:pStyle w:val="Compact"/>
        <w:numPr>
          <w:ilvl w:val="0"/>
          <w:numId w:val="1001"/>
        </w:numPr>
      </w:pPr>
      <w:r>
        <w:t xml:space="preserve">Navegación.</w:t>
      </w:r>
    </w:p>
    <w:p>
      <w:pPr>
        <w:pStyle w:val="Compact"/>
        <w:numPr>
          <w:ilvl w:val="0"/>
          <w:numId w:val="1001"/>
        </w:numPr>
      </w:pPr>
      <w:r>
        <w:t xml:space="preserve">Componentes específicos.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interfaz deberá ser:</w:t>
      </w:r>
    </w:p>
    <w:p>
      <w:pPr>
        <w:pStyle w:val="Compact"/>
        <w:numPr>
          <w:ilvl w:val="0"/>
          <w:numId w:val="1002"/>
        </w:numPr>
      </w:pPr>
      <w:r>
        <w:t xml:space="preserve">Mobile First (para especialistas).</w:t>
      </w:r>
    </w:p>
    <w:p>
      <w:pPr>
        <w:pStyle w:val="Compact"/>
        <w:numPr>
          <w:ilvl w:val="0"/>
          <w:numId w:val="1002"/>
        </w:numPr>
      </w:pPr>
      <w:r>
        <w:t xml:space="preserve">Desktop First (para recepción y administración).</w:t>
      </w:r>
    </w:p>
    <w:p>
      <w:pPr>
        <w:pStyle w:val="Compact"/>
        <w:numPr>
          <w:ilvl w:val="0"/>
          <w:numId w:val="1002"/>
        </w:numPr>
      </w:pPr>
      <w:r>
        <w:t xml:space="preserve">Responsive.</w:t>
      </w:r>
    </w:p>
    <w:p>
      <w:pPr>
        <w:pStyle w:val="Compact"/>
        <w:numPr>
          <w:ilvl w:val="0"/>
          <w:numId w:val="1002"/>
        </w:numPr>
      </w:pPr>
      <w:r>
        <w:t xml:space="preserve">Accesible.</w:t>
      </w:r>
    </w:p>
    <w:p>
      <w:pPr>
        <w:pStyle w:val="Compact"/>
        <w:numPr>
          <w:ilvl w:val="0"/>
          <w:numId w:val="1002"/>
        </w:numPr>
      </w:pPr>
      <w:r>
        <w:t xml:space="preserve">Basada en el Design System.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FirstParagraph"/>
      </w:pPr>
      <w:r>
        <w:rPr>
          <w:rStyle w:val="VerbatimChar"/>
        </w:rPr>
        <w:t xml:space="preserve">text id="appointment-workspace" Appointments Workspace │ ├── Header ├── Toolbar ├── Filters ├── Calendar View ├── Side Panel ├── Detail Panel └── Quick Actions</w:t>
      </w:r>
    </w:p>
    <w:p>
      <w:pPr>
        <w:pStyle w:val="BodyText"/>
      </w:pPr>
      <w:r>
        <w:t xml:space="preserve">El usuario trabajará sobre un único espacio de trabajo, evitando cambios constantes de pantalla.</w:t>
      </w:r>
    </w:p>
    <w:p>
      <w:r>
        <w:pict>
          <v:rect style="width:0;height:1.5pt" o:hralign="center" o:hrstd="t" o:hr="t"/>
        </w:pict>
      </w:r>
    </w:p>
    <w:bookmarkEnd w:id="25"/>
    <w:bookmarkStart w:id="29" w:name="vistas-disponibles"/>
    <w:p>
      <w:pPr>
        <w:pStyle w:val="Heading1"/>
      </w:pPr>
      <w:r>
        <w:t xml:space="preserve">Vistas Disponibles</w:t>
      </w:r>
    </w:p>
    <w:bookmarkStart w:id="26" w:name="día"/>
    <w:p>
      <w:pPr>
        <w:pStyle w:val="Heading2"/>
      </w:pPr>
      <w:r>
        <w:t xml:space="preserve">Día</w:t>
      </w:r>
    </w:p>
    <w:p>
      <w:pPr>
        <w:pStyle w:val="FirstParagraph"/>
      </w:pPr>
      <w:r>
        <w:t xml:space="preserve">Vista principal recomendada para recepción.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03"/>
        </w:numPr>
      </w:pPr>
      <w:r>
        <w:t xml:space="preserve">Crear citas.</w:t>
      </w:r>
    </w:p>
    <w:p>
      <w:pPr>
        <w:pStyle w:val="Compact"/>
        <w:numPr>
          <w:ilvl w:val="0"/>
          <w:numId w:val="1003"/>
        </w:numPr>
      </w:pPr>
      <w:r>
        <w:t xml:space="preserve">Reprogramar.</w:t>
      </w:r>
    </w:p>
    <w:p>
      <w:pPr>
        <w:pStyle w:val="Compact"/>
        <w:numPr>
          <w:ilvl w:val="0"/>
          <w:numId w:val="1003"/>
        </w:numPr>
      </w:pPr>
      <w:r>
        <w:t xml:space="preserve">Cancelar.</w:t>
      </w:r>
    </w:p>
    <w:p>
      <w:pPr>
        <w:pStyle w:val="Compact"/>
        <w:numPr>
          <w:ilvl w:val="0"/>
          <w:numId w:val="1003"/>
        </w:numPr>
      </w:pPr>
      <w:r>
        <w:t xml:space="preserve">Check-in.</w:t>
      </w:r>
    </w:p>
    <w:p>
      <w:pPr>
        <w:pStyle w:val="Compact"/>
        <w:numPr>
          <w:ilvl w:val="0"/>
          <w:numId w:val="1003"/>
        </w:numPr>
      </w:pPr>
      <w:r>
        <w:t xml:space="preserve">Visualizar disponibilidad.</w:t>
      </w:r>
    </w:p>
    <w:p>
      <w:r>
        <w:pict>
          <v:rect style="width:0;height:1.5pt" o:hralign="center" o:hrstd="t" o:hr="t"/>
        </w:pict>
      </w:r>
    </w:p>
    <w:bookmarkEnd w:id="26"/>
    <w:bookmarkStart w:id="27" w:name="semana"/>
    <w:p>
      <w:pPr>
        <w:pStyle w:val="Heading2"/>
      </w:pPr>
      <w:r>
        <w:t xml:space="preserve">Semana</w:t>
      </w:r>
    </w:p>
    <w:p>
      <w:pPr>
        <w:pStyle w:val="FirstParagraph"/>
      </w:pPr>
      <w:r>
        <w:t xml:space="preserve">Optimizada para planificación.</w:t>
      </w:r>
    </w:p>
    <w:p>
      <w:pPr>
        <w:pStyle w:val="BodyText"/>
      </w:pPr>
      <w:r>
        <w:t xml:space="preserve">Permite comparar la carga de trabajo de varios especialistas.</w:t>
      </w:r>
    </w:p>
    <w:p>
      <w:r>
        <w:pict>
          <v:rect style="width:0;height:1.5pt" o:hralign="center" o:hrstd="t" o:hr="t"/>
        </w:pict>
      </w:r>
    </w:p>
    <w:bookmarkEnd w:id="27"/>
    <w:bookmarkStart w:id="28" w:name="mes"/>
    <w:p>
      <w:pPr>
        <w:pStyle w:val="Heading2"/>
      </w:pPr>
      <w:r>
        <w:t xml:space="preserve">Mes</w:t>
      </w:r>
    </w:p>
    <w:p>
      <w:pPr>
        <w:pStyle w:val="FirstParagraph"/>
      </w:pPr>
      <w:r>
        <w:t xml:space="preserve">Orientada a análisis y planificación.</w:t>
      </w:r>
    </w:p>
    <w:p>
      <w:pPr>
        <w:pStyle w:val="BodyText"/>
      </w:pPr>
      <w:r>
        <w:t xml:space="preserve">No será la vista principal para la operación diaria.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onentes-del-dominio"/>
    <w:p>
      <w:pPr>
        <w:pStyle w:val="Heading1"/>
      </w:pPr>
      <w:r>
        <w:t xml:space="preserve">Componentes del Dominio</w:t>
      </w:r>
    </w:p>
    <w:p>
      <w:pPr>
        <w:pStyle w:val="FirstParagraph"/>
      </w:pPr>
      <w:r>
        <w:t xml:space="preserve">Se desarrollarán, entre otros:</w:t>
      </w:r>
    </w:p>
    <w:p>
      <w:pPr>
        <w:pStyle w:val="Compact"/>
        <w:numPr>
          <w:ilvl w:val="0"/>
          <w:numId w:val="1004"/>
        </w:numPr>
      </w:pPr>
      <w:r>
        <w:t xml:space="preserve">AppointmentCalendar</w:t>
      </w:r>
    </w:p>
    <w:p>
      <w:pPr>
        <w:pStyle w:val="Compact"/>
        <w:numPr>
          <w:ilvl w:val="0"/>
          <w:numId w:val="1004"/>
        </w:numPr>
      </w:pPr>
      <w:r>
        <w:t xml:space="preserve">AppointmentTimeline</w:t>
      </w:r>
    </w:p>
    <w:p>
      <w:pPr>
        <w:pStyle w:val="Compact"/>
        <w:numPr>
          <w:ilvl w:val="0"/>
          <w:numId w:val="1004"/>
        </w:numPr>
      </w:pPr>
      <w:r>
        <w:t xml:space="preserve">AppointmentCard</w:t>
      </w:r>
    </w:p>
    <w:p>
      <w:pPr>
        <w:pStyle w:val="Compact"/>
        <w:numPr>
          <w:ilvl w:val="0"/>
          <w:numId w:val="1004"/>
        </w:numPr>
      </w:pPr>
      <w:r>
        <w:t xml:space="preserve">AppointmentDetailPanel</w:t>
      </w:r>
    </w:p>
    <w:p>
      <w:pPr>
        <w:pStyle w:val="Compact"/>
        <w:numPr>
          <w:ilvl w:val="0"/>
          <w:numId w:val="1004"/>
        </w:numPr>
      </w:pPr>
      <w:r>
        <w:t xml:space="preserve">AppointmentFilters</w:t>
      </w:r>
    </w:p>
    <w:p>
      <w:pPr>
        <w:pStyle w:val="Compact"/>
        <w:numPr>
          <w:ilvl w:val="0"/>
          <w:numId w:val="1004"/>
        </w:numPr>
      </w:pPr>
      <w:r>
        <w:t xml:space="preserve">AppointmentStatusBadge</w:t>
      </w:r>
    </w:p>
    <w:p>
      <w:pPr>
        <w:pStyle w:val="Compact"/>
        <w:numPr>
          <w:ilvl w:val="0"/>
          <w:numId w:val="1004"/>
        </w:numPr>
      </w:pPr>
      <w:r>
        <w:t xml:space="preserve">AppointmentQuickActions</w:t>
      </w:r>
    </w:p>
    <w:p>
      <w:pPr>
        <w:pStyle w:val="Compact"/>
        <w:numPr>
          <w:ilvl w:val="0"/>
          <w:numId w:val="1004"/>
        </w:numPr>
      </w:pPr>
      <w:r>
        <w:t xml:space="preserve">AppointmentToolbar</w:t>
      </w:r>
    </w:p>
    <w:p>
      <w:pPr>
        <w:pStyle w:val="Compact"/>
        <w:numPr>
          <w:ilvl w:val="0"/>
          <w:numId w:val="1004"/>
        </w:numPr>
      </w:pPr>
      <w:r>
        <w:t xml:space="preserve">AppointmentLegend</w:t>
      </w:r>
    </w:p>
    <w:p>
      <w:pPr>
        <w:pStyle w:val="FirstParagraph"/>
      </w:pPr>
      <w:r>
        <w:t xml:space="preserve">Estos componentes pertenecerán al dominio Appointments.</w:t>
      </w:r>
    </w:p>
    <w:p>
      <w:r>
        <w:pict>
          <v:rect style="width:0;height:1.5pt" o:hralign="center" o:hrstd="t" o:hr="t"/>
        </w:pict>
      </w:r>
    </w:p>
    <w:bookmarkEnd w:id="30"/>
    <w:bookmarkStart w:id="31" w:name="appointment-card"/>
    <w:p>
      <w:pPr>
        <w:pStyle w:val="Heading1"/>
      </w:pPr>
      <w:r>
        <w:t xml:space="preserve">Appointment Card</w:t>
      </w:r>
    </w:p>
    <w:p>
      <w:pPr>
        <w:pStyle w:val="FirstParagraph"/>
      </w:pPr>
      <w:r>
        <w:t xml:space="preserve">Mostrará únicamente la información esencial:</w:t>
      </w:r>
    </w:p>
    <w:p>
      <w:pPr>
        <w:pStyle w:val="Compact"/>
        <w:numPr>
          <w:ilvl w:val="0"/>
          <w:numId w:val="1005"/>
        </w:numPr>
      </w:pPr>
      <w:r>
        <w:t xml:space="preserve">Hora.</w:t>
      </w:r>
    </w:p>
    <w:p>
      <w:pPr>
        <w:pStyle w:val="Compact"/>
        <w:numPr>
          <w:ilvl w:val="0"/>
          <w:numId w:val="1005"/>
        </w:numPr>
      </w:pPr>
      <w:r>
        <w:t xml:space="preserve">Cliente.</w:t>
      </w:r>
    </w:p>
    <w:p>
      <w:pPr>
        <w:pStyle w:val="Compact"/>
        <w:numPr>
          <w:ilvl w:val="0"/>
          <w:numId w:val="1005"/>
        </w:numPr>
      </w:pPr>
      <w:r>
        <w:t xml:space="preserve">Tratamiento.</w:t>
      </w:r>
    </w:p>
    <w:p>
      <w:pPr>
        <w:pStyle w:val="Compact"/>
        <w:numPr>
          <w:ilvl w:val="0"/>
          <w:numId w:val="1005"/>
        </w:numPr>
      </w:pPr>
      <w:r>
        <w:t xml:space="preserve">Especialista.</w:t>
      </w:r>
    </w:p>
    <w:p>
      <w:pPr>
        <w:pStyle w:val="Compact"/>
        <w:numPr>
          <w:ilvl w:val="0"/>
          <w:numId w:val="1005"/>
        </w:numPr>
      </w:pPr>
      <w:r>
        <w:t xml:space="preserve">Estado.</w:t>
      </w:r>
    </w:p>
    <w:p>
      <w:pPr>
        <w:pStyle w:val="FirstParagraph"/>
      </w:pPr>
      <w:r>
        <w:t xml:space="preserve">El diseño evitará la sobrecarga visual.</w:t>
      </w:r>
    </w:p>
    <w:p>
      <w:r>
        <w:pict>
          <v:rect style="width:0;height:1.5pt" o:hralign="center" o:hrstd="t" o:hr="t"/>
        </w:pict>
      </w:r>
    </w:p>
    <w:bookmarkEnd w:id="31"/>
    <w:bookmarkStart w:id="32" w:name="side-panel"/>
    <w:p>
      <w:pPr>
        <w:pStyle w:val="Heading1"/>
      </w:pPr>
      <w:r>
        <w:t xml:space="preserve">Side Panel</w:t>
      </w:r>
    </w:p>
    <w:p>
      <w:pPr>
        <w:pStyle w:val="FirstParagraph"/>
      </w:pPr>
      <w:r>
        <w:t xml:space="preserve">Permitirá consultar:</w:t>
      </w:r>
    </w:p>
    <w:p>
      <w:pPr>
        <w:pStyle w:val="Compact"/>
        <w:numPr>
          <w:ilvl w:val="0"/>
          <w:numId w:val="1006"/>
        </w:numPr>
      </w:pPr>
      <w:r>
        <w:t xml:space="preserve">Próximas citas.</w:t>
      </w:r>
    </w:p>
    <w:p>
      <w:pPr>
        <w:pStyle w:val="Compact"/>
        <w:numPr>
          <w:ilvl w:val="0"/>
          <w:numId w:val="1006"/>
        </w:numPr>
      </w:pPr>
      <w:r>
        <w:t xml:space="preserve">Citas pendientes de confirmar.</w:t>
      </w:r>
    </w:p>
    <w:p>
      <w:pPr>
        <w:pStyle w:val="Compact"/>
        <w:numPr>
          <w:ilvl w:val="0"/>
          <w:numId w:val="1006"/>
        </w:numPr>
      </w:pPr>
      <w:r>
        <w:t xml:space="preserve">No Show.</w:t>
      </w:r>
    </w:p>
    <w:p>
      <w:pPr>
        <w:pStyle w:val="Compact"/>
        <w:numPr>
          <w:ilvl w:val="0"/>
          <w:numId w:val="1006"/>
        </w:numPr>
      </w:pPr>
      <w:r>
        <w:t xml:space="preserve">Cancelaciones recientes.</w:t>
      </w:r>
    </w:p>
    <w:p>
      <w:pPr>
        <w:pStyle w:val="FirstParagraph"/>
      </w:pPr>
      <w:r>
        <w:t xml:space="preserve">El contenido será configurable.</w:t>
      </w:r>
    </w:p>
    <w:p>
      <w:r>
        <w:pict>
          <v:rect style="width:0;height:1.5pt" o:hralign="center" o:hrstd="t" o:hr="t"/>
        </w:pict>
      </w:r>
    </w:p>
    <w:bookmarkEnd w:id="32"/>
    <w:bookmarkStart w:id="33" w:name="detail-panel"/>
    <w:p>
      <w:pPr>
        <w:pStyle w:val="Heading1"/>
      </w:pPr>
      <w:r>
        <w:t xml:space="preserve">Detail Panel</w:t>
      </w:r>
    </w:p>
    <w:p>
      <w:pPr>
        <w:pStyle w:val="FirstParagraph"/>
      </w:pPr>
      <w:r>
        <w:t xml:space="preserve">Al seleccionar una cita se mostrará:</w:t>
      </w:r>
    </w:p>
    <w:p>
      <w:pPr>
        <w:pStyle w:val="Compact"/>
        <w:numPr>
          <w:ilvl w:val="0"/>
          <w:numId w:val="1007"/>
        </w:numPr>
      </w:pPr>
      <w:r>
        <w:t xml:space="preserve">Información del cliente.</w:t>
      </w:r>
    </w:p>
    <w:p>
      <w:pPr>
        <w:pStyle w:val="Compact"/>
        <w:numPr>
          <w:ilvl w:val="0"/>
          <w:numId w:val="1007"/>
        </w:numPr>
      </w:pPr>
      <w:r>
        <w:t xml:space="preserve">Tratamiento.</w:t>
      </w:r>
    </w:p>
    <w:p>
      <w:pPr>
        <w:pStyle w:val="Compact"/>
        <w:numPr>
          <w:ilvl w:val="0"/>
          <w:numId w:val="1007"/>
        </w:numPr>
      </w:pPr>
      <w:r>
        <w:t xml:space="preserve">Estado.</w:t>
      </w:r>
    </w:p>
    <w:p>
      <w:pPr>
        <w:pStyle w:val="Compact"/>
        <w:numPr>
          <w:ilvl w:val="0"/>
          <w:numId w:val="1007"/>
        </w:numPr>
      </w:pPr>
      <w:r>
        <w:t xml:space="preserve">Historial de cambios.</w:t>
      </w:r>
    </w:p>
    <w:p>
      <w:pPr>
        <w:pStyle w:val="Compact"/>
        <w:numPr>
          <w:ilvl w:val="0"/>
          <w:numId w:val="1007"/>
        </w:numPr>
      </w:pPr>
      <w:r>
        <w:t xml:space="preserve">Notas.</w:t>
      </w:r>
    </w:p>
    <w:p>
      <w:pPr>
        <w:pStyle w:val="Compact"/>
        <w:numPr>
          <w:ilvl w:val="0"/>
          <w:numId w:val="1007"/>
        </w:numPr>
      </w:pPr>
      <w:r>
        <w:t xml:space="preserve">Acciones disponibles.</w:t>
      </w:r>
    </w:p>
    <w:p>
      <w:pPr>
        <w:pStyle w:val="FirstParagraph"/>
      </w:pPr>
      <w:r>
        <w:t xml:space="preserve">No será necesario abandonar la agenda para consultar estos datos.</w:t>
      </w:r>
    </w:p>
    <w:p>
      <w:r>
        <w:pict>
          <v:rect style="width:0;height:1.5pt" o:hralign="center" o:hrstd="t" o:hr="t"/>
        </w:pict>
      </w:r>
    </w:p>
    <w:bookmarkEnd w:id="33"/>
    <w:bookmarkStart w:id="36" w:name="formularios"/>
    <w:p>
      <w:pPr>
        <w:pStyle w:val="Heading1"/>
      </w:pPr>
      <w:r>
        <w:t xml:space="preserve">Formularios</w:t>
      </w:r>
    </w:p>
    <w:bookmarkStart w:id="34" w:name="crear-cita"/>
    <w:p>
      <w:pPr>
        <w:pStyle w:val="Heading2"/>
      </w:pPr>
      <w:r>
        <w:t xml:space="preserve">Crear Cita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08"/>
        </w:numPr>
      </w:pPr>
      <w:r>
        <w:t xml:space="preserve">Cliente.</w:t>
      </w:r>
    </w:p>
    <w:p>
      <w:pPr>
        <w:pStyle w:val="Compact"/>
        <w:numPr>
          <w:ilvl w:val="0"/>
          <w:numId w:val="1008"/>
        </w:numPr>
      </w:pPr>
      <w:r>
        <w:t xml:space="preserve">Tratamiento.</w:t>
      </w:r>
    </w:p>
    <w:p>
      <w:pPr>
        <w:pStyle w:val="Compact"/>
        <w:numPr>
          <w:ilvl w:val="0"/>
          <w:numId w:val="1008"/>
        </w:numPr>
      </w:pPr>
      <w:r>
        <w:t xml:space="preserve">Especialista.</w:t>
      </w:r>
    </w:p>
    <w:p>
      <w:pPr>
        <w:pStyle w:val="Compact"/>
        <w:numPr>
          <w:ilvl w:val="0"/>
          <w:numId w:val="1008"/>
        </w:numPr>
      </w:pPr>
      <w:r>
        <w:t xml:space="preserve">Fecha.</w:t>
      </w:r>
    </w:p>
    <w:p>
      <w:pPr>
        <w:pStyle w:val="Compact"/>
        <w:numPr>
          <w:ilvl w:val="0"/>
          <w:numId w:val="1008"/>
        </w:numPr>
      </w:pPr>
      <w:r>
        <w:t xml:space="preserve">Hora.</w:t>
      </w:r>
    </w:p>
    <w:p>
      <w:r>
        <w:pict>
          <v:rect style="width:0;height:1.5pt" o:hralign="center" o:hrstd="t" o:hr="t"/>
        </w:pict>
      </w:r>
    </w:p>
    <w:bookmarkEnd w:id="34"/>
    <w:bookmarkStart w:id="35" w:name="editar-cita"/>
    <w:p>
      <w:pPr>
        <w:pStyle w:val="Heading2"/>
      </w:pPr>
      <w:r>
        <w:t xml:space="preserve">Editar Cita</w:t>
      </w:r>
    </w:p>
    <w:p>
      <w:pPr>
        <w:pStyle w:val="FirstParagraph"/>
      </w:pPr>
      <w:r>
        <w:t xml:space="preserve">Permitirá modificar únicamente los campos autorizados según el estado de la cita.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cciones-rápidas"/>
    <w:p>
      <w:pPr>
        <w:pStyle w:val="Heading1"/>
      </w:pPr>
      <w:r>
        <w:t xml:space="preserve">Acciones Rápidas</w:t>
      </w:r>
    </w:p>
    <w:p>
      <w:pPr>
        <w:pStyle w:val="FirstParagraph"/>
      </w:pPr>
      <w:r>
        <w:t xml:space="preserve">Desde la agenda se podrán ejecutar:</w:t>
      </w:r>
    </w:p>
    <w:p>
      <w:pPr>
        <w:pStyle w:val="Compact"/>
        <w:numPr>
          <w:ilvl w:val="0"/>
          <w:numId w:val="1009"/>
        </w:numPr>
      </w:pPr>
      <w:r>
        <w:t xml:space="preserve">Confirmar.</w:t>
      </w:r>
    </w:p>
    <w:p>
      <w:pPr>
        <w:pStyle w:val="Compact"/>
        <w:numPr>
          <w:ilvl w:val="0"/>
          <w:numId w:val="1009"/>
        </w:numPr>
      </w:pPr>
      <w:r>
        <w:t xml:space="preserve">Reprogramar.</w:t>
      </w:r>
    </w:p>
    <w:p>
      <w:pPr>
        <w:pStyle w:val="Compact"/>
        <w:numPr>
          <w:ilvl w:val="0"/>
          <w:numId w:val="1009"/>
        </w:numPr>
      </w:pPr>
      <w:r>
        <w:t xml:space="preserve">Cancelar.</w:t>
      </w:r>
    </w:p>
    <w:p>
      <w:pPr>
        <w:pStyle w:val="Compact"/>
        <w:numPr>
          <w:ilvl w:val="0"/>
          <w:numId w:val="1009"/>
        </w:numPr>
      </w:pPr>
      <w:r>
        <w:t xml:space="preserve">Check-in.</w:t>
      </w:r>
    </w:p>
    <w:p>
      <w:pPr>
        <w:pStyle w:val="Compact"/>
        <w:numPr>
          <w:ilvl w:val="0"/>
          <w:numId w:val="1009"/>
        </w:numPr>
      </w:pPr>
      <w:r>
        <w:t xml:space="preserve">Iniciar tratamiento.</w:t>
      </w:r>
    </w:p>
    <w:p>
      <w:pPr>
        <w:pStyle w:val="Compact"/>
        <w:numPr>
          <w:ilvl w:val="0"/>
          <w:numId w:val="1009"/>
        </w:numPr>
      </w:pPr>
      <w:r>
        <w:t xml:space="preserve">Finalizar.</w:t>
      </w:r>
    </w:p>
    <w:p>
      <w:pPr>
        <w:pStyle w:val="Compact"/>
        <w:numPr>
          <w:ilvl w:val="0"/>
          <w:numId w:val="1009"/>
        </w:numPr>
      </w:pPr>
      <w:r>
        <w:t xml:space="preserve">Marcar No Show.</w:t>
      </w:r>
    </w:p>
    <w:p>
      <w:pPr>
        <w:pStyle w:val="FirstParagraph"/>
      </w:pPr>
      <w:r>
        <w:t xml:space="preserve">Las acciones visibles dependerán del estado y de los permisos del usuario.</w:t>
      </w:r>
    </w:p>
    <w:p>
      <w:r>
        <w:pict>
          <v:rect style="width:0;height:1.5pt" o:hralign="center" o:hrstd="t" o:hr="t"/>
        </w:pict>
      </w:r>
    </w:p>
    <w:bookmarkEnd w:id="37"/>
    <w:bookmarkStart w:id="38" w:name="filtros"/>
    <w:p>
      <w:pPr>
        <w:pStyle w:val="Heading1"/>
      </w:pPr>
      <w:r>
        <w:t xml:space="preserve">Filtros</w:t>
      </w:r>
    </w:p>
    <w:p>
      <w:pPr>
        <w:pStyle w:val="FirstParagraph"/>
      </w:pPr>
      <w:r>
        <w:t xml:space="preserve">Filtros iniciales:</w:t>
      </w:r>
    </w:p>
    <w:p>
      <w:pPr>
        <w:pStyle w:val="Compact"/>
        <w:numPr>
          <w:ilvl w:val="0"/>
          <w:numId w:val="1010"/>
        </w:numPr>
      </w:pPr>
      <w:r>
        <w:t xml:space="preserve">Especialista.</w:t>
      </w:r>
    </w:p>
    <w:p>
      <w:pPr>
        <w:pStyle w:val="Compact"/>
        <w:numPr>
          <w:ilvl w:val="0"/>
          <w:numId w:val="1010"/>
        </w:numPr>
      </w:pPr>
      <w:r>
        <w:t xml:space="preserve">Estado.</w:t>
      </w:r>
    </w:p>
    <w:p>
      <w:pPr>
        <w:pStyle w:val="Compact"/>
        <w:numPr>
          <w:ilvl w:val="0"/>
          <w:numId w:val="1010"/>
        </w:numPr>
      </w:pPr>
      <w:r>
        <w:t xml:space="preserve">Tratamiento.</w:t>
      </w:r>
    </w:p>
    <w:p>
      <w:pPr>
        <w:pStyle w:val="Compact"/>
        <w:numPr>
          <w:ilvl w:val="0"/>
          <w:numId w:val="1010"/>
        </w:numPr>
      </w:pPr>
      <w:r>
        <w:t xml:space="preserve">Fecha.</w:t>
      </w:r>
    </w:p>
    <w:p>
      <w:pPr>
        <w:pStyle w:val="Compact"/>
        <w:numPr>
          <w:ilvl w:val="0"/>
          <w:numId w:val="1010"/>
        </w:numPr>
      </w:pPr>
      <w:r>
        <w:t xml:space="preserve">Sede (futura ampliación).</w:t>
      </w:r>
    </w:p>
    <w:p>
      <w:pPr>
        <w:pStyle w:val="FirstParagraph"/>
      </w:pPr>
      <w:r>
        <w:t xml:space="preserve">Los filtros serán combinables y persistirán durante la sesión del usuario.</w:t>
      </w:r>
    </w:p>
    <w:p>
      <w:r>
        <w:pict>
          <v:rect style="width:0;height:1.5pt" o:hralign="center" o:hrstd="t" o:hr="t"/>
        </w:pict>
      </w:r>
    </w:p>
    <w:bookmarkEnd w:id="38"/>
    <w:bookmarkStart w:id="39" w:name="leyenda-visual"/>
    <w:p>
      <w:pPr>
        <w:pStyle w:val="Heading1"/>
      </w:pPr>
      <w:r>
        <w:t xml:space="preserve">Leyenda Visual</w:t>
      </w:r>
    </w:p>
    <w:p>
      <w:pPr>
        <w:pStyle w:val="FirstParagraph"/>
      </w:pPr>
      <w:r>
        <w:t xml:space="preserve">El estado de la cita se representará mediante colores y etiquetas definidos en los Design Tokens.</w:t>
      </w:r>
    </w:p>
    <w:p>
      <w:pPr>
        <w:pStyle w:val="BodyText"/>
      </w:pPr>
      <w:r>
        <w:t xml:space="preserve">Nunca se dependerá únicamente del color; se incluirán iconos o texto para garantizar la accesibilidad.</w:t>
      </w:r>
    </w:p>
    <w:p>
      <w:r>
        <w:pict>
          <v:rect style="width:0;height:1.5pt" o:hralign="center" o:hrstd="t" o:hr="t"/>
        </w:pict>
      </w:r>
    </w:p>
    <w:bookmarkEnd w:id="39"/>
    <w:bookmarkStart w:id="40" w:name="estados-de-pantalla"/>
    <w:p>
      <w:pPr>
        <w:pStyle w:val="Heading1"/>
      </w:pPr>
      <w:r>
        <w:t xml:space="preserve">Estados de Pantalla</w:t>
      </w:r>
    </w:p>
    <w:p>
      <w:pPr>
        <w:pStyle w:val="FirstParagraph"/>
      </w:pPr>
      <w:r>
        <w:t xml:space="preserve">Todas las vistas contemplarán:</w:t>
      </w:r>
    </w:p>
    <w:p>
      <w:pPr>
        <w:pStyle w:val="Compact"/>
        <w:numPr>
          <w:ilvl w:val="0"/>
          <w:numId w:val="1011"/>
        </w:numPr>
      </w:pPr>
      <w:r>
        <w:t xml:space="preserve">Cargando.</w:t>
      </w:r>
    </w:p>
    <w:p>
      <w:pPr>
        <w:pStyle w:val="Compact"/>
        <w:numPr>
          <w:ilvl w:val="0"/>
          <w:numId w:val="1011"/>
        </w:numPr>
      </w:pPr>
      <w:r>
        <w:t xml:space="preserve">Sin citas.</w:t>
      </w:r>
    </w:p>
    <w:p>
      <w:pPr>
        <w:pStyle w:val="Compact"/>
        <w:numPr>
          <w:ilvl w:val="0"/>
          <w:numId w:val="1011"/>
        </w:numPr>
      </w:pPr>
      <w:r>
        <w:t xml:space="preserve">Error.</w:t>
      </w:r>
    </w:p>
    <w:p>
      <w:pPr>
        <w:pStyle w:val="Compact"/>
        <w:numPr>
          <w:ilvl w:val="0"/>
          <w:numId w:val="1011"/>
        </w:numPr>
      </w:pPr>
      <w:r>
        <w:t xml:space="preserve">Sin permisos.</w:t>
      </w:r>
    </w:p>
    <w:p>
      <w:pPr>
        <w:pStyle w:val="Compact"/>
        <w:numPr>
          <w:ilvl w:val="0"/>
          <w:numId w:val="1011"/>
        </w:numPr>
      </w:pPr>
      <w:r>
        <w:t xml:space="preserve">Sin resultados.</w:t>
      </w:r>
    </w:p>
    <w:p>
      <w:pPr>
        <w:pStyle w:val="FirstParagraph"/>
      </w:pPr>
      <w:r>
        <w:t xml:space="preserve">Se reutilizarán componentes del sistema UI.</w:t>
      </w:r>
    </w:p>
    <w:p>
      <w:r>
        <w:pict>
          <v:rect style="width:0;height:1.5pt" o:hralign="center" o:hrstd="t" o:hr="t"/>
        </w:pict>
      </w:r>
    </w:p>
    <w:bookmarkEnd w:id="40"/>
    <w:bookmarkStart w:id="41" w:name="integración-con-otros-dominios"/>
    <w:p>
      <w:pPr>
        <w:pStyle w:val="Heading1"/>
      </w:pPr>
      <w:r>
        <w:t xml:space="preserve">Integración con Otros Dominios</w:t>
      </w:r>
    </w:p>
    <w:p>
      <w:pPr>
        <w:pStyle w:val="FirstParagraph"/>
      </w:pPr>
      <w:r>
        <w:t xml:space="preserve">Desde la ficha de la cita se podrá acceder a:</w:t>
      </w:r>
    </w:p>
    <w:p>
      <w:pPr>
        <w:pStyle w:val="Compact"/>
        <w:numPr>
          <w:ilvl w:val="0"/>
          <w:numId w:val="1012"/>
        </w:numPr>
      </w:pPr>
      <w:r>
        <w:t xml:space="preserve">Cliente.</w:t>
      </w:r>
    </w:p>
    <w:p>
      <w:pPr>
        <w:pStyle w:val="Compact"/>
        <w:numPr>
          <w:ilvl w:val="0"/>
          <w:numId w:val="1012"/>
        </w:numPr>
      </w:pPr>
      <w:r>
        <w:t xml:space="preserve">Tratamiento.</w:t>
      </w:r>
    </w:p>
    <w:p>
      <w:pPr>
        <w:pStyle w:val="Compact"/>
        <w:numPr>
          <w:ilvl w:val="0"/>
          <w:numId w:val="1012"/>
        </w:numPr>
      </w:pPr>
      <w:r>
        <w:t xml:space="preserve">Especialista.</w:t>
      </w:r>
    </w:p>
    <w:p>
      <w:pPr>
        <w:pStyle w:val="Compact"/>
        <w:numPr>
          <w:ilvl w:val="0"/>
          <w:numId w:val="1012"/>
        </w:numPr>
      </w:pPr>
      <w:r>
        <w:t xml:space="preserve">Historial clínico (fase futura).</w:t>
      </w:r>
    </w:p>
    <w:p>
      <w:pPr>
        <w:pStyle w:val="Compact"/>
        <w:numPr>
          <w:ilvl w:val="0"/>
          <w:numId w:val="1012"/>
        </w:numPr>
      </w:pPr>
      <w:r>
        <w:t xml:space="preserve">Pedido asociado (si existe).</w:t>
      </w:r>
    </w:p>
    <w:p>
      <w:pPr>
        <w:pStyle w:val="FirstParagraph"/>
      </w:pPr>
      <w:r>
        <w:t xml:space="preserve">Cada dominio mantendrá la propiedad de sus datos.</w:t>
      </w:r>
    </w:p>
    <w:p>
      <w:r>
        <w:pict>
          <v:rect style="width:0;height:1.5pt" o:hralign="center" o:hrstd="t" o:hr="t"/>
        </w:pict>
      </w:r>
    </w:p>
    <w:bookmarkEnd w:id="41"/>
    <w:bookmarkStart w:id="42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La agenda deberá soportar:</w:t>
      </w:r>
    </w:p>
    <w:p>
      <w:pPr>
        <w:pStyle w:val="Compact"/>
        <w:numPr>
          <w:ilvl w:val="0"/>
          <w:numId w:val="1013"/>
        </w:numPr>
      </w:pPr>
      <w:r>
        <w:t xml:space="preserve">Navegación por teclado.</w:t>
      </w:r>
    </w:p>
    <w:p>
      <w:pPr>
        <w:pStyle w:val="Compact"/>
        <w:numPr>
          <w:ilvl w:val="0"/>
          <w:numId w:val="1013"/>
        </w:numPr>
      </w:pPr>
      <w:r>
        <w:t xml:space="preserve">Gestión del foco.</w:t>
      </w:r>
    </w:p>
    <w:p>
      <w:pPr>
        <w:pStyle w:val="Compact"/>
        <w:numPr>
          <w:ilvl w:val="0"/>
          <w:numId w:val="1013"/>
        </w:numPr>
      </w:pPr>
      <w:r>
        <w:t xml:space="preserve">Lectores de pantalla.</w:t>
      </w:r>
    </w:p>
    <w:p>
      <w:pPr>
        <w:pStyle w:val="Compact"/>
        <w:numPr>
          <w:ilvl w:val="0"/>
          <w:numId w:val="1013"/>
        </w:numPr>
      </w:pPr>
      <w:r>
        <w:t xml:space="preserve">Contraste adecuado.</w:t>
      </w:r>
    </w:p>
    <w:p>
      <w:pPr>
        <w:pStyle w:val="Compact"/>
        <w:numPr>
          <w:ilvl w:val="0"/>
          <w:numId w:val="1013"/>
        </w:numPr>
      </w:pPr>
      <w:r>
        <w:t xml:space="preserve">Tamaños mínimos de interacción.</w:t>
      </w:r>
    </w:p>
    <w:p>
      <w:r>
        <w:pict>
          <v:rect style="width:0;height:1.5pt" o:hralign="center" o:hrstd="t" o:hr="t"/>
        </w:pict>
      </w:r>
    </w:p>
    <w:bookmarkEnd w:id="42"/>
    <w:bookmarkStart w:id="43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El módulo deberá:</w:t>
      </w:r>
    </w:p>
    <w:p>
      <w:pPr>
        <w:pStyle w:val="Compact"/>
        <w:numPr>
          <w:ilvl w:val="0"/>
          <w:numId w:val="1014"/>
        </w:numPr>
      </w:pPr>
      <w:r>
        <w:t xml:space="preserve">Cargar únicamente el rango visible de fechas.</w:t>
      </w:r>
    </w:p>
    <w:p>
      <w:pPr>
        <w:pStyle w:val="Compact"/>
        <w:numPr>
          <w:ilvl w:val="0"/>
          <w:numId w:val="1014"/>
        </w:numPr>
      </w:pPr>
      <w:r>
        <w:t xml:space="preserve">Minimizar renderizados.</w:t>
      </w:r>
    </w:p>
    <w:p>
      <w:pPr>
        <w:pStyle w:val="Compact"/>
        <w:numPr>
          <w:ilvl w:val="0"/>
          <w:numId w:val="1014"/>
        </w:numPr>
      </w:pPr>
      <w:r>
        <w:t xml:space="preserve">Actualizar la agenda sin recargar toda la vista.</w:t>
      </w:r>
    </w:p>
    <w:p>
      <w:pPr>
        <w:pStyle w:val="Compact"/>
        <w:numPr>
          <w:ilvl w:val="0"/>
          <w:numId w:val="1014"/>
        </w:numPr>
      </w:pPr>
      <w:r>
        <w:t xml:space="preserve">Optimizar consultas mediante paginación y filtros.</w:t>
      </w:r>
    </w:p>
    <w:p>
      <w:r>
        <w:pict>
          <v:rect style="width:0;height:1.5pt" o:hralign="center" o:hrstd="t" o:hr="t"/>
        </w:pict>
      </w:r>
    </w:p>
    <w:bookmarkEnd w:id="43"/>
    <w:bookmarkStart w:id="44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Saturación visual.</w:t>
      </w:r>
    </w:p>
    <w:p>
      <w:pPr>
        <w:pStyle w:val="Compact"/>
        <w:numPr>
          <w:ilvl w:val="0"/>
          <w:numId w:val="1015"/>
        </w:numPr>
      </w:pPr>
      <w:r>
        <w:t xml:space="preserve">Exceso de clics para operaciones frecuentes.</w:t>
      </w:r>
    </w:p>
    <w:p>
      <w:pPr>
        <w:pStyle w:val="Compact"/>
        <w:numPr>
          <w:ilvl w:val="0"/>
          <w:numId w:val="1015"/>
        </w:numPr>
      </w:pPr>
      <w:r>
        <w:t xml:space="preserve">Componentes demasiado acoplados.</w:t>
      </w:r>
    </w:p>
    <w:p>
      <w:pPr>
        <w:pStyle w:val="Compact"/>
        <w:numPr>
          <w:ilvl w:val="0"/>
          <w:numId w:val="1015"/>
        </w:numPr>
      </w:pPr>
      <w:r>
        <w:t xml:space="preserve">Problemas de rendimiento con agendas extensas.</w:t>
      </w:r>
    </w:p>
    <w:p>
      <w:pPr>
        <w:pStyle w:val="FirstParagraph"/>
      </w:pPr>
      <w:r>
        <w:t xml:space="preserve">Estos riesgos deberán revisarse durante la implementación.</w:t>
      </w:r>
    </w:p>
    <w:p>
      <w:r>
        <w:pict>
          <v:rect style="width:0;height:1.5pt" o:hralign="center" o:hrstd="t" o:hr="t"/>
        </w:pict>
      </w:r>
    </w:p>
    <w:bookmarkEnd w:id="44"/>
    <w:bookmarkStart w:id="45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Workspace definido.</w:t>
      </w:r>
    </w:p>
    <w:p>
      <w:pPr>
        <w:pStyle w:val="Compact"/>
        <w:numPr>
          <w:ilvl w:val="0"/>
          <w:numId w:val="1016"/>
        </w:numPr>
      </w:pPr>
      <w:r>
        <w:t xml:space="preserve">Vistas documentadas.</w:t>
      </w:r>
    </w:p>
    <w:p>
      <w:pPr>
        <w:pStyle w:val="Compact"/>
        <w:numPr>
          <w:ilvl w:val="0"/>
          <w:numId w:val="1016"/>
        </w:numPr>
      </w:pPr>
      <w:r>
        <w:t xml:space="preserve">Componentes identificados.</w:t>
      </w:r>
    </w:p>
    <w:p>
      <w:pPr>
        <w:pStyle w:val="Compact"/>
        <w:numPr>
          <w:ilvl w:val="0"/>
          <w:numId w:val="1016"/>
        </w:numPr>
      </w:pPr>
      <w:r>
        <w:t xml:space="preserve">Formularios especificados.</w:t>
      </w:r>
    </w:p>
    <w:p>
      <w:pPr>
        <w:pStyle w:val="Compact"/>
        <w:numPr>
          <w:ilvl w:val="0"/>
          <w:numId w:val="1016"/>
        </w:numPr>
      </w:pPr>
      <w:r>
        <w:t xml:space="preserve">Acciones rápidas definidas.</w:t>
      </w:r>
    </w:p>
    <w:p>
      <w:pPr>
        <w:pStyle w:val="Compact"/>
        <w:numPr>
          <w:ilvl w:val="0"/>
          <w:numId w:val="1016"/>
        </w:numPr>
      </w:pPr>
      <w:r>
        <w:t xml:space="preserve">Estados de pantalla contemplados.</w:t>
      </w:r>
    </w:p>
    <w:p>
      <w:pPr>
        <w:pStyle w:val="Compact"/>
        <w:numPr>
          <w:ilvl w:val="0"/>
          <w:numId w:val="1016"/>
        </w:numPr>
      </w:pPr>
      <w:r>
        <w:t xml:space="preserve">Accesibilidad considerada.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17"/>
        </w:numPr>
      </w:pPr>
      <w:r>
        <w:t xml:space="preserve">APP003_APPOINTMENT_USE_CASES.md</w:t>
      </w:r>
    </w:p>
    <w:p>
      <w:pPr>
        <w:pStyle w:val="Compact"/>
        <w:numPr>
          <w:ilvl w:val="0"/>
          <w:numId w:val="1017"/>
        </w:numPr>
      </w:pPr>
      <w:r>
        <w:t xml:space="preserve">APP003A_APPOINTMENT_STATE_MACHINE.md</w:t>
      </w:r>
    </w:p>
    <w:p>
      <w:pPr>
        <w:pStyle w:val="Compact"/>
        <w:numPr>
          <w:ilvl w:val="0"/>
          <w:numId w:val="1017"/>
        </w:numPr>
      </w:pPr>
      <w:r>
        <w:t xml:space="preserve">UI001_DESIGN_TOKEN_SYSTEM.md</w:t>
      </w:r>
    </w:p>
    <w:p>
      <w:pPr>
        <w:pStyle w:val="Compact"/>
        <w:numPr>
          <w:ilvl w:val="0"/>
          <w:numId w:val="1017"/>
        </w:numPr>
      </w:pPr>
      <w:r>
        <w:t xml:space="preserve">UI004_LAYOUT_SYSTEM_ARCHITECTURE.md</w:t>
      </w:r>
    </w:p>
    <w:p>
      <w:r>
        <w:pict>
          <v:rect style="width:0;height:1.5pt" o:hralign="center" o:hrstd="t" o:hr="t"/>
        </w:pict>
      </w:r>
    </w:p>
    <w:bookmarkEnd w:id="46"/>
    <w:bookmarkStart w:id="47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la interfaz del dominio Appointments.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2026-06-30T17:08:50Z</dcterms:created>
  <dcterms:modified xsi:type="dcterms:W3CDTF">2026-06-30T17:08:50Z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