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auth001-identity-domain-architecture"/>
    <w:p>
      <w:pPr>
        <w:pStyle w:val="Heading1"/>
      </w:pPr>
      <w:r>
        <w:t xml:space="preserve">AUTH001 — IDENTITY DOMAIN ARCHITECTURE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la arquitectura del dominio</w:t>
      </w:r>
      <w:r>
        <w:t xml:space="preserve"> </w:t>
      </w:r>
      <w:r>
        <w:rPr>
          <w:b/>
          <w:bCs/>
        </w:rPr>
        <w:t xml:space="preserve">Identity</w:t>
      </w:r>
      <w:r>
        <w:t xml:space="preserve">, responsable de la identidad digital de los usuarios dentro de la plataforma.</w:t>
      </w:r>
    </w:p>
    <w:p>
      <w:pPr>
        <w:pStyle w:val="BodyText"/>
      </w:pPr>
      <w:r>
        <w:t xml:space="preserve">Este dominio abstrae el proveedor de autenticación y centraliza todo lo relacionado con la identidad del usuario.</w:t>
      </w:r>
    </w:p>
    <w:p>
      <w:pPr>
        <w:pStyle w:val="BodyText"/>
      </w:pPr>
      <w:r>
        <w:t xml:space="preserve">No implementa reglas de autorización. La autorización pertenece al dominio</w:t>
      </w:r>
      <w:r>
        <w:t xml:space="preserve"> </w:t>
      </w:r>
      <w:r>
        <w:rPr>
          <w:b/>
          <w:bCs/>
        </w:rPr>
        <w:t xml:space="preserve">Security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El dominio Identity será responsable de:</w:t>
      </w:r>
    </w:p>
    <w:p>
      <w:pPr>
        <w:pStyle w:val="Compact"/>
        <w:numPr>
          <w:ilvl w:val="0"/>
          <w:numId w:val="1001"/>
        </w:numPr>
      </w:pPr>
      <w:r>
        <w:t xml:space="preserve">Registro de usuarios.</w:t>
      </w:r>
    </w:p>
    <w:p>
      <w:pPr>
        <w:pStyle w:val="Compact"/>
        <w:numPr>
          <w:ilvl w:val="0"/>
          <w:numId w:val="1001"/>
        </w:numPr>
      </w:pPr>
      <w:r>
        <w:t xml:space="preserve">Inicio de sesión.</w:t>
      </w:r>
    </w:p>
    <w:p>
      <w:pPr>
        <w:pStyle w:val="Compact"/>
        <w:numPr>
          <w:ilvl w:val="0"/>
          <w:numId w:val="1001"/>
        </w:numPr>
      </w:pPr>
      <w:r>
        <w:t xml:space="preserve">Cierre de sesión.</w:t>
      </w:r>
    </w:p>
    <w:p>
      <w:pPr>
        <w:pStyle w:val="Compact"/>
        <w:numPr>
          <w:ilvl w:val="0"/>
          <w:numId w:val="1001"/>
        </w:numPr>
      </w:pPr>
      <w:r>
        <w:t xml:space="preserve">Recuperación de contraseña.</w:t>
      </w:r>
    </w:p>
    <w:p>
      <w:pPr>
        <w:pStyle w:val="Compact"/>
        <w:numPr>
          <w:ilvl w:val="0"/>
          <w:numId w:val="1001"/>
        </w:numPr>
      </w:pPr>
      <w:r>
        <w:t xml:space="preserve">Verificación de correo.</w:t>
      </w:r>
    </w:p>
    <w:p>
      <w:pPr>
        <w:pStyle w:val="Compact"/>
        <w:numPr>
          <w:ilvl w:val="0"/>
          <w:numId w:val="1001"/>
        </w:numPr>
      </w:pPr>
      <w:r>
        <w:t xml:space="preserve">Gestión de sesión.</w:t>
      </w:r>
    </w:p>
    <w:p>
      <w:pPr>
        <w:pStyle w:val="Compact"/>
        <w:numPr>
          <w:ilvl w:val="0"/>
          <w:numId w:val="1001"/>
        </w:numPr>
      </w:pPr>
      <w:r>
        <w:t xml:space="preserve">Vinculación con proveedores de identidad.</w:t>
      </w:r>
    </w:p>
    <w:p>
      <w:pPr>
        <w:pStyle w:val="Compact"/>
        <w:numPr>
          <w:ilvl w:val="0"/>
          <w:numId w:val="1001"/>
        </w:numPr>
      </w:pPr>
      <w:r>
        <w:t xml:space="preserve">Perfil básico del usuario autenticado.</w:t>
      </w:r>
    </w:p>
    <w:p>
      <w:pPr>
        <w:pStyle w:val="FirstParagraph"/>
      </w:pPr>
      <w:r>
        <w:t xml:space="preserve">No será responsable de:</w:t>
      </w:r>
    </w:p>
    <w:p>
      <w:pPr>
        <w:pStyle w:val="Compact"/>
        <w:numPr>
          <w:ilvl w:val="0"/>
          <w:numId w:val="1002"/>
        </w:numPr>
      </w:pPr>
      <w:r>
        <w:t xml:space="preserve">Roles.</w:t>
      </w:r>
    </w:p>
    <w:p>
      <w:pPr>
        <w:pStyle w:val="Compact"/>
        <w:numPr>
          <w:ilvl w:val="0"/>
          <w:numId w:val="1002"/>
        </w:numPr>
      </w:pPr>
      <w:r>
        <w:t xml:space="preserve">Permisos.</w:t>
      </w:r>
    </w:p>
    <w:p>
      <w:pPr>
        <w:pStyle w:val="Compact"/>
        <w:numPr>
          <w:ilvl w:val="0"/>
          <w:numId w:val="1002"/>
        </w:numPr>
      </w:pPr>
      <w:r>
        <w:t xml:space="preserve">Policies.</w:t>
      </w:r>
    </w:p>
    <w:p>
      <w:pPr>
        <w:pStyle w:val="Compact"/>
        <w:numPr>
          <w:ilvl w:val="0"/>
          <w:numId w:val="1002"/>
        </w:numPr>
      </w:pPr>
      <w:r>
        <w:t xml:space="preserve">Firestore Security Rules.</w:t>
      </w:r>
    </w:p>
    <w:p>
      <w:pPr>
        <w:pStyle w:val="Compact"/>
        <w:numPr>
          <w:ilvl w:val="0"/>
          <w:numId w:val="1002"/>
        </w:numPr>
      </w:pPr>
      <w:r>
        <w:t xml:space="preserve">Gestión de recursos.</w:t>
      </w:r>
    </w:p>
    <w:p>
      <w:pPr>
        <w:pStyle w:val="FirstParagraph"/>
      </w:pPr>
      <w:r>
        <w:t xml:space="preserve">Estas responsabilidades pertenecen al dominio</w:t>
      </w:r>
      <w:r>
        <w:t xml:space="preserve"> </w:t>
      </w:r>
      <w:r>
        <w:rPr>
          <w:b/>
          <w:bCs/>
        </w:rPr>
        <w:t xml:space="preserve">Security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-arquitectónicos"/>
    <w:p>
      <w:pPr>
        <w:pStyle w:val="Heading1"/>
      </w:pPr>
      <w:r>
        <w:t xml:space="preserve">Objetivos Arquitectónicos</w:t>
      </w:r>
    </w:p>
    <w:p>
      <w:pPr>
        <w:pStyle w:val="FirstParagraph"/>
      </w:pPr>
      <w:r>
        <w:t xml:space="preserve">El dominio deberá permitir:</w:t>
      </w:r>
    </w:p>
    <w:p>
      <w:pPr>
        <w:pStyle w:val="Compact"/>
        <w:numPr>
          <w:ilvl w:val="0"/>
          <w:numId w:val="1003"/>
        </w:numPr>
      </w:pPr>
      <w:r>
        <w:t xml:space="preserve">Cambiar de proveedor de autenticación sin afectar la lógica del negocio.</w:t>
      </w:r>
    </w:p>
    <w:p>
      <w:pPr>
        <w:pStyle w:val="Compact"/>
        <w:numPr>
          <w:ilvl w:val="0"/>
          <w:numId w:val="1003"/>
        </w:numPr>
      </w:pPr>
      <w:r>
        <w:t xml:space="preserve">Incorporar nuevos métodos de autenticación.</w:t>
      </w:r>
    </w:p>
    <w:p>
      <w:pPr>
        <w:pStyle w:val="Compact"/>
        <w:numPr>
          <w:ilvl w:val="0"/>
          <w:numId w:val="1003"/>
        </w:numPr>
      </w:pPr>
      <w:r>
        <w:t xml:space="preserve">Mantener una única identidad por usuario.</w:t>
      </w:r>
    </w:p>
    <w:p>
      <w:pPr>
        <w:pStyle w:val="Compact"/>
        <w:numPr>
          <w:ilvl w:val="0"/>
          <w:numId w:val="1003"/>
        </w:numPr>
      </w:pPr>
      <w:r>
        <w:t xml:space="preserve">Sincronizar la identidad con el resto de dominios.</w:t>
      </w:r>
    </w:p>
    <w:p>
      <w:pPr>
        <w:pStyle w:val="Compact"/>
        <w:numPr>
          <w:ilvl w:val="0"/>
          <w:numId w:val="1003"/>
        </w:numPr>
      </w:pPr>
      <w:r>
        <w:t xml:space="preserve">Gestionar el ciclo de vida de la sesión.</w:t>
      </w:r>
    </w:p>
    <w:p>
      <w:r>
        <w:pict>
          <v:rect style="width:0;height:1.5pt" o:hralign="center" o:hrstd="t" o:hr="t"/>
        </w:pict>
      </w:r>
    </w:p>
    <w:bookmarkEnd w:id="24"/>
    <w:bookmarkStart w:id="25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Identity deberá cumplir:</w:t>
      </w:r>
    </w:p>
    <w:p>
      <w:pPr>
        <w:pStyle w:val="Compact"/>
        <w:numPr>
          <w:ilvl w:val="0"/>
          <w:numId w:val="1004"/>
        </w:numPr>
      </w:pPr>
      <w:r>
        <w:t xml:space="preserve">Independencia del proveedor.</w:t>
      </w:r>
    </w:p>
    <w:p>
      <w:pPr>
        <w:pStyle w:val="Compact"/>
        <w:numPr>
          <w:ilvl w:val="0"/>
          <w:numId w:val="1004"/>
        </w:numPr>
      </w:pPr>
      <w:r>
        <w:t xml:space="preserve">Tipado estricto.</w:t>
      </w:r>
    </w:p>
    <w:p>
      <w:pPr>
        <w:pStyle w:val="Compact"/>
        <w:numPr>
          <w:ilvl w:val="0"/>
          <w:numId w:val="1004"/>
        </w:numPr>
      </w:pPr>
      <w:r>
        <w:t xml:space="preserve">Bajo acoplamiento.</w:t>
      </w:r>
    </w:p>
    <w:p>
      <w:pPr>
        <w:pStyle w:val="Compact"/>
        <w:numPr>
          <w:ilvl w:val="0"/>
          <w:numId w:val="1004"/>
        </w:numPr>
      </w:pPr>
      <w:r>
        <w:t xml:space="preserve">Alta cohesión.</w:t>
      </w:r>
    </w:p>
    <w:p>
      <w:pPr>
        <w:pStyle w:val="Compact"/>
        <w:numPr>
          <w:ilvl w:val="0"/>
          <w:numId w:val="1004"/>
        </w:numPr>
      </w:pPr>
      <w:r>
        <w:t xml:space="preserve">Responsabilidad única.</w:t>
      </w:r>
    </w:p>
    <w:p>
      <w:r>
        <w:pict>
          <v:rect style="width:0;height:1.5pt" o:hralign="center" o:hrstd="t" o:hr="t"/>
        </w:pict>
      </w:r>
    </w:p>
    <w:bookmarkEnd w:id="25"/>
    <w:bookmarkStart w:id="26" w:name="arquitectura"/>
    <w:p>
      <w:pPr>
        <w:pStyle w:val="Heading1"/>
      </w:pPr>
      <w:r>
        <w:t xml:space="preserve">Arquitectura</w:t>
      </w:r>
    </w:p>
    <w:p>
      <w:pPr>
        <w:pStyle w:val="FirstParagraph"/>
      </w:pPr>
      <w:r>
        <w:t xml:space="preserve">```text id=</w:t>
      </w:r>
      <w:r>
        <w:t xml:space="preserve">“rqk4ab”</w:t>
      </w:r>
      <w:r>
        <w:t xml:space="preserve"> </w:t>
      </w:r>
      <w:r>
        <w:t xml:space="preserve">Identity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├── Authentication Provider</w:t>
      </w:r>
    </w:p>
    <w:p>
      <w:pPr>
        <w:pStyle w:val="BodyText"/>
      </w:pPr>
      <w:r>
        <w:t xml:space="preserve">├── Session Manager</w:t>
      </w:r>
    </w:p>
    <w:p>
      <w:pPr>
        <w:pStyle w:val="BodyText"/>
      </w:pPr>
      <w:r>
        <w:t xml:space="preserve">├── Identity Repository</w:t>
      </w:r>
    </w:p>
    <w:p>
      <w:pPr>
        <w:pStyle w:val="BodyText"/>
      </w:pPr>
      <w:r>
        <w:t xml:space="preserve">├── User Profile</w:t>
      </w:r>
    </w:p>
    <w:p>
      <w:pPr>
        <w:pStyle w:val="BodyText"/>
      </w:pPr>
      <w:r>
        <w:t xml:space="preserve">├── Email Verification</w:t>
      </w:r>
    </w:p>
    <w:p>
      <w:pPr>
        <w:pStyle w:val="BodyText"/>
      </w:pPr>
      <w:r>
        <w:t xml:space="preserve">├── Password Recovery</w:t>
      </w:r>
    </w:p>
    <w:p>
      <w:pPr>
        <w:pStyle w:val="BodyText"/>
      </w:pPr>
      <w:r>
        <w:t xml:space="preserve">└── Provider Adapters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Cada componente tendrá una responsabilidad claramente definida.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Authentication Provider</w:t>
      </w:r>
      <w:r>
        <w:br/>
      </w:r>
      <w:r>
        <w:br/>
      </w:r>
      <w:r>
        <w:rPr>
          <w:rStyle w:val="VerbatimChar"/>
        </w:rPr>
        <w:t xml:space="preserve">Representa el proveedor de autenticación.</w:t>
      </w:r>
      <w:r>
        <w:br/>
      </w:r>
      <w:r>
        <w:br/>
      </w:r>
      <w:r>
        <w:rPr>
          <w:rStyle w:val="VerbatimChar"/>
        </w:rPr>
        <w:t xml:space="preserve">Inicialmente:</w:t>
      </w:r>
      <w:r>
        <w:br/>
      </w:r>
      <w:r>
        <w:br/>
      </w:r>
      <w:r>
        <w:rPr>
          <w:rStyle w:val="VerbatimChar"/>
        </w:rPr>
        <w:t xml:space="preserve">- Firebase Authentication</w:t>
      </w:r>
      <w:r>
        <w:br/>
      </w:r>
      <w:r>
        <w:br/>
      </w:r>
      <w:r>
        <w:rPr>
          <w:rStyle w:val="VerbatimChar"/>
        </w:rPr>
        <w:t xml:space="preserve">En el futuro podrá sustituirse por otros proveedores sin modificar el dominio.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Provider Adapters</w:t>
      </w:r>
      <w:r>
        <w:br/>
      </w:r>
      <w:r>
        <w:br/>
      </w:r>
      <w:r>
        <w:rPr>
          <w:rStyle w:val="VerbatimChar"/>
        </w:rPr>
        <w:t xml:space="preserve">Los proveedores se integrarán mediante adaptadores.</w:t>
      </w:r>
      <w:r>
        <w:br/>
      </w:r>
      <w:r>
        <w:br/>
      </w:r>
      <w:r>
        <w:rPr>
          <w:rStyle w:val="VerbatimChar"/>
        </w:rPr>
        <w:t xml:space="preserve">Ejemplos futuros:</w:t>
      </w:r>
      <w:r>
        <w:br/>
      </w:r>
      <w:r>
        <w:br/>
      </w:r>
      <w:r>
        <w:rPr>
          <w:rStyle w:val="VerbatimChar"/>
        </w:rPr>
        <w:t xml:space="preserve">- Firebase Authentication</w:t>
      </w:r>
      <w:r>
        <w:br/>
      </w:r>
      <w:r>
        <w:rPr>
          <w:rStyle w:val="VerbatimChar"/>
        </w:rPr>
        <w:t xml:space="preserve">- Auth0</w:t>
      </w:r>
      <w:r>
        <w:br/>
      </w:r>
      <w:r>
        <w:rPr>
          <w:rStyle w:val="VerbatimChar"/>
        </w:rPr>
        <w:t xml:space="preserve">- Azure AD</w:t>
      </w:r>
      <w:r>
        <w:br/>
      </w:r>
      <w:r>
        <w:rPr>
          <w:rStyle w:val="VerbatimChar"/>
        </w:rPr>
        <w:t xml:space="preserve">- Amazon Cognito</w:t>
      </w:r>
      <w:r>
        <w:br/>
      </w:r>
      <w:r>
        <w:rPr>
          <w:rStyle w:val="VerbatimChar"/>
        </w:rPr>
        <w:t xml:space="preserve">- Proveedores corporativos</w:t>
      </w:r>
      <w:r>
        <w:br/>
      </w:r>
      <w:r>
        <w:br/>
      </w:r>
      <w:r>
        <w:rPr>
          <w:rStyle w:val="VerbatimChar"/>
        </w:rPr>
        <w:t xml:space="preserve">El dominio nunca dependerá directamente de un SDK específico.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Identity Repository</w:t>
      </w:r>
      <w:r>
        <w:br/>
      </w:r>
      <w:r>
        <w:br/>
      </w:r>
      <w:r>
        <w:rPr>
          <w:rStyle w:val="VerbatimChar"/>
        </w:rPr>
        <w:t xml:space="preserve">Responsable de encapsular el acceso al proveedor de identidad.</w:t>
      </w:r>
      <w:r>
        <w:br/>
      </w:r>
      <w:r>
        <w:br/>
      </w:r>
      <w:r>
        <w:rPr>
          <w:rStyle w:val="VerbatimChar"/>
        </w:rPr>
        <w:t xml:space="preserve">Toda operación de autenticación pasará por este repositorio.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Session Manager</w:t>
      </w:r>
      <w:r>
        <w:br/>
      </w:r>
      <w:r>
        <w:br/>
      </w:r>
      <w:r>
        <w:rPr>
          <w:rStyle w:val="VerbatimChar"/>
        </w:rPr>
        <w:t xml:space="preserve">Gestionará:</w:t>
      </w:r>
      <w:r>
        <w:br/>
      </w:r>
      <w:r>
        <w:br/>
      </w:r>
      <w:r>
        <w:rPr>
          <w:rStyle w:val="VerbatimChar"/>
        </w:rPr>
        <w:t xml:space="preserve">- Inicio de sesión.</w:t>
      </w:r>
      <w:r>
        <w:br/>
      </w:r>
      <w:r>
        <w:rPr>
          <w:rStyle w:val="VerbatimChar"/>
        </w:rPr>
        <w:t xml:space="preserve">- Renovación.</w:t>
      </w:r>
      <w:r>
        <w:br/>
      </w:r>
      <w:r>
        <w:rPr>
          <w:rStyle w:val="VerbatimChar"/>
        </w:rPr>
        <w:t xml:space="preserve">- Expiración.</w:t>
      </w:r>
      <w:r>
        <w:br/>
      </w:r>
      <w:r>
        <w:rPr>
          <w:rStyle w:val="VerbatimChar"/>
        </w:rPr>
        <w:t xml:space="preserve">- Cierre de sesión.</w:t>
      </w:r>
      <w:r>
        <w:br/>
      </w:r>
      <w:r>
        <w:rPr>
          <w:rStyle w:val="VerbatimChar"/>
        </w:rPr>
        <w:t xml:space="preserve">- Estado de autenticación.</w:t>
      </w:r>
      <w:r>
        <w:br/>
      </w:r>
      <w:r>
        <w:br/>
      </w:r>
      <w:r>
        <w:rPr>
          <w:rStyle w:val="VerbatimChar"/>
        </w:rPr>
        <w:t xml:space="preserve">No gestionará permisos.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User Profile</w:t>
      </w:r>
      <w:r>
        <w:br/>
      </w:r>
      <w:r>
        <w:br/>
      </w:r>
      <w:r>
        <w:rPr>
          <w:rStyle w:val="VerbatimChar"/>
        </w:rPr>
        <w:t xml:space="preserve">Identity únicamente almacenará la información mínima necesaria para identificar al usuario.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br/>
      </w:r>
      <w:r>
        <w:rPr>
          <w:rStyle w:val="VerbatimChar"/>
        </w:rPr>
        <w:t xml:space="preserve">- User ID.</w:t>
      </w:r>
      <w:r>
        <w:br/>
      </w:r>
      <w:r>
        <w:rPr>
          <w:rStyle w:val="VerbatimChar"/>
        </w:rPr>
        <w:t xml:space="preserve">- Email.</w:t>
      </w:r>
      <w:r>
        <w:br/>
      </w:r>
      <w:r>
        <w:rPr>
          <w:rStyle w:val="VerbatimChar"/>
        </w:rPr>
        <w:t xml:space="preserve">- Display Name.</w:t>
      </w:r>
      <w:r>
        <w:br/>
      </w:r>
      <w:r>
        <w:rPr>
          <w:rStyle w:val="VerbatimChar"/>
        </w:rPr>
        <w:t xml:space="preserve">- Photo URL.</w:t>
      </w:r>
      <w:r>
        <w:br/>
      </w:r>
      <w:r>
        <w:rPr>
          <w:rStyle w:val="VerbatimChar"/>
        </w:rPr>
        <w:t xml:space="preserve">- Estado de verificación.</w:t>
      </w:r>
      <w:r>
        <w:br/>
      </w:r>
      <w:r>
        <w:br/>
      </w:r>
      <w:r>
        <w:rPr>
          <w:rStyle w:val="VerbatimChar"/>
        </w:rPr>
        <w:t xml:space="preserve">Los datos de negocio del usuario pertenecerán al dominio **Customers** o al dominio correspondiente.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Email Verification</w:t>
      </w:r>
      <w:r>
        <w:br/>
      </w:r>
      <w:r>
        <w:br/>
      </w:r>
      <w:r>
        <w:rPr>
          <w:rStyle w:val="VerbatimChar"/>
        </w:rPr>
        <w:t xml:space="preserve">Responsable de:</w:t>
      </w:r>
      <w:r>
        <w:br/>
      </w:r>
      <w:r>
        <w:br/>
      </w:r>
      <w:r>
        <w:rPr>
          <w:rStyle w:val="VerbatimChar"/>
        </w:rPr>
        <w:t xml:space="preserve">- Solicitar verificación.</w:t>
      </w:r>
      <w:r>
        <w:br/>
      </w:r>
      <w:r>
        <w:rPr>
          <w:rStyle w:val="VerbatimChar"/>
        </w:rPr>
        <w:t xml:space="preserve">- Confirmar verificación.</w:t>
      </w:r>
      <w:r>
        <w:br/>
      </w:r>
      <w:r>
        <w:rPr>
          <w:rStyle w:val="VerbatimChar"/>
        </w:rPr>
        <w:t xml:space="preserve">- Consultar estado.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Password Recovery</w:t>
      </w:r>
      <w:r>
        <w:br/>
      </w:r>
      <w:r>
        <w:br/>
      </w:r>
      <w:r>
        <w:rPr>
          <w:rStyle w:val="VerbatimChar"/>
        </w:rPr>
        <w:t xml:space="preserve">Responsable de:</w:t>
      </w:r>
      <w:r>
        <w:br/>
      </w:r>
      <w:r>
        <w:br/>
      </w:r>
      <w:r>
        <w:rPr>
          <w:rStyle w:val="VerbatimChar"/>
        </w:rPr>
        <w:t xml:space="preserve">- Solicitar recuperación.</w:t>
      </w:r>
      <w:r>
        <w:br/>
      </w:r>
      <w:r>
        <w:rPr>
          <w:rStyle w:val="VerbatimChar"/>
        </w:rPr>
        <w:t xml:space="preserve">- Restablecer contraseña.</w:t>
      </w:r>
      <w:r>
        <w:br/>
      </w:r>
      <w:r>
        <w:rPr>
          <w:rStyle w:val="VerbatimChar"/>
        </w:rPr>
        <w:t xml:space="preserve">- Validar enlaces de recuperación.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Métodos de Autenticación</w:t>
      </w:r>
      <w:r>
        <w:br/>
      </w:r>
      <w:r>
        <w:br/>
      </w:r>
      <w:r>
        <w:rPr>
          <w:rStyle w:val="VerbatimChar"/>
        </w:rPr>
        <w:t xml:space="preserve">La arquitectura deberá permitir incorporar:</w:t>
      </w:r>
      <w:r>
        <w:br/>
      </w:r>
      <w:r>
        <w:br/>
      </w:r>
      <w:r>
        <w:rPr>
          <w:rStyle w:val="VerbatimChar"/>
        </w:rPr>
        <w:t xml:space="preserve">- Email y contraseña.</w:t>
      </w:r>
      <w:r>
        <w:br/>
      </w:r>
      <w:r>
        <w:rPr>
          <w:rStyle w:val="VerbatimChar"/>
        </w:rPr>
        <w:t xml:space="preserve">- Google.</w:t>
      </w:r>
      <w:r>
        <w:br/>
      </w:r>
      <w:r>
        <w:rPr>
          <w:rStyle w:val="VerbatimChar"/>
        </w:rPr>
        <w:t xml:space="preserve">- Apple.</w:t>
      </w:r>
      <w:r>
        <w:br/>
      </w:r>
      <w:r>
        <w:rPr>
          <w:rStyle w:val="VerbatimChar"/>
        </w:rPr>
        <w:t xml:space="preserve">- Microsoft.</w:t>
      </w:r>
      <w:r>
        <w:br/>
      </w:r>
      <w:r>
        <w:rPr>
          <w:rStyle w:val="VerbatimChar"/>
        </w:rPr>
        <w:t xml:space="preserve">- Facebook (si se justifica).</w:t>
      </w:r>
      <w:r>
        <w:br/>
      </w:r>
      <w:r>
        <w:rPr>
          <w:rStyle w:val="VerbatimChar"/>
        </w:rPr>
        <w:t xml:space="preserve">- Proveedores empresariales.</w:t>
      </w:r>
      <w:r>
        <w:br/>
      </w:r>
      <w:r>
        <w:br/>
      </w:r>
      <w:r>
        <w:rPr>
          <w:rStyle w:val="VerbatimChar"/>
        </w:rPr>
        <w:t xml:space="preserve">Cada método deberá implementarse mediante un adaptador independiente.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Flujo General</w:t>
      </w:r>
      <w:r>
        <w:br/>
      </w:r>
      <w:r>
        <w:br/>
      </w:r>
      <w:r>
        <w:rPr>
          <w:rStyle w:val="VerbatimChar"/>
        </w:rPr>
        <w:t xml:space="preserve">```text id="dytm0e"</w:t>
      </w:r>
      <w:r>
        <w:br/>
      </w: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Authentication Provider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Identity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Session 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Aplicación</w:t>
      </w:r>
    </w:p>
    <w:p>
      <w:pPr>
        <w:pStyle w:val="FirstParagraph"/>
      </w:pPr>
      <w:r>
        <w:t xml:space="preserve">Identity autentica.</w:t>
      </w:r>
    </w:p>
    <w:p>
      <w:pPr>
        <w:pStyle w:val="BodyText"/>
      </w:pPr>
      <w:r>
        <w:t xml:space="preserve">Security autoriza.</w:t>
      </w:r>
    </w:p>
    <w:p>
      <w:pPr>
        <w:pStyle w:val="BodyText"/>
      </w:pPr>
      <w:r>
        <w:t xml:space="preserve">La aplicación consume ambos dominios.</w:t>
      </w:r>
    </w:p>
    <w:p>
      <w:r>
        <w:pict>
          <v:rect style="width:0;height:1.5pt" o:hralign="center" o:hrstd="t" o:hr="t"/>
        </w:pict>
      </w:r>
    </w:p>
    <w:bookmarkEnd w:id="26"/>
    <w:bookmarkStart w:id="27" w:name="integración-con-firestore"/>
    <w:p>
      <w:pPr>
        <w:pStyle w:val="Heading1"/>
      </w:pPr>
      <w:r>
        <w:t xml:space="preserve">Integración con Firestore</w:t>
      </w:r>
    </w:p>
    <w:p>
      <w:pPr>
        <w:pStyle w:val="FirstParagraph"/>
      </w:pPr>
      <w:r>
        <w:t xml:space="preserve">Identity utilizará Firestore únicamente para almacenar información complementaria cuando sea necesario.</w:t>
      </w:r>
    </w:p>
    <w:p>
      <w:pPr>
        <w:pStyle w:val="BodyText"/>
      </w:pPr>
      <w:r>
        <w:t xml:space="preserve">La fuente principal de identidad será el proveedor de autenticación.</w:t>
      </w:r>
    </w:p>
    <w:p>
      <w:r>
        <w:pict>
          <v:rect style="width:0;height:1.5pt" o:hralign="center" o:hrstd="t" o:hr="t"/>
        </w:pict>
      </w:r>
    </w:p>
    <w:bookmarkEnd w:id="27"/>
    <w:bookmarkStart w:id="28" w:name="integración-con-security"/>
    <w:p>
      <w:pPr>
        <w:pStyle w:val="Heading1"/>
      </w:pPr>
      <w:r>
        <w:t xml:space="preserve">Integración con Security</w:t>
      </w:r>
    </w:p>
    <w:p>
      <w:pPr>
        <w:pStyle w:val="FirstParagraph"/>
      </w:pPr>
      <w:r>
        <w:t xml:space="preserve">Una vez autenticado el usuario:</w:t>
      </w:r>
    </w:p>
    <w:p>
      <w:pPr>
        <w:pStyle w:val="Compact"/>
        <w:numPr>
          <w:ilvl w:val="0"/>
          <w:numId w:val="1005"/>
        </w:numPr>
      </w:pPr>
      <w:r>
        <w:t xml:space="preserve">Identity proporciona la identidad.</w:t>
      </w:r>
    </w:p>
    <w:p>
      <w:pPr>
        <w:pStyle w:val="Compact"/>
        <w:numPr>
          <w:ilvl w:val="0"/>
          <w:numId w:val="1005"/>
        </w:numPr>
      </w:pPr>
      <w:r>
        <w:t xml:space="preserve">Security determina los permisos.</w:t>
      </w:r>
    </w:p>
    <w:p>
      <w:pPr>
        <w:pStyle w:val="Compact"/>
        <w:numPr>
          <w:ilvl w:val="0"/>
          <w:numId w:val="1005"/>
        </w:numPr>
      </w:pPr>
      <w:r>
        <w:t xml:space="preserve">Los módulos funcionales consumen el resultado.</w:t>
      </w:r>
    </w:p>
    <w:p>
      <w:pPr>
        <w:pStyle w:val="FirstParagraph"/>
      </w:pPr>
      <w:r>
        <w:t xml:space="preserve">Esta separación evita mezclar autenticación con autorización.</w:t>
      </w:r>
    </w:p>
    <w:p>
      <w:r>
        <w:pict>
          <v:rect style="width:0;height:1.5pt" o:hralign="center" o:hrstd="t" o:hr="t"/>
        </w:pict>
      </w:r>
    </w:p>
    <w:bookmarkEnd w:id="28"/>
    <w:bookmarkStart w:id="29" w:name="integración-con-core"/>
    <w:p>
      <w:pPr>
        <w:pStyle w:val="Heading1"/>
      </w:pPr>
      <w:r>
        <w:t xml:space="preserve">Integración con Core</w:t>
      </w:r>
    </w:p>
    <w:p>
      <w:pPr>
        <w:pStyle w:val="FirstParagraph"/>
      </w:pPr>
      <w:r>
        <w:t xml:space="preserve">Identity reutilizará:</w:t>
      </w:r>
    </w:p>
    <w:p>
      <w:pPr>
        <w:pStyle w:val="Compact"/>
        <w:numPr>
          <w:ilvl w:val="0"/>
          <w:numId w:val="1006"/>
        </w:numPr>
      </w:pPr>
      <w:r>
        <w:t xml:space="preserve">Result Pattern.</w:t>
      </w:r>
    </w:p>
    <w:p>
      <w:pPr>
        <w:pStyle w:val="Compact"/>
        <w:numPr>
          <w:ilvl w:val="0"/>
          <w:numId w:val="1006"/>
        </w:numPr>
      </w:pPr>
      <w:r>
        <w:t xml:space="preserve">Logger.</w:t>
      </w:r>
    </w:p>
    <w:p>
      <w:pPr>
        <w:pStyle w:val="Compact"/>
        <w:numPr>
          <w:ilvl w:val="0"/>
          <w:numId w:val="1006"/>
        </w:numPr>
      </w:pPr>
      <w:r>
        <w:t xml:space="preserve">Validators.</w:t>
      </w:r>
    </w:p>
    <w:p>
      <w:pPr>
        <w:pStyle w:val="Compact"/>
        <w:numPr>
          <w:ilvl w:val="0"/>
          <w:numId w:val="1006"/>
        </w:numPr>
      </w:pPr>
      <w:r>
        <w:t xml:space="preserve">Errors.</w:t>
      </w:r>
    </w:p>
    <w:p>
      <w:pPr>
        <w:pStyle w:val="Compact"/>
        <w:numPr>
          <w:ilvl w:val="0"/>
          <w:numId w:val="1006"/>
        </w:numPr>
      </w:pPr>
      <w:r>
        <w:t xml:space="preserve">Configuration.</w:t>
      </w:r>
    </w:p>
    <w:p>
      <w:pPr>
        <w:pStyle w:val="Compact"/>
        <w:numPr>
          <w:ilvl w:val="0"/>
          <w:numId w:val="1006"/>
        </w:numPr>
      </w:pPr>
      <w:r>
        <w:t xml:space="preserve">Events.</w:t>
      </w:r>
    </w:p>
    <w:p>
      <w:pPr>
        <w:pStyle w:val="FirstParagraph"/>
      </w:pPr>
      <w:r>
        <w:t xml:space="preserve">No implementará estas capacidades por su cuenta.</w:t>
      </w:r>
    </w:p>
    <w:p>
      <w:r>
        <w:pict>
          <v:rect style="width:0;height:1.5pt" o:hralign="center" o:hrstd="t" o:hr="t"/>
        </w:pict>
      </w:r>
    </w:p>
    <w:bookmarkEnd w:id="29"/>
    <w:bookmarkStart w:id="30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7"/>
        </w:numPr>
      </w:pPr>
      <w:r>
        <w:t xml:space="preserve">Acoplar el dominio a Firebase Authentication.</w:t>
      </w:r>
    </w:p>
    <w:p>
      <w:pPr>
        <w:pStyle w:val="Compact"/>
        <w:numPr>
          <w:ilvl w:val="0"/>
          <w:numId w:val="1007"/>
        </w:numPr>
      </w:pPr>
      <w:r>
        <w:t xml:space="preserve">Duplicar información del perfil.</w:t>
      </w:r>
    </w:p>
    <w:p>
      <w:pPr>
        <w:pStyle w:val="Compact"/>
        <w:numPr>
          <w:ilvl w:val="0"/>
          <w:numId w:val="1007"/>
        </w:numPr>
      </w:pPr>
      <w:r>
        <w:t xml:space="preserve">Mezclar autenticación y autorización.</w:t>
      </w:r>
    </w:p>
    <w:p>
      <w:pPr>
        <w:pStyle w:val="Compact"/>
        <w:numPr>
          <w:ilvl w:val="0"/>
          <w:numId w:val="1007"/>
        </w:numPr>
      </w:pPr>
      <w:r>
        <w:t xml:space="preserve">Permitir múltiples fuentes de verdad para la identidad.</w:t>
      </w:r>
    </w:p>
    <w:p>
      <w:pPr>
        <w:pStyle w:val="FirstParagraph"/>
      </w:pPr>
      <w:r>
        <w:t xml:space="preserve">Todas estas situaciones deberán evitarse mediante la arquitectura descrita.</w:t>
      </w:r>
    </w:p>
    <w:p>
      <w:r>
        <w:pict>
          <v:rect style="width:0;height:1.5pt" o:hralign="center" o:hrstd="t" o:hr="t"/>
        </w:pict>
      </w:r>
    </w:p>
    <w:bookmarkEnd w:id="30"/>
    <w:bookmarkStart w:id="31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08"/>
        </w:numPr>
      </w:pPr>
      <w:r>
        <w:t xml:space="preserve">Dominio definido.</w:t>
      </w:r>
    </w:p>
    <w:p>
      <w:pPr>
        <w:pStyle w:val="Compact"/>
        <w:numPr>
          <w:ilvl w:val="0"/>
          <w:numId w:val="1008"/>
        </w:numPr>
      </w:pPr>
      <w:r>
        <w:t xml:space="preserve">Responsabilidades delimitadas.</w:t>
      </w:r>
    </w:p>
    <w:p>
      <w:pPr>
        <w:pStyle w:val="Compact"/>
        <w:numPr>
          <w:ilvl w:val="0"/>
          <w:numId w:val="1008"/>
        </w:numPr>
      </w:pPr>
      <w:r>
        <w:t xml:space="preserve">Adaptadores previstos.</w:t>
      </w:r>
    </w:p>
    <w:p>
      <w:pPr>
        <w:pStyle w:val="Compact"/>
        <w:numPr>
          <w:ilvl w:val="0"/>
          <w:numId w:val="1008"/>
        </w:numPr>
      </w:pPr>
      <w:r>
        <w:t xml:space="preserve">Gestión de sesión documentada.</w:t>
      </w:r>
    </w:p>
    <w:p>
      <w:pPr>
        <w:pStyle w:val="Compact"/>
        <w:numPr>
          <w:ilvl w:val="0"/>
          <w:numId w:val="1008"/>
        </w:numPr>
      </w:pPr>
      <w:r>
        <w:t xml:space="preserve">Integración con Security definida.</w:t>
      </w:r>
    </w:p>
    <w:p>
      <w:pPr>
        <w:pStyle w:val="Compact"/>
        <w:numPr>
          <w:ilvl w:val="0"/>
          <w:numId w:val="1008"/>
        </w:numPr>
      </w:pPr>
      <w:r>
        <w:t xml:space="preserve">Integración con Core definida.</w:t>
      </w:r>
    </w:p>
    <w:p>
      <w:pPr>
        <w:pStyle w:val="Compact"/>
        <w:numPr>
          <w:ilvl w:val="0"/>
          <w:numId w:val="1008"/>
        </w:numPr>
      </w:pPr>
      <w:r>
        <w:t xml:space="preserve">Riesgos identificados.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09"/>
        </w:numPr>
      </w:pPr>
      <w:r>
        <w:t xml:space="preserve">A001_SYSTEM_ARCHITECTURE.md</w:t>
      </w:r>
    </w:p>
    <w:p>
      <w:pPr>
        <w:pStyle w:val="Compact"/>
        <w:numPr>
          <w:ilvl w:val="0"/>
          <w:numId w:val="1009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09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09"/>
        </w:numPr>
      </w:pPr>
      <w:r>
        <w:t xml:space="preserve">SEC002_AUTHORIZATION_MODEL.md</w:t>
      </w:r>
    </w:p>
    <w:p>
      <w:pPr>
        <w:pStyle w:val="Compact"/>
        <w:numPr>
          <w:ilvl w:val="0"/>
          <w:numId w:val="1009"/>
        </w:numPr>
      </w:pPr>
      <w:r>
        <w:t xml:space="preserve">DB001_FIRESTORE_DATABASE_ARCHITECTURE.md</w:t>
      </w:r>
    </w:p>
    <w:p>
      <w:r>
        <w:pict>
          <v:rect style="width:0;height:1.5pt" o:hralign="center" o:hrstd="t" o:hr="t"/>
        </w:pict>
      </w:r>
    </w:p>
    <w:bookmarkEnd w:id="32"/>
    <w:bookmarkStart w:id="33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arquitectura oficial del dominio Identity.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2026-06-30T16:56:17Z</dcterms:created>
  <dcterms:modified xsi:type="dcterms:W3CDTF">2026-06-30T16:56:17Z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