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Payment y el orden recomendado de construcción.</w:t>
      </w:r>
    </w:p>
    <w:p>
      <w:pPr>
        <w:pStyle w:val="Heading3"/>
      </w:pPr>
      <w:r>
        <w:t>Dependencias</w:t>
      </w:r>
    </w:p>
    <w:p>
      <w:r>
        <w:t>Core, Firebase, Security, Order Management, CRM, Analytics, Communication Platform y adaptadores de pasarelas.</w:t>
      </w:r>
    </w:p>
    <w:p>
      <w:pPr>
        <w:pStyle w:val="Heading3"/>
      </w:pPr>
      <w:r>
        <w:t>Objetivos</w:t>
      </w:r>
    </w:p>
    <w:p>
      <w:r>
        <w:t>Aplicar Clean Architecture, SOLID, DDD, Event Driven, idempotencia y contratos públicos.</w:t>
      </w:r>
    </w:p>
    <w:p>
      <w:pPr>
        <w:pStyle w:val="Heading3"/>
      </w:pPr>
      <w:r>
        <w:t>Estructura del Módulo</w:t>
      </w:r>
    </w:p>
    <w:p>
      <w:r>
        <w:t>packages/payments con capas domain, application, infrastructure, presentation y tests.</w:t>
      </w:r>
    </w:p>
    <w:p>
      <w:pPr>
        <w:pStyle w:val="Heading3"/>
      </w:pPr>
      <w:r>
        <w:t>Entidades</w:t>
      </w:r>
    </w:p>
    <w:p>
      <w:r>
        <w:t>Payment, PaymentTransaction, Refund, PaymentMethod, Receipt y Reconciliation.</w:t>
      </w:r>
    </w:p>
    <w:p>
      <w:pPr>
        <w:pStyle w:val="Heading3"/>
      </w:pPr>
      <w:r>
        <w:t>Value Objects</w:t>
      </w:r>
    </w:p>
    <w:p>
      <w:r>
        <w:t>Money, CurrencyCode, PaymentStatus, ProviderReference, AuthorizationCode y InstallmentPlan.</w:t>
      </w:r>
    </w:p>
    <w:p>
      <w:pPr>
        <w:pStyle w:val="Heading3"/>
      </w:pPr>
      <w:r>
        <w:t>Casos de Uso</w:t>
      </w:r>
    </w:p>
    <w:p>
      <w:r>
        <w:t>CreatePayment, AuthorizePayment, CapturePayment, RefundPayment, CancelPayment, ReconcilePayment, GenerateReceipt y SearchPayments.</w:t>
      </w:r>
    </w:p>
    <w:p>
      <w:pPr>
        <w:pStyle w:val="Heading3"/>
      </w:pPr>
      <w:r>
        <w:t>Cloud Functions</w:t>
      </w:r>
    </w:p>
    <w:p>
      <w:r>
        <w:t>Implementar las funciones definidas en PAYMENT005 con validaciones, auditoría, eventos, webhooks e idempotencia.</w:t>
      </w:r>
    </w:p>
    <w:p>
      <w:pPr>
        <w:pStyle w:val="Heading3"/>
      </w:pPr>
      <w:r>
        <w:t>Frontend</w:t>
      </w:r>
    </w:p>
    <w:p>
      <w:r>
        <w:t>PaymentWorkspace, PaymentTable, TransactionTimeline, RefundPanel, ReceiptViewer, ReconciliationPanel y filtros reutilizando el Design System.</w:t>
      </w:r>
    </w:p>
    <w:p>
      <w:pPr>
        <w:pStyle w:val="Heading3"/>
      </w:pPr>
      <w:r>
        <w:t>Integraciones</w:t>
      </w:r>
    </w:p>
    <w:p>
      <w:r>
        <w:t>Order Management, CRM, Analytics, AI, Stripe, Mercado Pago y futuros proveedores mediante adaptadores.</w:t>
      </w:r>
    </w:p>
    <w:p>
      <w:pPr>
        <w:pStyle w:val="Heading3"/>
      </w:pPr>
      <w:r>
        <w:t>Fases</w:t>
      </w:r>
    </w:p>
    <w:p>
      <w:r>
        <w:t>1) Dominio. 2) Infraestructura. 3) Casos de uso. 4) Cloud Functions. 5) Integración con pasarelas. 6) Frontend. 7)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credenciales de sandbox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actualizada, revisión arquitectónica aprobada y validación con entornos sandbox.</w:t>
      </w:r>
    </w:p>
    <w:p>
      <w:pPr>
        <w:pStyle w:val="Heading3"/>
      </w:pPr>
      <w:r>
        <w:t>Checklist</w:t>
      </w:r>
    </w:p>
    <w:p>
      <w:r>
        <w:t>Arquitectura, seguridad, observabilidad, webhooks, idempotencia, Firestore e índices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de integración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