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PRODUCT003 — PRODUCT CATALOG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Product Catalog.</w:t>
      </w:r>
    </w:p>
    <w:p>
      <w:pPr>
        <w:pStyle w:val="Heading3"/>
      </w:pPr>
      <w:r>
        <w:t>Alcance</w:t>
      </w:r>
    </w:p>
    <w:p>
      <w:r>
        <w:t>Creación, actualización, publicación, archivado, variantes, precios, categorías y búsqueda.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CreateProduct</w:t>
      </w:r>
    </w:p>
    <w:p>
      <w:r>
        <w:t>Registrar un nuevo producto y emitir ProductCreated.</w:t>
      </w:r>
    </w:p>
    <w:p>
      <w:pPr>
        <w:pStyle w:val="Heading3"/>
      </w:pPr>
      <w:r>
        <w:t>UC002 - UpdateProduct</w:t>
      </w:r>
    </w:p>
    <w:p>
      <w:r>
        <w:t>Actualizar información comercial preservando la trazabilidad.</w:t>
      </w:r>
    </w:p>
    <w:p>
      <w:pPr>
        <w:pStyle w:val="Heading3"/>
      </w:pPr>
      <w:r>
        <w:t>UC003 - PublishProduct</w:t>
      </w:r>
    </w:p>
    <w:p>
      <w:r>
        <w:t>Publicar el producto para los canales autorizados.</w:t>
      </w:r>
    </w:p>
    <w:p>
      <w:pPr>
        <w:pStyle w:val="Heading3"/>
      </w:pPr>
      <w:r>
        <w:t>UC004 - ArchiveProduct</w:t>
      </w:r>
    </w:p>
    <w:p>
      <w:r>
        <w:t>Archivar el producto manteniendo el historial.</w:t>
      </w:r>
    </w:p>
    <w:p>
      <w:pPr>
        <w:pStyle w:val="Heading3"/>
      </w:pPr>
      <w:r>
        <w:t>UC005 - ManageVariants</w:t>
      </w:r>
    </w:p>
    <w:p>
      <w:r>
        <w:t>Crear, actualizar o desactivar variantes del producto.</w:t>
      </w:r>
    </w:p>
    <w:p>
      <w:pPr>
        <w:pStyle w:val="Heading3"/>
      </w:pPr>
      <w:r>
        <w:t>UC006 - UpdatePricing</w:t>
      </w:r>
    </w:p>
    <w:p>
      <w:r>
        <w:t>Actualizar precios, listas de precios e impuestos aplicables.</w:t>
      </w:r>
    </w:p>
    <w:p>
      <w:pPr>
        <w:pStyle w:val="Heading3"/>
      </w:pPr>
      <w:r>
        <w:t>UC007 - AssignCategories</w:t>
      </w:r>
    </w:p>
    <w:p>
      <w:r>
        <w:t>Asignar categorías, marcas y colecciones.</w:t>
      </w:r>
    </w:p>
    <w:p>
      <w:pPr>
        <w:pStyle w:val="Heading3"/>
      </w:pPr>
      <w:r>
        <w:t>UC008 - SearchProducts</w:t>
      </w:r>
    </w:p>
    <w:p>
      <w:r>
        <w:t>Buscar productos por categoría, marca, estado, SKU o texto.</w:t>
      </w:r>
    </w:p>
    <w:p>
      <w:pPr>
        <w:pStyle w:val="Heading3"/>
      </w:pPr>
      <w:r>
        <w:t>Eventos</w:t>
      </w:r>
    </w:p>
    <w:p>
      <w:r>
        <w:t>ProductCreated, ProductUpdated, ProductPublished, ProductArchived, ProductVariantUpdated y ProductPriceChanged.</w:t>
      </w:r>
    </w:p>
    <w:p>
      <w:pPr>
        <w:pStyle w:val="Heading3"/>
      </w:pPr>
      <w:r>
        <w:t>Seguridad</w:t>
      </w:r>
    </w:p>
    <w:p>
      <w:r>
        <w:t>Validar identidad, organización, permisos y políticas comerciales antes de cada operación.</w:t>
      </w:r>
    </w:p>
    <w:p>
      <w:pPr>
        <w:pStyle w:val="Heading3"/>
      </w:pPr>
      <w:r>
        <w:t>Auditoría</w:t>
      </w:r>
    </w:p>
    <w:p>
      <w:r>
        <w:t>Registrar usuario, organización, operación, fecha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Product Catalog.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