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SPECIALIST002 — SPECIALIST DATA MODEL</w:t>
      </w:r>
    </w:p>
    <w:p>
      <w:r>
        <w:rPr>
          <w:b/>
        </w:rPr>
        <w:t xml:space="preserve">Versión: </w:t>
      </w:r>
      <w:r>
        <w:t>1.0</w:t>
        <w:br/>
      </w:r>
      <w:r>
        <w:rPr>
          <w:b/>
        </w:rPr>
        <w:t xml:space="preserve">Estado: </w:t>
      </w:r>
      <w:r>
        <w:t>Diseño</w:t>
        <w:br/>
      </w:r>
      <w:r>
        <w:rPr>
          <w:b/>
        </w:rPr>
        <w:t xml:space="preserve">Autor: </w:t>
      </w:r>
      <w:r>
        <w:t>Chief Software Architect</w:t>
      </w:r>
    </w:p>
    <w:p>
      <w:pPr>
        <w:pStyle w:val="Heading2"/>
      </w:pPr>
      <w:r>
        <w:t>Objetivo</w:t>
      </w:r>
    </w:p>
    <w:p>
      <w:r>
        <w:t>Definir el modelo de datos oficial del dominio Specialists, incluyendo información profesional, certificaciones, habilidades, horarios, disponibilidad y relaciones con tratamientos.</w:t>
      </w:r>
    </w:p>
    <w:p>
      <w:pPr>
        <w:pStyle w:val="Heading2"/>
      </w:pPr>
      <w:r>
        <w:t>Arquitectura</w:t>
      </w:r>
    </w:p>
    <w:p>
      <w:r>
        <w:t>organizations/{organizationId}/specialists/{specialistId}</w:t>
      </w:r>
    </w:p>
    <w:p>
      <w:pPr>
        <w:pStyle w:val="Heading2"/>
      </w:pPr>
      <w:r>
        <w:t>Información General</w:t>
      </w:r>
    </w:p>
    <w:p>
      <w:r>
        <w:t>Campos: id, organizationId, profileId (opcional), firstName, lastName, photoUrl, email, phone, status.</w:t>
      </w:r>
    </w:p>
    <w:p>
      <w:pPr>
        <w:pStyle w:val="Heading2"/>
      </w:pPr>
      <w:r>
        <w:t>Perfil Profesional</w:t>
      </w:r>
    </w:p>
    <w:p>
      <w:r>
        <w:t>specialty, biography, yearsOfExperience, employmentType.</w:t>
      </w:r>
    </w:p>
    <w:p>
      <w:pPr>
        <w:pStyle w:val="Heading2"/>
      </w:pPr>
      <w:r>
        <w:t>Certificaciones</w:t>
      </w:r>
    </w:p>
    <w:p>
      <w:r>
        <w:t>Lista de certificaciones con emisor, fecha de emisión, vencimiento y estado.</w:t>
      </w:r>
    </w:p>
    <w:p>
      <w:pPr>
        <w:pStyle w:val="Heading2"/>
      </w:pPr>
      <w:r>
        <w:t>Skills</w:t>
      </w:r>
    </w:p>
    <w:p>
      <w:r>
        <w:t>Listado de habilidades normalizadas utilizadas para recomendaciones y filtros.</w:t>
      </w:r>
    </w:p>
    <w:p>
      <w:pPr>
        <w:pStyle w:val="Heading2"/>
      </w:pPr>
      <w:r>
        <w:t>Tratamientos Asignados</w:t>
      </w:r>
    </w:p>
    <w:p>
      <w:r>
        <w:t>Referencias a tratamientos autorizados con nivel de experiencia y fecha de habilitación.</w:t>
      </w:r>
    </w:p>
    <w:p>
      <w:pPr>
        <w:pStyle w:val="Heading2"/>
      </w:pPr>
      <w:r>
        <w:t>Horario Laboral</w:t>
      </w:r>
    </w:p>
    <w:p>
      <w:r>
        <w:t>Calendario semanal, turnos, descansos y excepciones.</w:t>
      </w:r>
    </w:p>
    <w:p>
      <w:pPr>
        <w:pStyle w:val="Heading2"/>
      </w:pPr>
      <w:r>
        <w:t>Disponibilidad</w:t>
      </w:r>
    </w:p>
    <w:p>
      <w:r>
        <w:t>Reglas base de disponibilidad. Las citas existentes se consideran posteriormente por Appointments.</w:t>
      </w:r>
    </w:p>
    <w:p>
      <w:pPr>
        <w:pStyle w:val="Heading2"/>
      </w:pPr>
      <w:r>
        <w:t>Ausencias</w:t>
      </w:r>
    </w:p>
    <w:p>
      <w:r>
        <w:t>Vacaciones, licencias, incapacidades y bloqueos.</w:t>
      </w:r>
    </w:p>
    <w:p>
      <w:pPr>
        <w:pStyle w:val="Heading2"/>
      </w:pPr>
      <w:r>
        <w:t>Auditoría</w:t>
      </w:r>
    </w:p>
    <w:p>
      <w:r>
        <w:t>createdAt, createdBy, updatedAt, updatedBy.</w:t>
      </w:r>
    </w:p>
    <w:p>
      <w:pPr>
        <w:pStyle w:val="Heading2"/>
      </w:pPr>
      <w:r>
        <w:t>Integraciones</w:t>
      </w:r>
    </w:p>
    <w:p>
      <w:r>
        <w:t>Appointments, Treatments, CRM, Analytics e IA.</w:t>
      </w:r>
    </w:p>
    <w:p>
      <w:pPr>
        <w:pStyle w:val="Heading2"/>
      </w:pPr>
      <w:r>
        <w:t>Índices</w:t>
      </w:r>
    </w:p>
    <w:p>
      <w:r>
        <w:t>status+specialty, status+treatmentId, organizationId+status.</w:t>
      </w:r>
    </w:p>
    <w:p>
      <w:pPr>
        <w:pStyle w:val="Heading2"/>
      </w:pPr>
      <w:r>
        <w:t>Checklist</w:t>
      </w:r>
    </w:p>
    <w:p>
      <w:r>
        <w:t>Modelo definido, relaciones documentadas, auditoría incluida, índices identificados.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