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13-scheduling_engine_architecture"/>
    <w:p>
      <w:pPr>
        <w:pStyle w:val="Heading1"/>
      </w:pPr>
      <w:r>
        <w:t xml:space="preserve">A013 — SCHEDULING_ENGINE_ARCHITECTURE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del</w:t>
      </w:r>
      <w:r>
        <w:t xml:space="preserve"> </w:t>
      </w:r>
      <w:r>
        <w:rPr>
          <w:b/>
          <w:bCs/>
        </w:rPr>
        <w:t xml:space="preserve">Scheduling Engine</w:t>
      </w:r>
      <w:r>
        <w:t xml:space="preserve">, el componente transversal encargado de calcular, validar y optimizar la planificación de citas de toda la plataforma.</w:t>
      </w:r>
    </w:p>
    <w:p>
      <w:pPr>
        <w:pStyle w:val="BodyText"/>
      </w:pPr>
      <w:r>
        <w:t xml:space="preserve">El Scheduling Engine será la única fuente autorizada para determinar la disponibilidad de horarios.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El motor será responsable de:</w:t>
      </w:r>
    </w:p>
    <w:p>
      <w:pPr>
        <w:pStyle w:val="Compact"/>
        <w:numPr>
          <w:ilvl w:val="0"/>
          <w:numId w:val="1001"/>
        </w:numPr>
      </w:pPr>
      <w:r>
        <w:t xml:space="preserve">Calcular disponibilidad.</w:t>
      </w:r>
    </w:p>
    <w:p>
      <w:pPr>
        <w:pStyle w:val="Compact"/>
        <w:numPr>
          <w:ilvl w:val="0"/>
          <w:numId w:val="1001"/>
        </w:numPr>
      </w:pPr>
      <w:r>
        <w:t xml:space="preserve">Validar conflictos.</w:t>
      </w:r>
    </w:p>
    <w:p>
      <w:pPr>
        <w:pStyle w:val="Compact"/>
        <w:numPr>
          <w:ilvl w:val="0"/>
          <w:numId w:val="1001"/>
        </w:numPr>
      </w:pPr>
      <w:r>
        <w:t xml:space="preserve">Reservar intervalos.</w:t>
      </w:r>
    </w:p>
    <w:p>
      <w:pPr>
        <w:pStyle w:val="Compact"/>
        <w:numPr>
          <w:ilvl w:val="0"/>
          <w:numId w:val="1001"/>
        </w:numPr>
      </w:pPr>
      <w:r>
        <w:t xml:space="preserve">Detectar solapamientos.</w:t>
      </w:r>
    </w:p>
    <w:p>
      <w:pPr>
        <w:pStyle w:val="Compact"/>
        <w:numPr>
          <w:ilvl w:val="0"/>
          <w:numId w:val="1001"/>
        </w:numPr>
      </w:pPr>
      <w:r>
        <w:t xml:space="preserve">Evaluar especialistas.</w:t>
      </w:r>
    </w:p>
    <w:p>
      <w:pPr>
        <w:pStyle w:val="Compact"/>
        <w:numPr>
          <w:ilvl w:val="0"/>
          <w:numId w:val="1001"/>
        </w:numPr>
      </w:pPr>
      <w:r>
        <w:t xml:space="preserve">Evaluar recursos.</w:t>
      </w:r>
    </w:p>
    <w:p>
      <w:pPr>
        <w:pStyle w:val="Compact"/>
        <w:numPr>
          <w:ilvl w:val="0"/>
          <w:numId w:val="1001"/>
        </w:numPr>
      </w:pPr>
      <w:r>
        <w:t xml:space="preserve">Aplicar reglas organizacionales.</w:t>
      </w:r>
    </w:p>
    <w:p>
      <w:pPr>
        <w:pStyle w:val="Compact"/>
        <w:numPr>
          <w:ilvl w:val="0"/>
          <w:numId w:val="1001"/>
        </w:numPr>
      </w:pPr>
      <w:r>
        <w:t xml:space="preserve">Publicar eventos relacionados con la planificación.</w:t>
      </w:r>
    </w:p>
    <w:p>
      <w:pPr>
        <w:pStyle w:val="FirstParagraph"/>
      </w:pPr>
      <w:r>
        <w:t xml:space="preserve">No almacenará datos propios; consumirá información de otros dominios.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-arquitectónicos"/>
    <w:p>
      <w:pPr>
        <w:pStyle w:val="Heading1"/>
      </w:pPr>
      <w:r>
        <w:t xml:space="preserve">Principios Arquitectónicos</w:t>
      </w:r>
    </w:p>
    <w:p>
      <w:pPr>
        <w:pStyle w:val="Compact"/>
        <w:numPr>
          <w:ilvl w:val="0"/>
          <w:numId w:val="1002"/>
        </w:numPr>
      </w:pPr>
      <w:r>
        <w:t xml:space="preserve">Single Responsibility.</w:t>
      </w:r>
    </w:p>
    <w:p>
      <w:pPr>
        <w:pStyle w:val="Compact"/>
        <w:numPr>
          <w:ilvl w:val="0"/>
          <w:numId w:val="1002"/>
        </w:numPr>
      </w:pPr>
      <w:r>
        <w:t xml:space="preserve">Event Driven Architecture.</w:t>
      </w:r>
    </w:p>
    <w:p>
      <w:pPr>
        <w:pStyle w:val="Compact"/>
        <w:numPr>
          <w:ilvl w:val="0"/>
          <w:numId w:val="1002"/>
        </w:numPr>
      </w:pPr>
      <w:r>
        <w:t xml:space="preserve">Clean Architecture.</w:t>
      </w:r>
    </w:p>
    <w:p>
      <w:pPr>
        <w:pStyle w:val="Compact"/>
        <w:numPr>
          <w:ilvl w:val="0"/>
          <w:numId w:val="1002"/>
        </w:numPr>
      </w:pPr>
      <w:r>
        <w:t xml:space="preserve">Stateless.</w:t>
      </w:r>
    </w:p>
    <w:p>
      <w:pPr>
        <w:pStyle w:val="Compact"/>
        <w:numPr>
          <w:ilvl w:val="0"/>
          <w:numId w:val="1002"/>
        </w:numPr>
      </w:pPr>
      <w:r>
        <w:t xml:space="preserve">Determinista.</w:t>
      </w:r>
    </w:p>
    <w:p>
      <w:pPr>
        <w:pStyle w:val="Compact"/>
        <w:numPr>
          <w:ilvl w:val="0"/>
          <w:numId w:val="1002"/>
        </w:numPr>
      </w:pPr>
      <w:r>
        <w:t xml:space="preserve">Multi-Tenant.</w:t>
      </w:r>
    </w:p>
    <w:p>
      <w:pPr>
        <w:pStyle w:val="Compact"/>
        <w:numPr>
          <w:ilvl w:val="0"/>
          <w:numId w:val="1002"/>
        </w:numPr>
      </w:pPr>
      <w:r>
        <w:t xml:space="preserve">Escalable.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                     Scheduling Engine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┌──────────────┬──────────┼──────────────┬──────────────┐</w:t>
      </w:r>
      <w:r>
        <w:br/>
      </w:r>
      <w:r>
        <w:rPr>
          <w:rStyle w:val="VerbatimChar"/>
        </w:rPr>
        <w:t xml:space="preserve">     ▼              ▼          ▼              ▼</w:t>
      </w:r>
      <w:r>
        <w:br/>
      </w:r>
      <w:r>
        <w:rPr>
          <w:rStyle w:val="VerbatimChar"/>
        </w:rPr>
        <w:t xml:space="preserve"> Specialists    Resources  Treatments   Organization Rules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Appointments</w:t>
      </w:r>
    </w:p>
    <w:p>
      <w:r>
        <w:pict>
          <v:rect style="width:0;height:1.5pt" o:hralign="center" o:hrstd="t" o:hr="t"/>
        </w:pict>
      </w:r>
    </w:p>
    <w:bookmarkEnd w:id="25"/>
    <w:bookmarkStart w:id="31" w:name="entradas"/>
    <w:p>
      <w:pPr>
        <w:pStyle w:val="Heading1"/>
      </w:pPr>
      <w:r>
        <w:t xml:space="preserve">Entradas</w:t>
      </w:r>
    </w:p>
    <w:bookmarkStart w:id="26" w:name="specialists"/>
    <w:p>
      <w:pPr>
        <w:pStyle w:val="Heading2"/>
      </w:pPr>
      <w:r>
        <w:t xml:space="preserve">Specialists</w:t>
      </w:r>
    </w:p>
    <w:p>
      <w:pPr>
        <w:pStyle w:val="Compact"/>
        <w:numPr>
          <w:ilvl w:val="0"/>
          <w:numId w:val="1003"/>
        </w:numPr>
      </w:pPr>
      <w:r>
        <w:t xml:space="preserve">Horarios.</w:t>
      </w:r>
    </w:p>
    <w:p>
      <w:pPr>
        <w:pStyle w:val="Compact"/>
        <w:numPr>
          <w:ilvl w:val="0"/>
          <w:numId w:val="1003"/>
        </w:numPr>
      </w:pPr>
      <w:r>
        <w:t xml:space="preserve">Vacaciones.</w:t>
      </w:r>
    </w:p>
    <w:p>
      <w:pPr>
        <w:pStyle w:val="Compact"/>
        <w:numPr>
          <w:ilvl w:val="0"/>
          <w:numId w:val="1003"/>
        </w:numPr>
      </w:pPr>
      <w:r>
        <w:t xml:space="preserve">Licencias.</w:t>
      </w:r>
    </w:p>
    <w:p>
      <w:pPr>
        <w:pStyle w:val="Compact"/>
        <w:numPr>
          <w:ilvl w:val="0"/>
          <w:numId w:val="1003"/>
        </w:numPr>
      </w:pPr>
      <w:r>
        <w:t xml:space="preserve">Bloqueos.</w:t>
      </w:r>
    </w:p>
    <w:p>
      <w:pPr>
        <w:pStyle w:val="Compact"/>
        <w:numPr>
          <w:ilvl w:val="0"/>
          <w:numId w:val="1003"/>
        </w:numPr>
      </w:pPr>
      <w:r>
        <w:t xml:space="preserve">Tratamientos habilitados.</w:t>
      </w:r>
    </w:p>
    <w:p>
      <w:r>
        <w:pict>
          <v:rect style="width:0;height:1.5pt" o:hralign="center" o:hrstd="t" o:hr="t"/>
        </w:pict>
      </w:r>
    </w:p>
    <w:bookmarkEnd w:id="26"/>
    <w:bookmarkStart w:id="27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04"/>
        </w:numPr>
      </w:pPr>
      <w:r>
        <w:t xml:space="preserve">Cabinas.</w:t>
      </w:r>
    </w:p>
    <w:p>
      <w:pPr>
        <w:pStyle w:val="Compact"/>
        <w:numPr>
          <w:ilvl w:val="0"/>
          <w:numId w:val="1004"/>
        </w:numPr>
      </w:pPr>
      <w:r>
        <w:t xml:space="preserve">Equipos.</w:t>
      </w:r>
    </w:p>
    <w:p>
      <w:pPr>
        <w:pStyle w:val="Compact"/>
        <w:numPr>
          <w:ilvl w:val="0"/>
          <w:numId w:val="1004"/>
        </w:numPr>
      </w:pPr>
      <w:r>
        <w:t xml:space="preserve">Salas.</w:t>
      </w:r>
    </w:p>
    <w:p>
      <w:pPr>
        <w:pStyle w:val="Compact"/>
        <w:numPr>
          <w:ilvl w:val="0"/>
          <w:numId w:val="1004"/>
        </w:numPr>
      </w:pPr>
      <w:r>
        <w:t xml:space="preserve">Estado.</w:t>
      </w:r>
    </w:p>
    <w:p>
      <w:pPr>
        <w:pStyle w:val="Compact"/>
        <w:numPr>
          <w:ilvl w:val="0"/>
          <w:numId w:val="1004"/>
        </w:numPr>
      </w:pPr>
      <w:r>
        <w:t xml:space="preserve">Mantenimiento.</w:t>
      </w:r>
    </w:p>
    <w:p>
      <w:r>
        <w:pict>
          <v:rect style="width:0;height:1.5pt" o:hralign="center" o:hrstd="t" o:hr="t"/>
        </w:pict>
      </w:r>
    </w:p>
    <w:bookmarkEnd w:id="27"/>
    <w:bookmarkStart w:id="28" w:name="treatments"/>
    <w:p>
      <w:pPr>
        <w:pStyle w:val="Heading2"/>
      </w:pPr>
      <w:r>
        <w:t xml:space="preserve">Treatments</w:t>
      </w:r>
    </w:p>
    <w:p>
      <w:pPr>
        <w:pStyle w:val="Compact"/>
        <w:numPr>
          <w:ilvl w:val="0"/>
          <w:numId w:val="1005"/>
        </w:numPr>
      </w:pPr>
      <w:r>
        <w:t xml:space="preserve">Duración.</w:t>
      </w:r>
    </w:p>
    <w:p>
      <w:pPr>
        <w:pStyle w:val="Compact"/>
        <w:numPr>
          <w:ilvl w:val="0"/>
          <w:numId w:val="1005"/>
        </w:numPr>
      </w:pPr>
      <w:r>
        <w:t xml:space="preserve">Recursos requeridos.</w:t>
      </w:r>
    </w:p>
    <w:p>
      <w:pPr>
        <w:pStyle w:val="Compact"/>
        <w:numPr>
          <w:ilvl w:val="0"/>
          <w:numId w:val="1005"/>
        </w:numPr>
      </w:pPr>
      <w:r>
        <w:t xml:space="preserve">Requisitos profesionales.</w:t>
      </w:r>
    </w:p>
    <w:p>
      <w:r>
        <w:pict>
          <v:rect style="width:0;height:1.5pt" o:hralign="center" o:hrstd="t" o:hr="t"/>
        </w:pict>
      </w:r>
    </w:p>
    <w:bookmarkEnd w:id="28"/>
    <w:bookmarkStart w:id="29" w:name="appointments"/>
    <w:p>
      <w:pPr>
        <w:pStyle w:val="Heading2"/>
      </w:pPr>
      <w:r>
        <w:t xml:space="preserve">Appointments</w:t>
      </w:r>
    </w:p>
    <w:p>
      <w:pPr>
        <w:pStyle w:val="Compact"/>
        <w:numPr>
          <w:ilvl w:val="0"/>
          <w:numId w:val="1006"/>
        </w:numPr>
      </w:pPr>
      <w:r>
        <w:t xml:space="preserve">Reservas existentes.</w:t>
      </w:r>
    </w:p>
    <w:p>
      <w:pPr>
        <w:pStyle w:val="Compact"/>
        <w:numPr>
          <w:ilvl w:val="0"/>
          <w:numId w:val="1006"/>
        </w:numPr>
      </w:pPr>
      <w:r>
        <w:t xml:space="preserve">Cancelaciones.</w:t>
      </w:r>
    </w:p>
    <w:p>
      <w:pPr>
        <w:pStyle w:val="Compact"/>
        <w:numPr>
          <w:ilvl w:val="0"/>
          <w:numId w:val="1006"/>
        </w:numPr>
      </w:pPr>
      <w:r>
        <w:t xml:space="preserve">Reprogramaciones.</w:t>
      </w:r>
    </w:p>
    <w:p>
      <w:r>
        <w:pict>
          <v:rect style="width:0;height:1.5pt" o:hralign="center" o:hrstd="t" o:hr="t"/>
        </w:pict>
      </w:r>
    </w:p>
    <w:bookmarkEnd w:id="29"/>
    <w:bookmarkStart w:id="30" w:name="organization"/>
    <w:p>
      <w:pPr>
        <w:pStyle w:val="Heading2"/>
      </w:pPr>
      <w:r>
        <w:t xml:space="preserve">Organization</w:t>
      </w:r>
    </w:p>
    <w:p>
      <w:pPr>
        <w:pStyle w:val="Compact"/>
        <w:numPr>
          <w:ilvl w:val="0"/>
          <w:numId w:val="1007"/>
        </w:numPr>
      </w:pPr>
      <w:r>
        <w:t xml:space="preserve">Horarios de atención.</w:t>
      </w:r>
    </w:p>
    <w:p>
      <w:pPr>
        <w:pStyle w:val="Compact"/>
        <w:numPr>
          <w:ilvl w:val="0"/>
          <w:numId w:val="1007"/>
        </w:numPr>
      </w:pPr>
      <w:r>
        <w:t xml:space="preserve">Festivos.</w:t>
      </w:r>
    </w:p>
    <w:p>
      <w:pPr>
        <w:pStyle w:val="Compact"/>
        <w:numPr>
          <w:ilvl w:val="0"/>
          <w:numId w:val="1007"/>
        </w:numPr>
      </w:pPr>
      <w:r>
        <w:t xml:space="preserve">Buffers.</w:t>
      </w:r>
    </w:p>
    <w:p>
      <w:pPr>
        <w:pStyle w:val="Compact"/>
        <w:numPr>
          <w:ilvl w:val="0"/>
          <w:numId w:val="1007"/>
        </w:numPr>
      </w:pPr>
      <w:r>
        <w:t xml:space="preserve">Reglas comerciales.</w:t>
      </w:r>
    </w:p>
    <w:p>
      <w:pPr>
        <w:pStyle w:val="Compact"/>
        <w:numPr>
          <w:ilvl w:val="0"/>
          <w:numId w:val="1007"/>
        </w:numPr>
      </w:pPr>
      <w:r>
        <w:t xml:space="preserve">Restricciones.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alidas"/>
    <w:p>
      <w:pPr>
        <w:pStyle w:val="Heading1"/>
      </w:pPr>
      <w:r>
        <w:t xml:space="preserve">Salidas</w:t>
      </w:r>
    </w:p>
    <w:p>
      <w:pPr>
        <w:pStyle w:val="FirstParagraph"/>
      </w:pPr>
      <w:r>
        <w:t xml:space="preserve">El motor devolverá:</w:t>
      </w:r>
    </w:p>
    <w:p>
      <w:pPr>
        <w:pStyle w:val="Compact"/>
        <w:numPr>
          <w:ilvl w:val="0"/>
          <w:numId w:val="1008"/>
        </w:numPr>
      </w:pPr>
      <w:r>
        <w:t xml:space="preserve">Horarios disponibles.</w:t>
      </w:r>
    </w:p>
    <w:p>
      <w:pPr>
        <w:pStyle w:val="Compact"/>
        <w:numPr>
          <w:ilvl w:val="0"/>
          <w:numId w:val="1008"/>
        </w:numPr>
      </w:pPr>
      <w:r>
        <w:t xml:space="preserve">Recursos sugeridos.</w:t>
      </w:r>
    </w:p>
    <w:p>
      <w:pPr>
        <w:pStyle w:val="Compact"/>
        <w:numPr>
          <w:ilvl w:val="0"/>
          <w:numId w:val="1008"/>
        </w:numPr>
      </w:pPr>
      <w:r>
        <w:t xml:space="preserve">Especialistas compatibles.</w:t>
      </w:r>
    </w:p>
    <w:p>
      <w:pPr>
        <w:pStyle w:val="Compact"/>
        <w:numPr>
          <w:ilvl w:val="0"/>
          <w:numId w:val="1008"/>
        </w:numPr>
      </w:pPr>
      <w:r>
        <w:t xml:space="preserve">Conflictos detectados.</w:t>
      </w:r>
    </w:p>
    <w:p>
      <w:pPr>
        <w:pStyle w:val="Compact"/>
        <w:numPr>
          <w:ilvl w:val="0"/>
          <w:numId w:val="1008"/>
        </w:numPr>
      </w:pPr>
      <w:r>
        <w:t xml:space="preserve">Motivos de indisponibilidad.</w:t>
      </w:r>
    </w:p>
    <w:p>
      <w:r>
        <w:pict>
          <v:rect style="width:0;height:1.5pt" o:hralign="center" o:hrstd="t" o:hr="t"/>
        </w:pict>
      </w:r>
    </w:p>
    <w:bookmarkEnd w:id="32"/>
    <w:bookmarkStart w:id="38" w:name="casos-de-uso"/>
    <w:p>
      <w:pPr>
        <w:pStyle w:val="Heading1"/>
      </w:pPr>
      <w:r>
        <w:t xml:space="preserve">Casos de Uso</w:t>
      </w:r>
    </w:p>
    <w:bookmarkStart w:id="33" w:name="calculateavailability"/>
    <w:p>
      <w:pPr>
        <w:pStyle w:val="Heading2"/>
      </w:pPr>
      <w:r>
        <w:t xml:space="preserve">CalculateAvailability</w:t>
      </w:r>
    </w:p>
    <w:p>
      <w:pPr>
        <w:pStyle w:val="FirstParagraph"/>
      </w:pPr>
      <w:r>
        <w:t xml:space="preserve">Calcula todos los horarios disponibles para un tratamiento.</w:t>
      </w:r>
    </w:p>
    <w:p>
      <w:r>
        <w:pict>
          <v:rect style="width:0;height:1.5pt" o:hralign="center" o:hrstd="t" o:hr="t"/>
        </w:pict>
      </w:r>
    </w:p>
    <w:bookmarkEnd w:id="33"/>
    <w:bookmarkStart w:id="34" w:name="validatereservation"/>
    <w:p>
      <w:pPr>
        <w:pStyle w:val="Heading2"/>
      </w:pPr>
      <w:r>
        <w:t xml:space="preserve">ValidateReservation</w:t>
      </w:r>
    </w:p>
    <w:p>
      <w:pPr>
        <w:pStyle w:val="FirstParagraph"/>
      </w:pPr>
      <w:r>
        <w:t xml:space="preserve">Comprueba:</w:t>
      </w:r>
    </w:p>
    <w:p>
      <w:pPr>
        <w:pStyle w:val="Compact"/>
        <w:numPr>
          <w:ilvl w:val="0"/>
          <w:numId w:val="1009"/>
        </w:numPr>
      </w:pPr>
      <w:r>
        <w:t xml:space="preserve">Especialista.</w:t>
      </w:r>
    </w:p>
    <w:p>
      <w:pPr>
        <w:pStyle w:val="Compact"/>
        <w:numPr>
          <w:ilvl w:val="0"/>
          <w:numId w:val="1009"/>
        </w:numPr>
      </w:pPr>
      <w:r>
        <w:t xml:space="preserve">Recursos.</w:t>
      </w:r>
    </w:p>
    <w:p>
      <w:pPr>
        <w:pStyle w:val="Compact"/>
        <w:numPr>
          <w:ilvl w:val="0"/>
          <w:numId w:val="1009"/>
        </w:numPr>
      </w:pPr>
      <w:r>
        <w:t xml:space="preserve">Duración.</w:t>
      </w:r>
    </w:p>
    <w:p>
      <w:pPr>
        <w:pStyle w:val="Compact"/>
        <w:numPr>
          <w:ilvl w:val="0"/>
          <w:numId w:val="1009"/>
        </w:numPr>
      </w:pPr>
      <w:r>
        <w:t xml:space="preserve">Conflictos.</w:t>
      </w:r>
    </w:p>
    <w:p>
      <w:pPr>
        <w:pStyle w:val="Compact"/>
        <w:numPr>
          <w:ilvl w:val="0"/>
          <w:numId w:val="1009"/>
        </w:numPr>
      </w:pPr>
      <w:r>
        <w:t xml:space="preserve">Restricciones.</w:t>
      </w:r>
    </w:p>
    <w:p>
      <w:r>
        <w:pict>
          <v:rect style="width:0;height:1.5pt" o:hralign="center" o:hrstd="t" o:hr="t"/>
        </w:pict>
      </w:r>
    </w:p>
    <w:bookmarkEnd w:id="34"/>
    <w:bookmarkStart w:id="35" w:name="reserveslot"/>
    <w:p>
      <w:pPr>
        <w:pStyle w:val="Heading2"/>
      </w:pPr>
      <w:r>
        <w:t xml:space="preserve">ReserveSlot</w:t>
      </w:r>
    </w:p>
    <w:p>
      <w:pPr>
        <w:pStyle w:val="FirstParagraph"/>
      </w:pPr>
      <w:r>
        <w:t xml:space="preserve">Bloquea temporalmente un intervalo para evitar reservas simultáneas.</w:t>
      </w:r>
    </w:p>
    <w:p>
      <w:r>
        <w:pict>
          <v:rect style="width:0;height:1.5pt" o:hralign="center" o:hrstd="t" o:hr="t"/>
        </w:pict>
      </w:r>
    </w:p>
    <w:bookmarkEnd w:id="35"/>
    <w:bookmarkStart w:id="36" w:name="optimizeschedule"/>
    <w:p>
      <w:pPr>
        <w:pStyle w:val="Heading2"/>
      </w:pPr>
      <w:r>
        <w:t xml:space="preserve">OptimizeSchedule</w:t>
      </w:r>
    </w:p>
    <w:p>
      <w:pPr>
        <w:pStyle w:val="FirstParagraph"/>
      </w:pPr>
      <w:r>
        <w:t xml:space="preserve">Optimiza automáticamente la agenda considerando:</w:t>
      </w:r>
    </w:p>
    <w:p>
      <w:pPr>
        <w:pStyle w:val="Compact"/>
        <w:numPr>
          <w:ilvl w:val="0"/>
          <w:numId w:val="1010"/>
        </w:numPr>
      </w:pPr>
      <w:r>
        <w:t xml:space="preserve">Huecos.</w:t>
      </w:r>
    </w:p>
    <w:p>
      <w:pPr>
        <w:pStyle w:val="Compact"/>
        <w:numPr>
          <w:ilvl w:val="0"/>
          <w:numId w:val="1010"/>
        </w:numPr>
      </w:pPr>
      <w:r>
        <w:t xml:space="preserve">Balance de carga.</w:t>
      </w:r>
    </w:p>
    <w:p>
      <w:pPr>
        <w:pStyle w:val="Compact"/>
        <w:numPr>
          <w:ilvl w:val="0"/>
          <w:numId w:val="1010"/>
        </w:numPr>
      </w:pPr>
      <w:r>
        <w:t xml:space="preserve">Agrupación de tratamientos.</w:t>
      </w:r>
    </w:p>
    <w:p>
      <w:r>
        <w:pict>
          <v:rect style="width:0;height:1.5pt" o:hralign="center" o:hrstd="t" o:hr="t"/>
        </w:pict>
      </w:r>
    </w:p>
    <w:bookmarkEnd w:id="36"/>
    <w:bookmarkStart w:id="37" w:name="intelligentrescheduling"/>
    <w:p>
      <w:pPr>
        <w:pStyle w:val="Heading2"/>
      </w:pPr>
      <w:r>
        <w:t xml:space="preserve">IntelligentRescheduling</w:t>
      </w:r>
    </w:p>
    <w:p>
      <w:pPr>
        <w:pStyle w:val="FirstParagraph"/>
      </w:pPr>
      <w:r>
        <w:t xml:space="preserve">Cuando ocurre un conflicto:</w:t>
      </w:r>
    </w:p>
    <w:p>
      <w:pPr>
        <w:pStyle w:val="Compact"/>
        <w:numPr>
          <w:ilvl w:val="0"/>
          <w:numId w:val="1011"/>
        </w:numPr>
      </w:pPr>
      <w:r>
        <w:t xml:space="preserve">Busca especialistas alternativos.</w:t>
      </w:r>
    </w:p>
    <w:p>
      <w:pPr>
        <w:pStyle w:val="Compact"/>
        <w:numPr>
          <w:ilvl w:val="0"/>
          <w:numId w:val="1011"/>
        </w:numPr>
      </w:pPr>
      <w:r>
        <w:t xml:space="preserve">Busca recursos alternativos.</w:t>
      </w:r>
    </w:p>
    <w:p>
      <w:pPr>
        <w:pStyle w:val="Compact"/>
        <w:numPr>
          <w:ilvl w:val="0"/>
          <w:numId w:val="1011"/>
        </w:numPr>
      </w:pPr>
      <w:r>
        <w:t xml:space="preserve">Propone nuevos horarios.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ventos"/>
    <w:p>
      <w:pPr>
        <w:pStyle w:val="Heading1"/>
      </w:pPr>
      <w:r>
        <w:t xml:space="preserve">Eventos</w:t>
      </w:r>
    </w:p>
    <w:p>
      <w:pPr>
        <w:pStyle w:val="FirstParagraph"/>
      </w:pPr>
      <w:r>
        <w:t xml:space="preserve">El motor emitirá:</w:t>
      </w:r>
    </w:p>
    <w:p>
      <w:pPr>
        <w:pStyle w:val="Compact"/>
        <w:numPr>
          <w:ilvl w:val="0"/>
          <w:numId w:val="1012"/>
        </w:numPr>
      </w:pPr>
      <w:r>
        <w:t xml:space="preserve">ScheduleCalculated</w:t>
      </w:r>
    </w:p>
    <w:p>
      <w:pPr>
        <w:pStyle w:val="Compact"/>
        <w:numPr>
          <w:ilvl w:val="0"/>
          <w:numId w:val="1012"/>
        </w:numPr>
      </w:pPr>
      <w:r>
        <w:t xml:space="preserve">ReservationValidated</w:t>
      </w:r>
    </w:p>
    <w:p>
      <w:pPr>
        <w:pStyle w:val="Compact"/>
        <w:numPr>
          <w:ilvl w:val="0"/>
          <w:numId w:val="1012"/>
        </w:numPr>
      </w:pPr>
      <w:r>
        <w:t xml:space="preserve">SlotReserved</w:t>
      </w:r>
    </w:p>
    <w:p>
      <w:pPr>
        <w:pStyle w:val="Compact"/>
        <w:numPr>
          <w:ilvl w:val="0"/>
          <w:numId w:val="1012"/>
        </w:numPr>
      </w:pPr>
      <w:r>
        <w:t xml:space="preserve">SchedulingConflictDetected</w:t>
      </w:r>
    </w:p>
    <w:p>
      <w:pPr>
        <w:pStyle w:val="Compact"/>
        <w:numPr>
          <w:ilvl w:val="0"/>
          <w:numId w:val="1012"/>
        </w:numPr>
      </w:pPr>
      <w:r>
        <w:t xml:space="preserve">ScheduleOptimized</w:t>
      </w:r>
    </w:p>
    <w:p>
      <w:pPr>
        <w:pStyle w:val="Compact"/>
        <w:numPr>
          <w:ilvl w:val="0"/>
          <w:numId w:val="1012"/>
        </w:numPr>
      </w:pPr>
      <w:r>
        <w:t xml:space="preserve">IntelligentRescheduleSuggested</w:t>
      </w:r>
    </w:p>
    <w:p>
      <w:r>
        <w:pict>
          <v:rect style="width:0;height:1.5pt" o:hralign="center" o:hrstd="t" o:hr="t"/>
        </w:pict>
      </w:r>
    </w:p>
    <w:bookmarkEnd w:id="39"/>
    <w:bookmarkStart w:id="40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Consumirá información de:</w:t>
      </w:r>
    </w:p>
    <w:p>
      <w:pPr>
        <w:pStyle w:val="Compact"/>
        <w:numPr>
          <w:ilvl w:val="0"/>
          <w:numId w:val="1013"/>
        </w:numPr>
      </w:pPr>
      <w:r>
        <w:t xml:space="preserve">Specialists</w:t>
      </w:r>
    </w:p>
    <w:p>
      <w:pPr>
        <w:pStyle w:val="Compact"/>
        <w:numPr>
          <w:ilvl w:val="0"/>
          <w:numId w:val="1013"/>
        </w:numPr>
      </w:pPr>
      <w:r>
        <w:t xml:space="preserve">Resources</w:t>
      </w:r>
    </w:p>
    <w:p>
      <w:pPr>
        <w:pStyle w:val="Compact"/>
        <w:numPr>
          <w:ilvl w:val="0"/>
          <w:numId w:val="1013"/>
        </w:numPr>
      </w:pPr>
      <w:r>
        <w:t xml:space="preserve">Treatments</w:t>
      </w:r>
    </w:p>
    <w:p>
      <w:pPr>
        <w:pStyle w:val="Compact"/>
        <w:numPr>
          <w:ilvl w:val="0"/>
          <w:numId w:val="1013"/>
        </w:numPr>
      </w:pPr>
      <w:r>
        <w:t xml:space="preserve">Appointments</w:t>
      </w:r>
    </w:p>
    <w:p>
      <w:pPr>
        <w:pStyle w:val="FirstParagraph"/>
      </w:pPr>
      <w:r>
        <w:t xml:space="preserve">Publicará eventos para:</w:t>
      </w:r>
    </w:p>
    <w:p>
      <w:pPr>
        <w:pStyle w:val="Compact"/>
        <w:numPr>
          <w:ilvl w:val="0"/>
          <w:numId w:val="1014"/>
        </w:numPr>
      </w:pPr>
      <w:r>
        <w:t xml:space="preserve">CRM</w:t>
      </w:r>
    </w:p>
    <w:p>
      <w:pPr>
        <w:pStyle w:val="Compact"/>
        <w:numPr>
          <w:ilvl w:val="0"/>
          <w:numId w:val="1014"/>
        </w:numPr>
      </w:pPr>
      <w:r>
        <w:t xml:space="preserve">Analytics</w:t>
      </w:r>
    </w:p>
    <w:p>
      <w:pPr>
        <w:pStyle w:val="Compact"/>
        <w:numPr>
          <w:ilvl w:val="0"/>
          <w:numId w:val="1014"/>
        </w:numPr>
      </w:pPr>
      <w:r>
        <w:t xml:space="preserve">Notifications</w:t>
      </w:r>
    </w:p>
    <w:p>
      <w:pPr>
        <w:pStyle w:val="Compact"/>
        <w:numPr>
          <w:ilvl w:val="0"/>
          <w:numId w:val="1014"/>
        </w:numPr>
      </w:pPr>
      <w:r>
        <w:t xml:space="preserve">AI</w:t>
      </w:r>
    </w:p>
    <w:p>
      <w:r>
        <w:pict>
          <v:rect style="width:0;height:1.5pt" o:hralign="center" o:hrstd="t" o:hr="t"/>
        </w:pict>
      </w:r>
    </w:p>
    <w:bookmarkEnd w:id="40"/>
    <w:bookmarkStart w:id="41" w:name="reglas-de-negocio"/>
    <w:p>
      <w:pPr>
        <w:pStyle w:val="Heading1"/>
      </w:pPr>
      <w:r>
        <w:t xml:space="preserve">Reglas de Negocio</w:t>
      </w:r>
    </w:p>
    <w:p>
      <w:pPr>
        <w:pStyle w:val="FirstParagraph"/>
      </w:pPr>
      <w:r>
        <w:t xml:space="preserve">El Scheduling Engine será el único componente autorizado para:</w:t>
      </w:r>
    </w:p>
    <w:p>
      <w:pPr>
        <w:pStyle w:val="Compact"/>
        <w:numPr>
          <w:ilvl w:val="0"/>
          <w:numId w:val="1015"/>
        </w:numPr>
      </w:pPr>
      <w:r>
        <w:t xml:space="preserve">Validar disponibilidad.</w:t>
      </w:r>
    </w:p>
    <w:p>
      <w:pPr>
        <w:pStyle w:val="Compact"/>
        <w:numPr>
          <w:ilvl w:val="0"/>
          <w:numId w:val="1015"/>
        </w:numPr>
      </w:pPr>
      <w:r>
        <w:t xml:space="preserve">Detectar conflictos.</w:t>
      </w:r>
    </w:p>
    <w:p>
      <w:pPr>
        <w:pStyle w:val="Compact"/>
        <w:numPr>
          <w:ilvl w:val="0"/>
          <w:numId w:val="1015"/>
        </w:numPr>
      </w:pPr>
      <w:r>
        <w:t xml:space="preserve">Reservar intervalos.</w:t>
      </w:r>
    </w:p>
    <w:p>
      <w:pPr>
        <w:pStyle w:val="Compact"/>
        <w:numPr>
          <w:ilvl w:val="0"/>
          <w:numId w:val="1015"/>
        </w:numPr>
      </w:pPr>
      <w:r>
        <w:t xml:space="preserve">Liberar intervalos.</w:t>
      </w:r>
    </w:p>
    <w:p>
      <w:pPr>
        <w:pStyle w:val="FirstParagraph"/>
      </w:pPr>
      <w:r>
        <w:t xml:space="preserve">Appointments nunca implementará estas reglas.</w:t>
      </w:r>
    </w:p>
    <w:p>
      <w:r>
        <w:pict>
          <v:rect style="width:0;height:1.5pt" o:hralign="center" o:hrstd="t" o:hr="t"/>
        </w:pict>
      </w:r>
    </w:p>
    <w:bookmarkEnd w:id="41"/>
    <w:bookmarkStart w:id="42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El motor deberá:</w:t>
      </w:r>
    </w:p>
    <w:p>
      <w:pPr>
        <w:pStyle w:val="Compact"/>
        <w:numPr>
          <w:ilvl w:val="0"/>
          <w:numId w:val="1016"/>
        </w:numPr>
      </w:pPr>
      <w:r>
        <w:t xml:space="preserve">Minimizar lecturas.</w:t>
      </w:r>
    </w:p>
    <w:p>
      <w:pPr>
        <w:pStyle w:val="Compact"/>
        <w:numPr>
          <w:ilvl w:val="0"/>
          <w:numId w:val="1016"/>
        </w:numPr>
      </w:pPr>
      <w:r>
        <w:t xml:space="preserve">Utilizar caché.</w:t>
      </w:r>
    </w:p>
    <w:p>
      <w:pPr>
        <w:pStyle w:val="Compact"/>
        <w:numPr>
          <w:ilvl w:val="0"/>
          <w:numId w:val="1016"/>
        </w:numPr>
      </w:pPr>
      <w:r>
        <w:t xml:space="preserve">Ejecutar cálculos deterministas.</w:t>
      </w:r>
    </w:p>
    <w:p>
      <w:pPr>
        <w:pStyle w:val="Compact"/>
        <w:numPr>
          <w:ilvl w:val="0"/>
          <w:numId w:val="1016"/>
        </w:numPr>
      </w:pPr>
      <w:r>
        <w:t xml:space="preserve">Soportar concurrencia.</w:t>
      </w:r>
    </w:p>
    <w:p>
      <w:pPr>
        <w:pStyle w:val="Compact"/>
        <w:numPr>
          <w:ilvl w:val="0"/>
          <w:numId w:val="1016"/>
        </w:numPr>
      </w:pPr>
      <w:r>
        <w:t xml:space="preserve">Escalar horizontalmente.</w:t>
      </w:r>
    </w:p>
    <w:p>
      <w:r>
        <w:pict>
          <v:rect style="width:0;height:1.5pt" o:hralign="center" o:hrstd="t" o:hr="t"/>
        </w:pict>
      </w:r>
    </w:p>
    <w:bookmarkEnd w:id="42"/>
    <w:bookmarkStart w:id="43" w:name="escalabilidad"/>
    <w:p>
      <w:pPr>
        <w:pStyle w:val="Heading1"/>
      </w:pPr>
      <w:r>
        <w:t xml:space="preserve">Escalabilidad</w:t>
      </w:r>
    </w:p>
    <w:p>
      <w:pPr>
        <w:pStyle w:val="FirstParagraph"/>
      </w:pPr>
      <w:r>
        <w:t xml:space="preserve">Preparado para:</w:t>
      </w:r>
    </w:p>
    <w:p>
      <w:pPr>
        <w:pStyle w:val="Compact"/>
        <w:numPr>
          <w:ilvl w:val="0"/>
          <w:numId w:val="1017"/>
        </w:numPr>
      </w:pPr>
      <w:r>
        <w:t xml:space="preserve">Múltiples sedes.</w:t>
      </w:r>
    </w:p>
    <w:p>
      <w:pPr>
        <w:pStyle w:val="Compact"/>
        <w:numPr>
          <w:ilvl w:val="0"/>
          <w:numId w:val="1017"/>
        </w:numPr>
      </w:pPr>
      <w:r>
        <w:t xml:space="preserve">Varias zonas horarias.</w:t>
      </w:r>
    </w:p>
    <w:p>
      <w:pPr>
        <w:pStyle w:val="Compact"/>
        <w:numPr>
          <w:ilvl w:val="0"/>
          <w:numId w:val="1017"/>
        </w:numPr>
      </w:pPr>
      <w:r>
        <w:t xml:space="preserve">Recursos compartidos.</w:t>
      </w:r>
    </w:p>
    <w:p>
      <w:pPr>
        <w:pStyle w:val="Compact"/>
        <w:numPr>
          <w:ilvl w:val="0"/>
          <w:numId w:val="1017"/>
        </w:numPr>
      </w:pPr>
      <w:r>
        <w:t xml:space="preserve">IA predictiva.</w:t>
      </w:r>
    </w:p>
    <w:p>
      <w:pPr>
        <w:pStyle w:val="Compact"/>
        <w:numPr>
          <w:ilvl w:val="0"/>
          <w:numId w:val="1017"/>
        </w:numPr>
      </w:pPr>
      <w:r>
        <w:t xml:space="preserve">Optimización automática.</w:t>
      </w:r>
    </w:p>
    <w:p>
      <w:pPr>
        <w:pStyle w:val="Compact"/>
        <w:numPr>
          <w:ilvl w:val="0"/>
          <w:numId w:val="1017"/>
        </w:numPr>
      </w:pPr>
      <w:r>
        <w:t xml:space="preserve">SaaS Multi-Tenant.</w:t>
      </w:r>
    </w:p>
    <w:p>
      <w:r>
        <w:pict>
          <v:rect style="width:0;height:1.5pt" o:hralign="center" o:hrstd="t" o:hr="t"/>
        </w:pict>
      </w:r>
    </w:p>
    <w:bookmarkEnd w:id="43"/>
    <w:bookmarkStart w:id="44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8"/>
        </w:numPr>
      </w:pPr>
      <w:r>
        <w:t xml:space="preserve">Conflictos de concurrencia.</w:t>
      </w:r>
    </w:p>
    <w:p>
      <w:pPr>
        <w:pStyle w:val="Compact"/>
        <w:numPr>
          <w:ilvl w:val="0"/>
          <w:numId w:val="1018"/>
        </w:numPr>
      </w:pPr>
      <w:r>
        <w:t xml:space="preserve">Reglas inconsistentes.</w:t>
      </w:r>
    </w:p>
    <w:p>
      <w:pPr>
        <w:pStyle w:val="Compact"/>
        <w:numPr>
          <w:ilvl w:val="0"/>
          <w:numId w:val="1018"/>
        </w:numPr>
      </w:pPr>
      <w:r>
        <w:t xml:space="preserve">Dependencias excesivas.</w:t>
      </w:r>
    </w:p>
    <w:p>
      <w:pPr>
        <w:pStyle w:val="Compact"/>
        <w:numPr>
          <w:ilvl w:val="0"/>
          <w:numId w:val="1018"/>
        </w:numPr>
      </w:pPr>
      <w:r>
        <w:t xml:space="preserve">Consultas costosas.</w:t>
      </w:r>
    </w:p>
    <w:p>
      <w:pPr>
        <w:pStyle w:val="FirstParagraph"/>
      </w:pPr>
      <w:r>
        <w:t xml:space="preserve">Estos riesgos deberán mitigarse mediante:</w:t>
      </w:r>
    </w:p>
    <w:p>
      <w:pPr>
        <w:pStyle w:val="Compact"/>
        <w:numPr>
          <w:ilvl w:val="0"/>
          <w:numId w:val="1019"/>
        </w:numPr>
      </w:pPr>
      <w:r>
        <w:t xml:space="preserve">Transacciones.</w:t>
      </w:r>
    </w:p>
    <w:p>
      <w:pPr>
        <w:pStyle w:val="Compact"/>
        <w:numPr>
          <w:ilvl w:val="0"/>
          <w:numId w:val="1019"/>
        </w:numPr>
      </w:pPr>
      <w:r>
        <w:t xml:space="preserve">Idempotencia.</w:t>
      </w:r>
    </w:p>
    <w:p>
      <w:pPr>
        <w:pStyle w:val="Compact"/>
        <w:numPr>
          <w:ilvl w:val="0"/>
          <w:numId w:val="1019"/>
        </w:numPr>
      </w:pPr>
      <w:r>
        <w:t xml:space="preserve">Eventos.</w:t>
      </w:r>
    </w:p>
    <w:p>
      <w:pPr>
        <w:pStyle w:val="Compact"/>
        <w:numPr>
          <w:ilvl w:val="0"/>
          <w:numId w:val="1019"/>
        </w:numPr>
      </w:pPr>
      <w:r>
        <w:t xml:space="preserve">Caché.</w:t>
      </w:r>
    </w:p>
    <w:p>
      <w:r>
        <w:pict>
          <v:rect style="width:0;height:1.5pt" o:hralign="center" o:hrstd="t" o:hr="t"/>
        </w:pict>
      </w:r>
    </w:p>
    <w:bookmarkEnd w:id="44"/>
    <w:bookmarkStart w:id="45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0"/>
        </w:numPr>
      </w:pPr>
      <w:r>
        <w:t xml:space="preserve">Responsabilidades definidas.</w:t>
      </w:r>
    </w:p>
    <w:p>
      <w:pPr>
        <w:pStyle w:val="Compact"/>
        <w:numPr>
          <w:ilvl w:val="0"/>
          <w:numId w:val="1020"/>
        </w:numPr>
      </w:pPr>
      <w:r>
        <w:t xml:space="preserve">Entradas identificadas.</w:t>
      </w:r>
    </w:p>
    <w:p>
      <w:pPr>
        <w:pStyle w:val="Compact"/>
        <w:numPr>
          <w:ilvl w:val="0"/>
          <w:numId w:val="1020"/>
        </w:numPr>
      </w:pPr>
      <w:r>
        <w:t xml:space="preserve">Salidas documentadas.</w:t>
      </w:r>
    </w:p>
    <w:p>
      <w:pPr>
        <w:pStyle w:val="Compact"/>
        <w:numPr>
          <w:ilvl w:val="0"/>
          <w:numId w:val="1020"/>
        </w:numPr>
      </w:pPr>
      <w:r>
        <w:t xml:space="preserve">Eventos especificados.</w:t>
      </w:r>
    </w:p>
    <w:p>
      <w:pPr>
        <w:pStyle w:val="Compact"/>
        <w:numPr>
          <w:ilvl w:val="0"/>
          <w:numId w:val="1020"/>
        </w:numPr>
      </w:pPr>
      <w:r>
        <w:t xml:space="preserve">Integraciones definidas.</w:t>
      </w:r>
    </w:p>
    <w:p>
      <w:pPr>
        <w:pStyle w:val="Compact"/>
        <w:numPr>
          <w:ilvl w:val="0"/>
          <w:numId w:val="1020"/>
        </w:numPr>
      </w:pPr>
      <w:r>
        <w:t xml:space="preserve">Riesgos documentados.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1"/>
        </w:numPr>
      </w:pPr>
      <w:r>
        <w:t xml:space="preserve">APP001_APPOINTMENT_DOMAIN_ARCHITECTURE.md</w:t>
      </w:r>
    </w:p>
    <w:p>
      <w:pPr>
        <w:pStyle w:val="Compact"/>
        <w:numPr>
          <w:ilvl w:val="0"/>
          <w:numId w:val="1021"/>
        </w:numPr>
      </w:pPr>
      <w:r>
        <w:t xml:space="preserve">SPECIALIST001_SPECIALIST_DOMAIN_ARCHITECTURE.md</w:t>
      </w:r>
    </w:p>
    <w:p>
      <w:pPr>
        <w:pStyle w:val="Compact"/>
        <w:numPr>
          <w:ilvl w:val="0"/>
          <w:numId w:val="1021"/>
        </w:numPr>
      </w:pPr>
      <w:r>
        <w:t xml:space="preserve">RESOURCE001_RESOURCE_DOMAIN_ARCHITECTURE.md</w:t>
      </w:r>
    </w:p>
    <w:p>
      <w:pPr>
        <w:pStyle w:val="Compact"/>
        <w:numPr>
          <w:ilvl w:val="0"/>
          <w:numId w:val="1021"/>
        </w:numPr>
      </w:pPr>
      <w:r>
        <w:t xml:space="preserve">TREATMENT001_TREATMENT_DOMAIN_ARCHITECTURE.md</w:t>
      </w:r>
    </w:p>
    <w:p>
      <w:pPr>
        <w:pStyle w:val="Compact"/>
        <w:numPr>
          <w:ilvl w:val="0"/>
          <w:numId w:val="1021"/>
        </w:numPr>
      </w:pPr>
      <w:r>
        <w:t xml:space="preserve">A009_CONCURRENCY_AND_CONSISTENCY_STRATEGY.md</w:t>
      </w:r>
    </w:p>
    <w:p>
      <w:pPr>
        <w:pStyle w:val="Compact"/>
        <w:numPr>
          <w:ilvl w:val="0"/>
          <w:numId w:val="1021"/>
        </w:numPr>
      </w:pPr>
      <w:r>
        <w:t xml:space="preserve">A010_EVENT_DRIVEN_ARCHITECTURE.md</w:t>
      </w:r>
    </w:p>
    <w:p>
      <w:r>
        <w:pict>
          <v:rect style="width:0;height:1.5pt" o:hralign="center" o:hrstd="t" o:hr="t"/>
        </w:pict>
      </w:r>
    </w:p>
    <w:bookmarkEnd w:id="46"/>
    <w:bookmarkStart w:id="47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Scheduling Engine.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2026-06-30T17:30:24Z</dcterms:created>
  <dcterms:modified xsi:type="dcterms:W3CDTF">2026-06-30T17:30:24Z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