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4F6C" w14:textId="75B2EE05" w:rsidR="004E0917" w:rsidRDefault="00465CD2" w:rsidP="00312F32">
      <w:pPr>
        <w:jc w:val="center"/>
        <w:rPr>
          <w:b/>
          <w:bCs/>
        </w:rPr>
      </w:pPr>
      <w:bookmarkStart w:id="0" w:name="_Hlk216017798"/>
      <w:bookmarkEnd w:id="0"/>
      <w:r>
        <w:rPr>
          <w:b/>
          <w:bCs/>
          <w:noProof/>
        </w:rPr>
        <w:drawing>
          <wp:inline distT="0" distB="0" distL="0" distR="0" wp14:anchorId="176E1BBF" wp14:editId="0F6904B2">
            <wp:extent cx="5748020" cy="6749200"/>
            <wp:effectExtent l="0" t="0" r="5080" b="0"/>
            <wp:docPr id="708693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6727" r="16840"/>
                    <a:stretch>
                      <a:fillRect/>
                    </a:stretch>
                  </pic:blipFill>
                  <pic:spPr bwMode="auto">
                    <a:xfrm>
                      <a:off x="0" y="0"/>
                      <a:ext cx="5759845" cy="6763085"/>
                    </a:xfrm>
                    <a:prstGeom prst="rect">
                      <a:avLst/>
                    </a:prstGeom>
                    <a:noFill/>
                    <a:ln>
                      <a:noFill/>
                    </a:ln>
                    <a:extLst>
                      <a:ext uri="{53640926-AAD7-44D8-BBD7-CCE9431645EC}">
                        <a14:shadowObscured xmlns:a14="http://schemas.microsoft.com/office/drawing/2010/main"/>
                      </a:ext>
                    </a:extLst>
                  </pic:spPr>
                </pic:pic>
              </a:graphicData>
            </a:graphic>
          </wp:inline>
        </w:drawing>
      </w:r>
    </w:p>
    <w:p w14:paraId="59BF7F08" w14:textId="7D160618" w:rsidR="00C817E3" w:rsidRDefault="00222FE9" w:rsidP="00C817E3">
      <w:pPr>
        <w:rPr>
          <w:b/>
          <w:bCs/>
          <w:sz w:val="36"/>
          <w:szCs w:val="36"/>
        </w:rPr>
      </w:pPr>
      <w:r>
        <w:rPr>
          <w:b/>
          <w:bCs/>
          <w:sz w:val="36"/>
          <w:szCs w:val="36"/>
        </w:rPr>
        <w:t>Business</w:t>
      </w:r>
      <w:r w:rsidR="00C817E3" w:rsidRPr="004E0917">
        <w:rPr>
          <w:b/>
          <w:bCs/>
          <w:sz w:val="36"/>
          <w:szCs w:val="36"/>
        </w:rPr>
        <w:t xml:space="preserve"> Report</w:t>
      </w:r>
    </w:p>
    <w:p w14:paraId="2279306C" w14:textId="35EEF315" w:rsidR="00C817E3" w:rsidRDefault="004E0917" w:rsidP="00C817E3">
      <w:r>
        <w:t>Submitted by James Kagwe</w:t>
      </w:r>
    </w:p>
    <w:p w14:paraId="022D54A4" w14:textId="28E391D1" w:rsidR="00A8531E" w:rsidRPr="00C817E3" w:rsidRDefault="00A8531E" w:rsidP="00C817E3">
      <w:r>
        <w:t xml:space="preserve">Program: </w:t>
      </w:r>
      <w:r w:rsidRPr="00A8531E">
        <w:t>MDS-Deakin Online</w:t>
      </w:r>
    </w:p>
    <w:p w14:paraId="1E4362E6" w14:textId="63068E38" w:rsidR="00C817E3" w:rsidRPr="00C817E3" w:rsidRDefault="00465CD2" w:rsidP="00C817E3">
      <w:r>
        <w:t>December</w:t>
      </w:r>
      <w:r w:rsidR="00C817E3" w:rsidRPr="00C817E3">
        <w:t xml:space="preserve"> </w:t>
      </w:r>
      <w:r>
        <w:t>01</w:t>
      </w:r>
      <w:r w:rsidR="00C817E3" w:rsidRPr="00C817E3">
        <w:t>, 2025</w:t>
      </w:r>
    </w:p>
    <w:sdt>
      <w:sdtPr>
        <w:rPr>
          <w:rFonts w:asciiTheme="minorHAnsi" w:eastAsiaTheme="minorEastAsia" w:hAnsiTheme="minorHAnsi" w:cstheme="minorBidi"/>
          <w:color w:val="auto"/>
          <w:sz w:val="21"/>
          <w:szCs w:val="21"/>
        </w:rPr>
        <w:id w:val="-1132551390"/>
        <w:docPartObj>
          <w:docPartGallery w:val="Table of Contents"/>
          <w:docPartUnique/>
        </w:docPartObj>
      </w:sdtPr>
      <w:sdtEndPr>
        <w:rPr>
          <w:b/>
          <w:bCs/>
          <w:noProof/>
        </w:rPr>
      </w:sdtEndPr>
      <w:sdtContent>
        <w:p w14:paraId="59179102" w14:textId="55622424" w:rsidR="00EE60F8" w:rsidRPr="00C175C1" w:rsidRDefault="00EE60F8">
          <w:pPr>
            <w:pStyle w:val="TOCHeading"/>
            <w:rPr>
              <w:rFonts w:asciiTheme="minorHAnsi" w:eastAsiaTheme="minorEastAsia" w:hAnsiTheme="minorHAnsi" w:cstheme="minorBidi"/>
              <w:color w:val="auto"/>
              <w:sz w:val="21"/>
              <w:szCs w:val="21"/>
            </w:rPr>
          </w:pPr>
          <w:r w:rsidRPr="00D90C60">
            <w:rPr>
              <w:color w:val="auto"/>
            </w:rPr>
            <w:t>Table of Contents</w:t>
          </w:r>
        </w:p>
        <w:p w14:paraId="5C3F4EB5" w14:textId="4ED998A8" w:rsidR="00D1505A" w:rsidRDefault="00EE60F8">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6288426" w:history="1">
            <w:r w:rsidR="00D1505A" w:rsidRPr="00F654CB">
              <w:rPr>
                <w:rStyle w:val="Hyperlink"/>
                <w:b/>
                <w:bCs/>
                <w:noProof/>
              </w:rPr>
              <w:t>1.0 Executive Summary</w:t>
            </w:r>
            <w:r w:rsidR="00D1505A">
              <w:rPr>
                <w:noProof/>
                <w:webHidden/>
              </w:rPr>
              <w:tab/>
            </w:r>
            <w:r w:rsidR="00D1505A">
              <w:rPr>
                <w:noProof/>
                <w:webHidden/>
              </w:rPr>
              <w:fldChar w:fldCharType="begin"/>
            </w:r>
            <w:r w:rsidR="00D1505A">
              <w:rPr>
                <w:noProof/>
                <w:webHidden/>
              </w:rPr>
              <w:instrText xml:space="preserve"> PAGEREF _Toc216288426 \h </w:instrText>
            </w:r>
            <w:r w:rsidR="00D1505A">
              <w:rPr>
                <w:noProof/>
                <w:webHidden/>
              </w:rPr>
            </w:r>
            <w:r w:rsidR="00D1505A">
              <w:rPr>
                <w:noProof/>
                <w:webHidden/>
              </w:rPr>
              <w:fldChar w:fldCharType="separate"/>
            </w:r>
            <w:r w:rsidR="002F5E78">
              <w:rPr>
                <w:noProof/>
                <w:webHidden/>
              </w:rPr>
              <w:t>4</w:t>
            </w:r>
            <w:r w:rsidR="00D1505A">
              <w:rPr>
                <w:noProof/>
                <w:webHidden/>
              </w:rPr>
              <w:fldChar w:fldCharType="end"/>
            </w:r>
          </w:hyperlink>
        </w:p>
        <w:p w14:paraId="03BB6B18" w14:textId="29C31583" w:rsidR="00D1505A" w:rsidRDefault="00D1505A">
          <w:pPr>
            <w:pStyle w:val="TOC2"/>
            <w:tabs>
              <w:tab w:val="right" w:leader="dot" w:pos="9350"/>
            </w:tabs>
            <w:rPr>
              <w:noProof/>
              <w:kern w:val="2"/>
              <w:sz w:val="24"/>
              <w:szCs w:val="24"/>
              <w14:ligatures w14:val="standardContextual"/>
            </w:rPr>
          </w:pPr>
          <w:hyperlink w:anchor="_Toc216288427" w:history="1">
            <w:r w:rsidRPr="00F654CB">
              <w:rPr>
                <w:rStyle w:val="Hyperlink"/>
                <w:b/>
                <w:bCs/>
                <w:noProof/>
              </w:rPr>
              <w:t>1.2 Introduction</w:t>
            </w:r>
            <w:r>
              <w:rPr>
                <w:noProof/>
                <w:webHidden/>
              </w:rPr>
              <w:tab/>
            </w:r>
            <w:r>
              <w:rPr>
                <w:noProof/>
                <w:webHidden/>
              </w:rPr>
              <w:fldChar w:fldCharType="begin"/>
            </w:r>
            <w:r>
              <w:rPr>
                <w:noProof/>
                <w:webHidden/>
              </w:rPr>
              <w:instrText xml:space="preserve"> PAGEREF _Toc216288427 \h </w:instrText>
            </w:r>
            <w:r>
              <w:rPr>
                <w:noProof/>
                <w:webHidden/>
              </w:rPr>
            </w:r>
            <w:r>
              <w:rPr>
                <w:noProof/>
                <w:webHidden/>
              </w:rPr>
              <w:fldChar w:fldCharType="separate"/>
            </w:r>
            <w:r w:rsidR="002F5E78">
              <w:rPr>
                <w:noProof/>
                <w:webHidden/>
              </w:rPr>
              <w:t>4</w:t>
            </w:r>
            <w:r>
              <w:rPr>
                <w:noProof/>
                <w:webHidden/>
              </w:rPr>
              <w:fldChar w:fldCharType="end"/>
            </w:r>
          </w:hyperlink>
        </w:p>
        <w:p w14:paraId="48083C6E" w14:textId="3E831710" w:rsidR="00D1505A" w:rsidRDefault="00D1505A">
          <w:pPr>
            <w:pStyle w:val="TOC2"/>
            <w:tabs>
              <w:tab w:val="right" w:leader="dot" w:pos="9350"/>
            </w:tabs>
            <w:rPr>
              <w:noProof/>
              <w:kern w:val="2"/>
              <w:sz w:val="24"/>
              <w:szCs w:val="24"/>
              <w14:ligatures w14:val="standardContextual"/>
            </w:rPr>
          </w:pPr>
          <w:hyperlink w:anchor="_Toc216288428" w:history="1">
            <w:r w:rsidRPr="00F654CB">
              <w:rPr>
                <w:rStyle w:val="Hyperlink"/>
                <w:b/>
                <w:bCs/>
                <w:noProof/>
              </w:rPr>
              <w:t>1.2.1 Context</w:t>
            </w:r>
            <w:r>
              <w:rPr>
                <w:noProof/>
                <w:webHidden/>
              </w:rPr>
              <w:tab/>
            </w:r>
            <w:r>
              <w:rPr>
                <w:noProof/>
                <w:webHidden/>
              </w:rPr>
              <w:fldChar w:fldCharType="begin"/>
            </w:r>
            <w:r>
              <w:rPr>
                <w:noProof/>
                <w:webHidden/>
              </w:rPr>
              <w:instrText xml:space="preserve"> PAGEREF _Toc216288428 \h </w:instrText>
            </w:r>
            <w:r>
              <w:rPr>
                <w:noProof/>
                <w:webHidden/>
              </w:rPr>
            </w:r>
            <w:r>
              <w:rPr>
                <w:noProof/>
                <w:webHidden/>
              </w:rPr>
              <w:fldChar w:fldCharType="separate"/>
            </w:r>
            <w:r w:rsidR="002F5E78">
              <w:rPr>
                <w:noProof/>
                <w:webHidden/>
              </w:rPr>
              <w:t>4</w:t>
            </w:r>
            <w:r>
              <w:rPr>
                <w:noProof/>
                <w:webHidden/>
              </w:rPr>
              <w:fldChar w:fldCharType="end"/>
            </w:r>
          </w:hyperlink>
        </w:p>
        <w:p w14:paraId="7F031116" w14:textId="3905E96F" w:rsidR="00D1505A" w:rsidRDefault="00D1505A">
          <w:pPr>
            <w:pStyle w:val="TOC2"/>
            <w:tabs>
              <w:tab w:val="right" w:leader="dot" w:pos="9350"/>
            </w:tabs>
            <w:rPr>
              <w:noProof/>
              <w:kern w:val="2"/>
              <w:sz w:val="24"/>
              <w:szCs w:val="24"/>
              <w14:ligatures w14:val="standardContextual"/>
            </w:rPr>
          </w:pPr>
          <w:hyperlink w:anchor="_Toc216288429" w:history="1">
            <w:r w:rsidRPr="00F654CB">
              <w:rPr>
                <w:rStyle w:val="Hyperlink"/>
                <w:b/>
                <w:bCs/>
                <w:noProof/>
              </w:rPr>
              <w:t>1.2.2 Problem Statement</w:t>
            </w:r>
            <w:r>
              <w:rPr>
                <w:noProof/>
                <w:webHidden/>
              </w:rPr>
              <w:tab/>
            </w:r>
            <w:r>
              <w:rPr>
                <w:noProof/>
                <w:webHidden/>
              </w:rPr>
              <w:fldChar w:fldCharType="begin"/>
            </w:r>
            <w:r>
              <w:rPr>
                <w:noProof/>
                <w:webHidden/>
              </w:rPr>
              <w:instrText xml:space="preserve"> PAGEREF _Toc216288429 \h </w:instrText>
            </w:r>
            <w:r>
              <w:rPr>
                <w:noProof/>
                <w:webHidden/>
              </w:rPr>
            </w:r>
            <w:r>
              <w:rPr>
                <w:noProof/>
                <w:webHidden/>
              </w:rPr>
              <w:fldChar w:fldCharType="separate"/>
            </w:r>
            <w:r w:rsidR="002F5E78">
              <w:rPr>
                <w:noProof/>
                <w:webHidden/>
              </w:rPr>
              <w:t>4</w:t>
            </w:r>
            <w:r>
              <w:rPr>
                <w:noProof/>
                <w:webHidden/>
              </w:rPr>
              <w:fldChar w:fldCharType="end"/>
            </w:r>
          </w:hyperlink>
        </w:p>
        <w:p w14:paraId="33B383FC" w14:textId="5035EA48" w:rsidR="00D1505A" w:rsidRDefault="00D1505A">
          <w:pPr>
            <w:pStyle w:val="TOC2"/>
            <w:tabs>
              <w:tab w:val="right" w:leader="dot" w:pos="9350"/>
            </w:tabs>
            <w:rPr>
              <w:noProof/>
              <w:kern w:val="2"/>
              <w:sz w:val="24"/>
              <w:szCs w:val="24"/>
              <w14:ligatures w14:val="standardContextual"/>
            </w:rPr>
          </w:pPr>
          <w:hyperlink w:anchor="_Toc216288430" w:history="1">
            <w:r w:rsidRPr="00F654CB">
              <w:rPr>
                <w:rStyle w:val="Hyperlink"/>
                <w:b/>
                <w:bCs/>
                <w:noProof/>
              </w:rPr>
              <w:t>1.2.3 Objective</w:t>
            </w:r>
            <w:r>
              <w:rPr>
                <w:noProof/>
                <w:webHidden/>
              </w:rPr>
              <w:tab/>
            </w:r>
            <w:r>
              <w:rPr>
                <w:noProof/>
                <w:webHidden/>
              </w:rPr>
              <w:fldChar w:fldCharType="begin"/>
            </w:r>
            <w:r>
              <w:rPr>
                <w:noProof/>
                <w:webHidden/>
              </w:rPr>
              <w:instrText xml:space="preserve"> PAGEREF _Toc216288430 \h </w:instrText>
            </w:r>
            <w:r>
              <w:rPr>
                <w:noProof/>
                <w:webHidden/>
              </w:rPr>
            </w:r>
            <w:r>
              <w:rPr>
                <w:noProof/>
                <w:webHidden/>
              </w:rPr>
              <w:fldChar w:fldCharType="separate"/>
            </w:r>
            <w:r w:rsidR="002F5E78">
              <w:rPr>
                <w:noProof/>
                <w:webHidden/>
              </w:rPr>
              <w:t>5</w:t>
            </w:r>
            <w:r>
              <w:rPr>
                <w:noProof/>
                <w:webHidden/>
              </w:rPr>
              <w:fldChar w:fldCharType="end"/>
            </w:r>
          </w:hyperlink>
        </w:p>
        <w:p w14:paraId="08DB324B" w14:textId="530399F4" w:rsidR="00D1505A" w:rsidRDefault="00D1505A">
          <w:pPr>
            <w:pStyle w:val="TOC2"/>
            <w:tabs>
              <w:tab w:val="right" w:leader="dot" w:pos="9350"/>
            </w:tabs>
            <w:rPr>
              <w:noProof/>
              <w:kern w:val="2"/>
              <w:sz w:val="24"/>
              <w:szCs w:val="24"/>
              <w14:ligatures w14:val="standardContextual"/>
            </w:rPr>
          </w:pPr>
          <w:hyperlink w:anchor="_Toc216288431" w:history="1">
            <w:r w:rsidRPr="00F654CB">
              <w:rPr>
                <w:rStyle w:val="Hyperlink"/>
                <w:b/>
                <w:bCs/>
                <w:noProof/>
              </w:rPr>
              <w:t>1.2.4 Need of the present study</w:t>
            </w:r>
            <w:r>
              <w:rPr>
                <w:noProof/>
                <w:webHidden/>
              </w:rPr>
              <w:tab/>
            </w:r>
            <w:r>
              <w:rPr>
                <w:noProof/>
                <w:webHidden/>
              </w:rPr>
              <w:fldChar w:fldCharType="begin"/>
            </w:r>
            <w:r>
              <w:rPr>
                <w:noProof/>
                <w:webHidden/>
              </w:rPr>
              <w:instrText xml:space="preserve"> PAGEREF _Toc216288431 \h </w:instrText>
            </w:r>
            <w:r>
              <w:rPr>
                <w:noProof/>
                <w:webHidden/>
              </w:rPr>
            </w:r>
            <w:r>
              <w:rPr>
                <w:noProof/>
                <w:webHidden/>
              </w:rPr>
              <w:fldChar w:fldCharType="separate"/>
            </w:r>
            <w:r w:rsidR="002F5E78">
              <w:rPr>
                <w:noProof/>
                <w:webHidden/>
              </w:rPr>
              <w:t>5</w:t>
            </w:r>
            <w:r>
              <w:rPr>
                <w:noProof/>
                <w:webHidden/>
              </w:rPr>
              <w:fldChar w:fldCharType="end"/>
            </w:r>
          </w:hyperlink>
        </w:p>
        <w:p w14:paraId="5C250F42" w14:textId="519C2091" w:rsidR="00D1505A" w:rsidRDefault="00D1505A">
          <w:pPr>
            <w:pStyle w:val="TOC2"/>
            <w:tabs>
              <w:tab w:val="right" w:leader="dot" w:pos="9350"/>
            </w:tabs>
            <w:rPr>
              <w:noProof/>
              <w:kern w:val="2"/>
              <w:sz w:val="24"/>
              <w:szCs w:val="24"/>
              <w14:ligatures w14:val="standardContextual"/>
            </w:rPr>
          </w:pPr>
          <w:hyperlink w:anchor="_Toc216288432" w:history="1">
            <w:r w:rsidRPr="00F654CB">
              <w:rPr>
                <w:rStyle w:val="Hyperlink"/>
                <w:b/>
                <w:bCs/>
                <w:noProof/>
              </w:rPr>
              <w:t>1.2.5 Business/social opportunities</w:t>
            </w:r>
            <w:r>
              <w:rPr>
                <w:noProof/>
                <w:webHidden/>
              </w:rPr>
              <w:tab/>
            </w:r>
            <w:r>
              <w:rPr>
                <w:noProof/>
                <w:webHidden/>
              </w:rPr>
              <w:fldChar w:fldCharType="begin"/>
            </w:r>
            <w:r>
              <w:rPr>
                <w:noProof/>
                <w:webHidden/>
              </w:rPr>
              <w:instrText xml:space="preserve"> PAGEREF _Toc216288432 \h </w:instrText>
            </w:r>
            <w:r>
              <w:rPr>
                <w:noProof/>
                <w:webHidden/>
              </w:rPr>
            </w:r>
            <w:r>
              <w:rPr>
                <w:noProof/>
                <w:webHidden/>
              </w:rPr>
              <w:fldChar w:fldCharType="separate"/>
            </w:r>
            <w:r w:rsidR="002F5E78">
              <w:rPr>
                <w:noProof/>
                <w:webHidden/>
              </w:rPr>
              <w:t>5</w:t>
            </w:r>
            <w:r>
              <w:rPr>
                <w:noProof/>
                <w:webHidden/>
              </w:rPr>
              <w:fldChar w:fldCharType="end"/>
            </w:r>
          </w:hyperlink>
        </w:p>
        <w:p w14:paraId="14C730AB" w14:textId="5064978C" w:rsidR="00D1505A" w:rsidRDefault="00D1505A">
          <w:pPr>
            <w:pStyle w:val="TOC1"/>
            <w:tabs>
              <w:tab w:val="left" w:pos="720"/>
              <w:tab w:val="right" w:leader="dot" w:pos="9350"/>
            </w:tabs>
            <w:rPr>
              <w:noProof/>
              <w:kern w:val="2"/>
              <w:sz w:val="24"/>
              <w:szCs w:val="24"/>
              <w14:ligatures w14:val="standardContextual"/>
            </w:rPr>
          </w:pPr>
          <w:hyperlink w:anchor="_Toc216288433" w:history="1">
            <w:r w:rsidRPr="00F654CB">
              <w:rPr>
                <w:rStyle w:val="Hyperlink"/>
                <w:b/>
                <w:bCs/>
                <w:noProof/>
              </w:rPr>
              <w:t>1.0</w:t>
            </w:r>
            <w:r>
              <w:rPr>
                <w:noProof/>
                <w:kern w:val="2"/>
                <w:sz w:val="24"/>
                <w:szCs w:val="24"/>
                <w14:ligatures w14:val="standardContextual"/>
              </w:rPr>
              <w:tab/>
            </w:r>
            <w:r w:rsidRPr="00F654CB">
              <w:rPr>
                <w:rStyle w:val="Hyperlink"/>
                <w:b/>
                <w:bCs/>
                <w:noProof/>
              </w:rPr>
              <w:t>Data Report</w:t>
            </w:r>
            <w:r>
              <w:rPr>
                <w:noProof/>
                <w:webHidden/>
              </w:rPr>
              <w:tab/>
            </w:r>
            <w:r>
              <w:rPr>
                <w:noProof/>
                <w:webHidden/>
              </w:rPr>
              <w:fldChar w:fldCharType="begin"/>
            </w:r>
            <w:r>
              <w:rPr>
                <w:noProof/>
                <w:webHidden/>
              </w:rPr>
              <w:instrText xml:space="preserve"> PAGEREF _Toc216288433 \h </w:instrText>
            </w:r>
            <w:r>
              <w:rPr>
                <w:noProof/>
                <w:webHidden/>
              </w:rPr>
            </w:r>
            <w:r>
              <w:rPr>
                <w:noProof/>
                <w:webHidden/>
              </w:rPr>
              <w:fldChar w:fldCharType="separate"/>
            </w:r>
            <w:r w:rsidR="002F5E78">
              <w:rPr>
                <w:noProof/>
                <w:webHidden/>
              </w:rPr>
              <w:t>8</w:t>
            </w:r>
            <w:r>
              <w:rPr>
                <w:noProof/>
                <w:webHidden/>
              </w:rPr>
              <w:fldChar w:fldCharType="end"/>
            </w:r>
          </w:hyperlink>
        </w:p>
        <w:p w14:paraId="38A2D3DB" w14:textId="0708FB95" w:rsidR="00D1505A" w:rsidRDefault="00D1505A">
          <w:pPr>
            <w:pStyle w:val="TOC2"/>
            <w:tabs>
              <w:tab w:val="right" w:leader="dot" w:pos="9350"/>
            </w:tabs>
            <w:rPr>
              <w:noProof/>
              <w:kern w:val="2"/>
              <w:sz w:val="24"/>
              <w:szCs w:val="24"/>
              <w14:ligatures w14:val="standardContextual"/>
            </w:rPr>
          </w:pPr>
          <w:hyperlink w:anchor="_Toc216288434" w:history="1">
            <w:r w:rsidRPr="00F654CB">
              <w:rPr>
                <w:rStyle w:val="Hyperlink"/>
                <w:b/>
                <w:bCs/>
                <w:noProof/>
              </w:rPr>
              <w:t>2.1 Data Dictionary</w:t>
            </w:r>
            <w:r>
              <w:rPr>
                <w:noProof/>
                <w:webHidden/>
              </w:rPr>
              <w:tab/>
            </w:r>
            <w:r>
              <w:rPr>
                <w:noProof/>
                <w:webHidden/>
              </w:rPr>
              <w:fldChar w:fldCharType="begin"/>
            </w:r>
            <w:r>
              <w:rPr>
                <w:noProof/>
                <w:webHidden/>
              </w:rPr>
              <w:instrText xml:space="preserve"> PAGEREF _Toc216288434 \h </w:instrText>
            </w:r>
            <w:r>
              <w:rPr>
                <w:noProof/>
                <w:webHidden/>
              </w:rPr>
            </w:r>
            <w:r>
              <w:rPr>
                <w:noProof/>
                <w:webHidden/>
              </w:rPr>
              <w:fldChar w:fldCharType="separate"/>
            </w:r>
            <w:r w:rsidR="002F5E78">
              <w:rPr>
                <w:noProof/>
                <w:webHidden/>
              </w:rPr>
              <w:t>8</w:t>
            </w:r>
            <w:r>
              <w:rPr>
                <w:noProof/>
                <w:webHidden/>
              </w:rPr>
              <w:fldChar w:fldCharType="end"/>
            </w:r>
          </w:hyperlink>
        </w:p>
        <w:p w14:paraId="59A65A30" w14:textId="177A1C04" w:rsidR="00D1505A" w:rsidRDefault="00D1505A">
          <w:pPr>
            <w:pStyle w:val="TOC2"/>
            <w:tabs>
              <w:tab w:val="right" w:leader="dot" w:pos="9350"/>
            </w:tabs>
            <w:rPr>
              <w:noProof/>
              <w:kern w:val="2"/>
              <w:sz w:val="24"/>
              <w:szCs w:val="24"/>
              <w14:ligatures w14:val="standardContextual"/>
            </w:rPr>
          </w:pPr>
          <w:hyperlink w:anchor="_Toc216288435" w:history="1">
            <w:r w:rsidRPr="00F654CB">
              <w:rPr>
                <w:rStyle w:val="Hyperlink"/>
                <w:b/>
                <w:bCs/>
                <w:noProof/>
              </w:rPr>
              <w:t>2.2 Understand the data collection methodology</w:t>
            </w:r>
            <w:r>
              <w:rPr>
                <w:noProof/>
                <w:webHidden/>
              </w:rPr>
              <w:tab/>
            </w:r>
            <w:r>
              <w:rPr>
                <w:noProof/>
                <w:webHidden/>
              </w:rPr>
              <w:fldChar w:fldCharType="begin"/>
            </w:r>
            <w:r>
              <w:rPr>
                <w:noProof/>
                <w:webHidden/>
              </w:rPr>
              <w:instrText xml:space="preserve"> PAGEREF _Toc216288435 \h </w:instrText>
            </w:r>
            <w:r>
              <w:rPr>
                <w:noProof/>
                <w:webHidden/>
              </w:rPr>
            </w:r>
            <w:r>
              <w:rPr>
                <w:noProof/>
                <w:webHidden/>
              </w:rPr>
              <w:fldChar w:fldCharType="separate"/>
            </w:r>
            <w:r w:rsidR="002F5E78">
              <w:rPr>
                <w:noProof/>
                <w:webHidden/>
              </w:rPr>
              <w:t>8</w:t>
            </w:r>
            <w:r>
              <w:rPr>
                <w:noProof/>
                <w:webHidden/>
              </w:rPr>
              <w:fldChar w:fldCharType="end"/>
            </w:r>
          </w:hyperlink>
        </w:p>
        <w:p w14:paraId="5DDED746" w14:textId="6417FA44" w:rsidR="00D1505A" w:rsidRDefault="00D1505A">
          <w:pPr>
            <w:pStyle w:val="TOC2"/>
            <w:tabs>
              <w:tab w:val="right" w:leader="dot" w:pos="9350"/>
            </w:tabs>
            <w:rPr>
              <w:noProof/>
              <w:kern w:val="2"/>
              <w:sz w:val="24"/>
              <w:szCs w:val="24"/>
              <w14:ligatures w14:val="standardContextual"/>
            </w:rPr>
          </w:pPr>
          <w:hyperlink w:anchor="_Toc216288436" w:history="1">
            <w:r w:rsidRPr="00F654CB">
              <w:rPr>
                <w:rStyle w:val="Hyperlink"/>
                <w:b/>
                <w:bCs/>
                <w:noProof/>
              </w:rPr>
              <w:t>2.2 Comment on how the data might have been collected</w:t>
            </w:r>
            <w:r>
              <w:rPr>
                <w:noProof/>
                <w:webHidden/>
              </w:rPr>
              <w:tab/>
            </w:r>
            <w:r>
              <w:rPr>
                <w:noProof/>
                <w:webHidden/>
              </w:rPr>
              <w:fldChar w:fldCharType="begin"/>
            </w:r>
            <w:r>
              <w:rPr>
                <w:noProof/>
                <w:webHidden/>
              </w:rPr>
              <w:instrText xml:space="preserve"> PAGEREF _Toc216288436 \h </w:instrText>
            </w:r>
            <w:r>
              <w:rPr>
                <w:noProof/>
                <w:webHidden/>
              </w:rPr>
            </w:r>
            <w:r>
              <w:rPr>
                <w:noProof/>
                <w:webHidden/>
              </w:rPr>
              <w:fldChar w:fldCharType="separate"/>
            </w:r>
            <w:r w:rsidR="002F5E78">
              <w:rPr>
                <w:noProof/>
                <w:webHidden/>
              </w:rPr>
              <w:t>10</w:t>
            </w:r>
            <w:r>
              <w:rPr>
                <w:noProof/>
                <w:webHidden/>
              </w:rPr>
              <w:fldChar w:fldCharType="end"/>
            </w:r>
          </w:hyperlink>
        </w:p>
        <w:p w14:paraId="48F59197" w14:textId="314730CE" w:rsidR="00D1505A" w:rsidRDefault="00D1505A">
          <w:pPr>
            <w:pStyle w:val="TOC2"/>
            <w:tabs>
              <w:tab w:val="right" w:leader="dot" w:pos="9350"/>
            </w:tabs>
            <w:rPr>
              <w:noProof/>
              <w:kern w:val="2"/>
              <w:sz w:val="24"/>
              <w:szCs w:val="24"/>
              <w14:ligatures w14:val="standardContextual"/>
            </w:rPr>
          </w:pPr>
          <w:hyperlink w:anchor="_Toc216288437" w:history="1">
            <w:r w:rsidRPr="00F654CB">
              <w:rPr>
                <w:rStyle w:val="Hyperlink"/>
                <w:b/>
                <w:bCs/>
                <w:noProof/>
              </w:rPr>
              <w:t>2.3 Overview of data</w:t>
            </w:r>
            <w:r>
              <w:rPr>
                <w:noProof/>
                <w:webHidden/>
              </w:rPr>
              <w:tab/>
            </w:r>
            <w:r>
              <w:rPr>
                <w:noProof/>
                <w:webHidden/>
              </w:rPr>
              <w:fldChar w:fldCharType="begin"/>
            </w:r>
            <w:r>
              <w:rPr>
                <w:noProof/>
                <w:webHidden/>
              </w:rPr>
              <w:instrText xml:space="preserve"> PAGEREF _Toc216288437 \h </w:instrText>
            </w:r>
            <w:r>
              <w:rPr>
                <w:noProof/>
                <w:webHidden/>
              </w:rPr>
            </w:r>
            <w:r>
              <w:rPr>
                <w:noProof/>
                <w:webHidden/>
              </w:rPr>
              <w:fldChar w:fldCharType="separate"/>
            </w:r>
            <w:r w:rsidR="002F5E78">
              <w:rPr>
                <w:noProof/>
                <w:webHidden/>
              </w:rPr>
              <w:t>11</w:t>
            </w:r>
            <w:r>
              <w:rPr>
                <w:noProof/>
                <w:webHidden/>
              </w:rPr>
              <w:fldChar w:fldCharType="end"/>
            </w:r>
          </w:hyperlink>
        </w:p>
        <w:p w14:paraId="0FDF1CAF" w14:textId="027FF6A2" w:rsidR="00D1505A" w:rsidRDefault="00D1505A">
          <w:pPr>
            <w:pStyle w:val="TOC2"/>
            <w:tabs>
              <w:tab w:val="right" w:leader="dot" w:pos="9350"/>
            </w:tabs>
            <w:rPr>
              <w:noProof/>
              <w:kern w:val="2"/>
              <w:sz w:val="24"/>
              <w:szCs w:val="24"/>
              <w14:ligatures w14:val="standardContextual"/>
            </w:rPr>
          </w:pPr>
          <w:hyperlink w:anchor="_Toc216288438" w:history="1">
            <w:r w:rsidRPr="00F654CB">
              <w:rPr>
                <w:rStyle w:val="Hyperlink"/>
                <w:b/>
                <w:bCs/>
                <w:noProof/>
              </w:rPr>
              <w:t>2.4 Check the rows, columns, variable info, and descriptive details</w:t>
            </w:r>
            <w:r>
              <w:rPr>
                <w:noProof/>
                <w:webHidden/>
              </w:rPr>
              <w:tab/>
            </w:r>
            <w:r>
              <w:rPr>
                <w:noProof/>
                <w:webHidden/>
              </w:rPr>
              <w:fldChar w:fldCharType="begin"/>
            </w:r>
            <w:r>
              <w:rPr>
                <w:noProof/>
                <w:webHidden/>
              </w:rPr>
              <w:instrText xml:space="preserve"> PAGEREF _Toc216288438 \h </w:instrText>
            </w:r>
            <w:r>
              <w:rPr>
                <w:noProof/>
                <w:webHidden/>
              </w:rPr>
            </w:r>
            <w:r>
              <w:rPr>
                <w:noProof/>
                <w:webHidden/>
              </w:rPr>
              <w:fldChar w:fldCharType="separate"/>
            </w:r>
            <w:r w:rsidR="002F5E78">
              <w:rPr>
                <w:noProof/>
                <w:webHidden/>
              </w:rPr>
              <w:t>11</w:t>
            </w:r>
            <w:r>
              <w:rPr>
                <w:noProof/>
                <w:webHidden/>
              </w:rPr>
              <w:fldChar w:fldCharType="end"/>
            </w:r>
          </w:hyperlink>
        </w:p>
        <w:p w14:paraId="7D5C1C58" w14:textId="6D6FA38D" w:rsidR="00D1505A" w:rsidRDefault="00D1505A">
          <w:pPr>
            <w:pStyle w:val="TOC3"/>
            <w:tabs>
              <w:tab w:val="right" w:leader="dot" w:pos="9350"/>
            </w:tabs>
            <w:rPr>
              <w:noProof/>
              <w:kern w:val="2"/>
              <w:sz w:val="24"/>
              <w:szCs w:val="24"/>
              <w14:ligatures w14:val="standardContextual"/>
            </w:rPr>
          </w:pPr>
          <w:hyperlink w:anchor="_Toc216288439" w:history="1">
            <w:r w:rsidRPr="00F654CB">
              <w:rPr>
                <w:rStyle w:val="Hyperlink"/>
                <w:b/>
                <w:bCs/>
                <w:noProof/>
              </w:rPr>
              <w:t>2.4.1 Inspecting the Dataset Dimensions</w:t>
            </w:r>
            <w:r>
              <w:rPr>
                <w:noProof/>
                <w:webHidden/>
              </w:rPr>
              <w:tab/>
            </w:r>
            <w:r>
              <w:rPr>
                <w:noProof/>
                <w:webHidden/>
              </w:rPr>
              <w:fldChar w:fldCharType="begin"/>
            </w:r>
            <w:r>
              <w:rPr>
                <w:noProof/>
                <w:webHidden/>
              </w:rPr>
              <w:instrText xml:space="preserve"> PAGEREF _Toc216288439 \h </w:instrText>
            </w:r>
            <w:r>
              <w:rPr>
                <w:noProof/>
                <w:webHidden/>
              </w:rPr>
            </w:r>
            <w:r>
              <w:rPr>
                <w:noProof/>
                <w:webHidden/>
              </w:rPr>
              <w:fldChar w:fldCharType="separate"/>
            </w:r>
            <w:r w:rsidR="002F5E78">
              <w:rPr>
                <w:noProof/>
                <w:webHidden/>
              </w:rPr>
              <w:t>11</w:t>
            </w:r>
            <w:r>
              <w:rPr>
                <w:noProof/>
                <w:webHidden/>
              </w:rPr>
              <w:fldChar w:fldCharType="end"/>
            </w:r>
          </w:hyperlink>
        </w:p>
        <w:p w14:paraId="51B853B4" w14:textId="78D7BA68" w:rsidR="00D1505A" w:rsidRDefault="00D1505A">
          <w:pPr>
            <w:pStyle w:val="TOC3"/>
            <w:tabs>
              <w:tab w:val="right" w:leader="dot" w:pos="9350"/>
            </w:tabs>
            <w:rPr>
              <w:noProof/>
              <w:kern w:val="2"/>
              <w:sz w:val="24"/>
              <w:szCs w:val="24"/>
              <w14:ligatures w14:val="standardContextual"/>
            </w:rPr>
          </w:pPr>
          <w:hyperlink w:anchor="_Toc216288440" w:history="1">
            <w:r w:rsidRPr="00F654CB">
              <w:rPr>
                <w:rStyle w:val="Hyperlink"/>
                <w:b/>
                <w:bCs/>
                <w:noProof/>
              </w:rPr>
              <w:t>2.4.2 Inspecting the Missing values</w:t>
            </w:r>
            <w:r>
              <w:rPr>
                <w:noProof/>
                <w:webHidden/>
              </w:rPr>
              <w:tab/>
            </w:r>
            <w:r>
              <w:rPr>
                <w:noProof/>
                <w:webHidden/>
              </w:rPr>
              <w:fldChar w:fldCharType="begin"/>
            </w:r>
            <w:r>
              <w:rPr>
                <w:noProof/>
                <w:webHidden/>
              </w:rPr>
              <w:instrText xml:space="preserve"> PAGEREF _Toc216288440 \h </w:instrText>
            </w:r>
            <w:r>
              <w:rPr>
                <w:noProof/>
                <w:webHidden/>
              </w:rPr>
            </w:r>
            <w:r>
              <w:rPr>
                <w:noProof/>
                <w:webHidden/>
              </w:rPr>
              <w:fldChar w:fldCharType="separate"/>
            </w:r>
            <w:r w:rsidR="002F5E78">
              <w:rPr>
                <w:noProof/>
                <w:webHidden/>
              </w:rPr>
              <w:t>12</w:t>
            </w:r>
            <w:r>
              <w:rPr>
                <w:noProof/>
                <w:webHidden/>
              </w:rPr>
              <w:fldChar w:fldCharType="end"/>
            </w:r>
          </w:hyperlink>
        </w:p>
        <w:p w14:paraId="2770046C" w14:textId="1DB38850" w:rsidR="00D1505A" w:rsidRDefault="00D1505A">
          <w:pPr>
            <w:pStyle w:val="TOC3"/>
            <w:tabs>
              <w:tab w:val="right" w:leader="dot" w:pos="9350"/>
            </w:tabs>
            <w:rPr>
              <w:noProof/>
              <w:kern w:val="2"/>
              <w:sz w:val="24"/>
              <w:szCs w:val="24"/>
              <w14:ligatures w14:val="standardContextual"/>
            </w:rPr>
          </w:pPr>
          <w:hyperlink w:anchor="_Toc216288441" w:history="1">
            <w:r w:rsidRPr="00F654CB">
              <w:rPr>
                <w:rStyle w:val="Hyperlink"/>
                <w:b/>
                <w:bCs/>
                <w:noProof/>
              </w:rPr>
              <w:t>2.4.3 Duplicate Data Check</w:t>
            </w:r>
            <w:r>
              <w:rPr>
                <w:noProof/>
                <w:webHidden/>
              </w:rPr>
              <w:tab/>
            </w:r>
            <w:r>
              <w:rPr>
                <w:noProof/>
                <w:webHidden/>
              </w:rPr>
              <w:fldChar w:fldCharType="begin"/>
            </w:r>
            <w:r>
              <w:rPr>
                <w:noProof/>
                <w:webHidden/>
              </w:rPr>
              <w:instrText xml:space="preserve"> PAGEREF _Toc216288441 \h </w:instrText>
            </w:r>
            <w:r>
              <w:rPr>
                <w:noProof/>
                <w:webHidden/>
              </w:rPr>
            </w:r>
            <w:r>
              <w:rPr>
                <w:noProof/>
                <w:webHidden/>
              </w:rPr>
              <w:fldChar w:fldCharType="separate"/>
            </w:r>
            <w:r w:rsidR="002F5E78">
              <w:rPr>
                <w:noProof/>
                <w:webHidden/>
              </w:rPr>
              <w:t>12</w:t>
            </w:r>
            <w:r>
              <w:rPr>
                <w:noProof/>
                <w:webHidden/>
              </w:rPr>
              <w:fldChar w:fldCharType="end"/>
            </w:r>
          </w:hyperlink>
        </w:p>
        <w:p w14:paraId="0F666985" w14:textId="775CE0D7" w:rsidR="00D1505A" w:rsidRDefault="00D1505A">
          <w:pPr>
            <w:pStyle w:val="TOC3"/>
            <w:tabs>
              <w:tab w:val="right" w:leader="dot" w:pos="9350"/>
            </w:tabs>
            <w:rPr>
              <w:noProof/>
              <w:kern w:val="2"/>
              <w:sz w:val="24"/>
              <w:szCs w:val="24"/>
              <w14:ligatures w14:val="standardContextual"/>
            </w:rPr>
          </w:pPr>
          <w:hyperlink w:anchor="_Toc216288442" w:history="1">
            <w:r w:rsidRPr="00F654CB">
              <w:rPr>
                <w:rStyle w:val="Hyperlink"/>
                <w:b/>
                <w:bCs/>
                <w:noProof/>
              </w:rPr>
              <w:t>2.4.4 Variable info</w:t>
            </w:r>
            <w:r>
              <w:rPr>
                <w:noProof/>
                <w:webHidden/>
              </w:rPr>
              <w:tab/>
            </w:r>
            <w:r>
              <w:rPr>
                <w:noProof/>
                <w:webHidden/>
              </w:rPr>
              <w:fldChar w:fldCharType="begin"/>
            </w:r>
            <w:r>
              <w:rPr>
                <w:noProof/>
                <w:webHidden/>
              </w:rPr>
              <w:instrText xml:space="preserve"> PAGEREF _Toc216288442 \h </w:instrText>
            </w:r>
            <w:r>
              <w:rPr>
                <w:noProof/>
                <w:webHidden/>
              </w:rPr>
            </w:r>
            <w:r>
              <w:rPr>
                <w:noProof/>
                <w:webHidden/>
              </w:rPr>
              <w:fldChar w:fldCharType="separate"/>
            </w:r>
            <w:r w:rsidR="002F5E78">
              <w:rPr>
                <w:noProof/>
                <w:webHidden/>
              </w:rPr>
              <w:t>13</w:t>
            </w:r>
            <w:r>
              <w:rPr>
                <w:noProof/>
                <w:webHidden/>
              </w:rPr>
              <w:fldChar w:fldCharType="end"/>
            </w:r>
          </w:hyperlink>
        </w:p>
        <w:p w14:paraId="66EAD554" w14:textId="164DACA0" w:rsidR="00D1505A" w:rsidRDefault="00D1505A">
          <w:pPr>
            <w:pStyle w:val="TOC3"/>
            <w:tabs>
              <w:tab w:val="right" w:leader="dot" w:pos="9350"/>
            </w:tabs>
            <w:rPr>
              <w:noProof/>
              <w:kern w:val="2"/>
              <w:sz w:val="24"/>
              <w:szCs w:val="24"/>
              <w14:ligatures w14:val="standardContextual"/>
            </w:rPr>
          </w:pPr>
          <w:hyperlink w:anchor="_Toc216288443" w:history="1">
            <w:r w:rsidRPr="00F654CB">
              <w:rPr>
                <w:rStyle w:val="Hyperlink"/>
                <w:b/>
                <w:bCs/>
                <w:noProof/>
              </w:rPr>
              <w:t>2.4.5 descriptive details</w:t>
            </w:r>
            <w:r>
              <w:rPr>
                <w:noProof/>
                <w:webHidden/>
              </w:rPr>
              <w:tab/>
            </w:r>
            <w:r>
              <w:rPr>
                <w:noProof/>
                <w:webHidden/>
              </w:rPr>
              <w:fldChar w:fldCharType="begin"/>
            </w:r>
            <w:r>
              <w:rPr>
                <w:noProof/>
                <w:webHidden/>
              </w:rPr>
              <w:instrText xml:space="preserve"> PAGEREF _Toc216288443 \h </w:instrText>
            </w:r>
            <w:r>
              <w:rPr>
                <w:noProof/>
                <w:webHidden/>
              </w:rPr>
            </w:r>
            <w:r>
              <w:rPr>
                <w:noProof/>
                <w:webHidden/>
              </w:rPr>
              <w:fldChar w:fldCharType="separate"/>
            </w:r>
            <w:r w:rsidR="002F5E78">
              <w:rPr>
                <w:noProof/>
                <w:webHidden/>
              </w:rPr>
              <w:t>13</w:t>
            </w:r>
            <w:r>
              <w:rPr>
                <w:noProof/>
                <w:webHidden/>
              </w:rPr>
              <w:fldChar w:fldCharType="end"/>
            </w:r>
          </w:hyperlink>
        </w:p>
        <w:p w14:paraId="5A06D254" w14:textId="1802EBC9" w:rsidR="00D1505A" w:rsidRDefault="00D1505A">
          <w:pPr>
            <w:pStyle w:val="TOC3"/>
            <w:tabs>
              <w:tab w:val="right" w:leader="dot" w:pos="9350"/>
            </w:tabs>
            <w:rPr>
              <w:noProof/>
              <w:kern w:val="2"/>
              <w:sz w:val="24"/>
              <w:szCs w:val="24"/>
              <w14:ligatures w14:val="standardContextual"/>
            </w:rPr>
          </w:pPr>
          <w:hyperlink w:anchor="_Toc216288444" w:history="1">
            <w:r w:rsidRPr="00F654CB">
              <w:rPr>
                <w:rStyle w:val="Hyperlink"/>
                <w:b/>
                <w:bCs/>
                <w:noProof/>
              </w:rPr>
              <w:t>2.4.6 Findings</w:t>
            </w:r>
            <w:r>
              <w:rPr>
                <w:noProof/>
                <w:webHidden/>
              </w:rPr>
              <w:tab/>
            </w:r>
            <w:r>
              <w:rPr>
                <w:noProof/>
                <w:webHidden/>
              </w:rPr>
              <w:fldChar w:fldCharType="begin"/>
            </w:r>
            <w:r>
              <w:rPr>
                <w:noProof/>
                <w:webHidden/>
              </w:rPr>
              <w:instrText xml:space="preserve"> PAGEREF _Toc216288444 \h </w:instrText>
            </w:r>
            <w:r>
              <w:rPr>
                <w:noProof/>
                <w:webHidden/>
              </w:rPr>
            </w:r>
            <w:r>
              <w:rPr>
                <w:noProof/>
                <w:webHidden/>
              </w:rPr>
              <w:fldChar w:fldCharType="separate"/>
            </w:r>
            <w:r w:rsidR="002F5E78">
              <w:rPr>
                <w:noProof/>
                <w:webHidden/>
              </w:rPr>
              <w:t>14</w:t>
            </w:r>
            <w:r>
              <w:rPr>
                <w:noProof/>
                <w:webHidden/>
              </w:rPr>
              <w:fldChar w:fldCharType="end"/>
            </w:r>
          </w:hyperlink>
        </w:p>
        <w:p w14:paraId="52BFC00C" w14:textId="2B6189C9" w:rsidR="00D1505A" w:rsidRDefault="00D1505A">
          <w:pPr>
            <w:pStyle w:val="TOC1"/>
            <w:tabs>
              <w:tab w:val="right" w:leader="dot" w:pos="9350"/>
            </w:tabs>
            <w:rPr>
              <w:noProof/>
              <w:kern w:val="2"/>
              <w:sz w:val="24"/>
              <w:szCs w:val="24"/>
              <w14:ligatures w14:val="standardContextual"/>
            </w:rPr>
          </w:pPr>
          <w:hyperlink w:anchor="_Toc216288445" w:history="1">
            <w:r w:rsidRPr="00F654CB">
              <w:rPr>
                <w:rStyle w:val="Hyperlink"/>
                <w:b/>
                <w:bCs/>
                <w:noProof/>
              </w:rPr>
              <w:t>3.0 Data pre-processing</w:t>
            </w:r>
            <w:r>
              <w:rPr>
                <w:noProof/>
                <w:webHidden/>
              </w:rPr>
              <w:tab/>
            </w:r>
            <w:r>
              <w:rPr>
                <w:noProof/>
                <w:webHidden/>
              </w:rPr>
              <w:fldChar w:fldCharType="begin"/>
            </w:r>
            <w:r>
              <w:rPr>
                <w:noProof/>
                <w:webHidden/>
              </w:rPr>
              <w:instrText xml:space="preserve"> PAGEREF _Toc216288445 \h </w:instrText>
            </w:r>
            <w:r>
              <w:rPr>
                <w:noProof/>
                <w:webHidden/>
              </w:rPr>
            </w:r>
            <w:r>
              <w:rPr>
                <w:noProof/>
                <w:webHidden/>
              </w:rPr>
              <w:fldChar w:fldCharType="separate"/>
            </w:r>
            <w:r w:rsidR="002F5E78">
              <w:rPr>
                <w:noProof/>
                <w:webHidden/>
              </w:rPr>
              <w:t>15</w:t>
            </w:r>
            <w:r>
              <w:rPr>
                <w:noProof/>
                <w:webHidden/>
              </w:rPr>
              <w:fldChar w:fldCharType="end"/>
            </w:r>
          </w:hyperlink>
        </w:p>
        <w:p w14:paraId="21377CE7" w14:textId="2037366B" w:rsidR="00D1505A" w:rsidRDefault="00D1505A">
          <w:pPr>
            <w:pStyle w:val="TOC2"/>
            <w:tabs>
              <w:tab w:val="right" w:leader="dot" w:pos="9350"/>
            </w:tabs>
            <w:rPr>
              <w:noProof/>
              <w:kern w:val="2"/>
              <w:sz w:val="24"/>
              <w:szCs w:val="24"/>
              <w14:ligatures w14:val="standardContextual"/>
            </w:rPr>
          </w:pPr>
          <w:hyperlink w:anchor="_Toc216288446" w:history="1">
            <w:r w:rsidRPr="00F654CB">
              <w:rPr>
                <w:rStyle w:val="Hyperlink"/>
                <w:b/>
                <w:bCs/>
                <w:noProof/>
              </w:rPr>
              <w:t>3.1 Removal of unwanted variables</w:t>
            </w:r>
            <w:r>
              <w:rPr>
                <w:noProof/>
                <w:webHidden/>
              </w:rPr>
              <w:tab/>
            </w:r>
            <w:r>
              <w:rPr>
                <w:noProof/>
                <w:webHidden/>
              </w:rPr>
              <w:fldChar w:fldCharType="begin"/>
            </w:r>
            <w:r>
              <w:rPr>
                <w:noProof/>
                <w:webHidden/>
              </w:rPr>
              <w:instrText xml:space="preserve"> PAGEREF _Toc216288446 \h </w:instrText>
            </w:r>
            <w:r>
              <w:rPr>
                <w:noProof/>
                <w:webHidden/>
              </w:rPr>
            </w:r>
            <w:r>
              <w:rPr>
                <w:noProof/>
                <w:webHidden/>
              </w:rPr>
              <w:fldChar w:fldCharType="separate"/>
            </w:r>
            <w:r w:rsidR="002F5E78">
              <w:rPr>
                <w:noProof/>
                <w:webHidden/>
              </w:rPr>
              <w:t>15</w:t>
            </w:r>
            <w:r>
              <w:rPr>
                <w:noProof/>
                <w:webHidden/>
              </w:rPr>
              <w:fldChar w:fldCharType="end"/>
            </w:r>
          </w:hyperlink>
        </w:p>
        <w:p w14:paraId="68BF7D03" w14:textId="14F108BC" w:rsidR="00D1505A" w:rsidRDefault="00D1505A">
          <w:pPr>
            <w:pStyle w:val="TOC2"/>
            <w:tabs>
              <w:tab w:val="right" w:leader="dot" w:pos="9350"/>
            </w:tabs>
            <w:rPr>
              <w:noProof/>
              <w:kern w:val="2"/>
              <w:sz w:val="24"/>
              <w:szCs w:val="24"/>
              <w14:ligatures w14:val="standardContextual"/>
            </w:rPr>
          </w:pPr>
          <w:hyperlink w:anchor="_Toc216288447" w:history="1">
            <w:r w:rsidRPr="00F654CB">
              <w:rPr>
                <w:rStyle w:val="Hyperlink"/>
                <w:b/>
                <w:bCs/>
                <w:noProof/>
              </w:rPr>
              <w:t>3.2 Missing value treatment</w:t>
            </w:r>
            <w:r>
              <w:rPr>
                <w:noProof/>
                <w:webHidden/>
              </w:rPr>
              <w:tab/>
            </w:r>
            <w:r>
              <w:rPr>
                <w:noProof/>
                <w:webHidden/>
              </w:rPr>
              <w:fldChar w:fldCharType="begin"/>
            </w:r>
            <w:r>
              <w:rPr>
                <w:noProof/>
                <w:webHidden/>
              </w:rPr>
              <w:instrText xml:space="preserve"> PAGEREF _Toc216288447 \h </w:instrText>
            </w:r>
            <w:r>
              <w:rPr>
                <w:noProof/>
                <w:webHidden/>
              </w:rPr>
            </w:r>
            <w:r>
              <w:rPr>
                <w:noProof/>
                <w:webHidden/>
              </w:rPr>
              <w:fldChar w:fldCharType="separate"/>
            </w:r>
            <w:r w:rsidR="002F5E78">
              <w:rPr>
                <w:noProof/>
                <w:webHidden/>
              </w:rPr>
              <w:t>16</w:t>
            </w:r>
            <w:r>
              <w:rPr>
                <w:noProof/>
                <w:webHidden/>
              </w:rPr>
              <w:fldChar w:fldCharType="end"/>
            </w:r>
          </w:hyperlink>
        </w:p>
        <w:p w14:paraId="152BC6CA" w14:textId="669DF018" w:rsidR="00D1505A" w:rsidRDefault="00D1505A">
          <w:pPr>
            <w:pStyle w:val="TOC2"/>
            <w:tabs>
              <w:tab w:val="right" w:leader="dot" w:pos="9350"/>
            </w:tabs>
            <w:rPr>
              <w:noProof/>
              <w:kern w:val="2"/>
              <w:sz w:val="24"/>
              <w:szCs w:val="24"/>
              <w14:ligatures w14:val="standardContextual"/>
            </w:rPr>
          </w:pPr>
          <w:hyperlink w:anchor="_Toc216288448" w:history="1">
            <w:r w:rsidRPr="00F654CB">
              <w:rPr>
                <w:rStyle w:val="Hyperlink"/>
                <w:b/>
                <w:bCs/>
                <w:noProof/>
              </w:rPr>
              <w:t>3.3 Outlier treatment</w:t>
            </w:r>
            <w:r>
              <w:rPr>
                <w:noProof/>
                <w:webHidden/>
              </w:rPr>
              <w:tab/>
            </w:r>
            <w:r>
              <w:rPr>
                <w:noProof/>
                <w:webHidden/>
              </w:rPr>
              <w:fldChar w:fldCharType="begin"/>
            </w:r>
            <w:r>
              <w:rPr>
                <w:noProof/>
                <w:webHidden/>
              </w:rPr>
              <w:instrText xml:space="preserve"> PAGEREF _Toc216288448 \h </w:instrText>
            </w:r>
            <w:r>
              <w:rPr>
                <w:noProof/>
                <w:webHidden/>
              </w:rPr>
            </w:r>
            <w:r>
              <w:rPr>
                <w:noProof/>
                <w:webHidden/>
              </w:rPr>
              <w:fldChar w:fldCharType="separate"/>
            </w:r>
            <w:r w:rsidR="002F5E78">
              <w:rPr>
                <w:noProof/>
                <w:webHidden/>
              </w:rPr>
              <w:t>16</w:t>
            </w:r>
            <w:r>
              <w:rPr>
                <w:noProof/>
                <w:webHidden/>
              </w:rPr>
              <w:fldChar w:fldCharType="end"/>
            </w:r>
          </w:hyperlink>
        </w:p>
        <w:p w14:paraId="4B760009" w14:textId="1D7856C7" w:rsidR="00D1505A" w:rsidRDefault="00D1505A">
          <w:pPr>
            <w:pStyle w:val="TOC2"/>
            <w:tabs>
              <w:tab w:val="right" w:leader="dot" w:pos="9350"/>
            </w:tabs>
            <w:rPr>
              <w:noProof/>
              <w:kern w:val="2"/>
              <w:sz w:val="24"/>
              <w:szCs w:val="24"/>
              <w14:ligatures w14:val="standardContextual"/>
            </w:rPr>
          </w:pPr>
          <w:hyperlink w:anchor="_Toc216288449" w:history="1">
            <w:r w:rsidRPr="00F654CB">
              <w:rPr>
                <w:rStyle w:val="Hyperlink"/>
                <w:b/>
                <w:bCs/>
                <w:noProof/>
              </w:rPr>
              <w:t>3.4 Variable transformation</w:t>
            </w:r>
            <w:r>
              <w:rPr>
                <w:noProof/>
                <w:webHidden/>
              </w:rPr>
              <w:tab/>
            </w:r>
            <w:r>
              <w:rPr>
                <w:noProof/>
                <w:webHidden/>
              </w:rPr>
              <w:fldChar w:fldCharType="begin"/>
            </w:r>
            <w:r>
              <w:rPr>
                <w:noProof/>
                <w:webHidden/>
              </w:rPr>
              <w:instrText xml:space="preserve"> PAGEREF _Toc216288449 \h </w:instrText>
            </w:r>
            <w:r>
              <w:rPr>
                <w:noProof/>
                <w:webHidden/>
              </w:rPr>
            </w:r>
            <w:r>
              <w:rPr>
                <w:noProof/>
                <w:webHidden/>
              </w:rPr>
              <w:fldChar w:fldCharType="separate"/>
            </w:r>
            <w:r w:rsidR="002F5E78">
              <w:rPr>
                <w:noProof/>
                <w:webHidden/>
              </w:rPr>
              <w:t>19</w:t>
            </w:r>
            <w:r>
              <w:rPr>
                <w:noProof/>
                <w:webHidden/>
              </w:rPr>
              <w:fldChar w:fldCharType="end"/>
            </w:r>
          </w:hyperlink>
        </w:p>
        <w:p w14:paraId="08EC2C25" w14:textId="71EC04DA" w:rsidR="00D1505A" w:rsidRDefault="00D1505A">
          <w:pPr>
            <w:pStyle w:val="TOC2"/>
            <w:tabs>
              <w:tab w:val="right" w:leader="dot" w:pos="9350"/>
            </w:tabs>
            <w:rPr>
              <w:noProof/>
              <w:kern w:val="2"/>
              <w:sz w:val="24"/>
              <w:szCs w:val="24"/>
              <w14:ligatures w14:val="standardContextual"/>
            </w:rPr>
          </w:pPr>
          <w:hyperlink w:anchor="_Toc216288450" w:history="1">
            <w:r w:rsidRPr="00F654CB">
              <w:rPr>
                <w:rStyle w:val="Hyperlink"/>
                <w:b/>
                <w:bCs/>
                <w:noProof/>
              </w:rPr>
              <w:t>3.5 Addition of new variables</w:t>
            </w:r>
            <w:r>
              <w:rPr>
                <w:noProof/>
                <w:webHidden/>
              </w:rPr>
              <w:tab/>
            </w:r>
            <w:r>
              <w:rPr>
                <w:noProof/>
                <w:webHidden/>
              </w:rPr>
              <w:fldChar w:fldCharType="begin"/>
            </w:r>
            <w:r>
              <w:rPr>
                <w:noProof/>
                <w:webHidden/>
              </w:rPr>
              <w:instrText xml:space="preserve"> PAGEREF _Toc216288450 \h </w:instrText>
            </w:r>
            <w:r>
              <w:rPr>
                <w:noProof/>
                <w:webHidden/>
              </w:rPr>
            </w:r>
            <w:r>
              <w:rPr>
                <w:noProof/>
                <w:webHidden/>
              </w:rPr>
              <w:fldChar w:fldCharType="separate"/>
            </w:r>
            <w:r w:rsidR="002F5E78">
              <w:rPr>
                <w:noProof/>
                <w:webHidden/>
              </w:rPr>
              <w:t>20</w:t>
            </w:r>
            <w:r>
              <w:rPr>
                <w:noProof/>
                <w:webHidden/>
              </w:rPr>
              <w:fldChar w:fldCharType="end"/>
            </w:r>
          </w:hyperlink>
        </w:p>
        <w:p w14:paraId="676636DE" w14:textId="6D1F3768" w:rsidR="00D1505A" w:rsidRDefault="00D1505A">
          <w:pPr>
            <w:pStyle w:val="TOC1"/>
            <w:tabs>
              <w:tab w:val="right" w:leader="dot" w:pos="9350"/>
            </w:tabs>
            <w:rPr>
              <w:noProof/>
              <w:kern w:val="2"/>
              <w:sz w:val="24"/>
              <w:szCs w:val="24"/>
              <w14:ligatures w14:val="standardContextual"/>
            </w:rPr>
          </w:pPr>
          <w:hyperlink w:anchor="_Toc216288451" w:history="1">
            <w:r w:rsidRPr="00F654CB">
              <w:rPr>
                <w:rStyle w:val="Hyperlink"/>
                <w:b/>
                <w:bCs/>
                <w:noProof/>
              </w:rPr>
              <w:t>4.0Exploratory Data Analysis</w:t>
            </w:r>
            <w:r>
              <w:rPr>
                <w:noProof/>
                <w:webHidden/>
              </w:rPr>
              <w:tab/>
            </w:r>
            <w:r>
              <w:rPr>
                <w:noProof/>
                <w:webHidden/>
              </w:rPr>
              <w:fldChar w:fldCharType="begin"/>
            </w:r>
            <w:r>
              <w:rPr>
                <w:noProof/>
                <w:webHidden/>
              </w:rPr>
              <w:instrText xml:space="preserve"> PAGEREF _Toc216288451 \h </w:instrText>
            </w:r>
            <w:r>
              <w:rPr>
                <w:noProof/>
                <w:webHidden/>
              </w:rPr>
            </w:r>
            <w:r>
              <w:rPr>
                <w:noProof/>
                <w:webHidden/>
              </w:rPr>
              <w:fldChar w:fldCharType="separate"/>
            </w:r>
            <w:r w:rsidR="002F5E78">
              <w:rPr>
                <w:noProof/>
                <w:webHidden/>
              </w:rPr>
              <w:t>22</w:t>
            </w:r>
            <w:r>
              <w:rPr>
                <w:noProof/>
                <w:webHidden/>
              </w:rPr>
              <w:fldChar w:fldCharType="end"/>
            </w:r>
          </w:hyperlink>
        </w:p>
        <w:p w14:paraId="5753E207" w14:textId="7196EA55" w:rsidR="00D1505A" w:rsidRDefault="00D1505A">
          <w:pPr>
            <w:pStyle w:val="TOC2"/>
            <w:tabs>
              <w:tab w:val="right" w:leader="dot" w:pos="9350"/>
            </w:tabs>
            <w:rPr>
              <w:noProof/>
              <w:kern w:val="2"/>
              <w:sz w:val="24"/>
              <w:szCs w:val="24"/>
              <w14:ligatures w14:val="standardContextual"/>
            </w:rPr>
          </w:pPr>
          <w:hyperlink w:anchor="_Toc216288452" w:history="1">
            <w:r w:rsidRPr="00F654CB">
              <w:rPr>
                <w:rStyle w:val="Hyperlink"/>
                <w:b/>
                <w:bCs/>
                <w:noProof/>
              </w:rPr>
              <w:t>4.2 Bivariate Analysis - relationships between different variables</w:t>
            </w:r>
            <w:r>
              <w:rPr>
                <w:noProof/>
                <w:webHidden/>
              </w:rPr>
              <w:tab/>
            </w:r>
            <w:r>
              <w:rPr>
                <w:noProof/>
                <w:webHidden/>
              </w:rPr>
              <w:fldChar w:fldCharType="begin"/>
            </w:r>
            <w:r>
              <w:rPr>
                <w:noProof/>
                <w:webHidden/>
              </w:rPr>
              <w:instrText xml:space="preserve"> PAGEREF _Toc216288452 \h </w:instrText>
            </w:r>
            <w:r>
              <w:rPr>
                <w:noProof/>
                <w:webHidden/>
              </w:rPr>
            </w:r>
            <w:r>
              <w:rPr>
                <w:noProof/>
                <w:webHidden/>
              </w:rPr>
              <w:fldChar w:fldCharType="separate"/>
            </w:r>
            <w:r w:rsidR="002F5E78">
              <w:rPr>
                <w:noProof/>
                <w:webHidden/>
              </w:rPr>
              <w:t>24</w:t>
            </w:r>
            <w:r>
              <w:rPr>
                <w:noProof/>
                <w:webHidden/>
              </w:rPr>
              <w:fldChar w:fldCharType="end"/>
            </w:r>
          </w:hyperlink>
        </w:p>
        <w:p w14:paraId="4812F84A" w14:textId="74AC067A" w:rsidR="00D1505A" w:rsidRDefault="00D1505A">
          <w:pPr>
            <w:pStyle w:val="TOC2"/>
            <w:tabs>
              <w:tab w:val="right" w:leader="dot" w:pos="9350"/>
            </w:tabs>
            <w:rPr>
              <w:noProof/>
              <w:kern w:val="2"/>
              <w:sz w:val="24"/>
              <w:szCs w:val="24"/>
              <w14:ligatures w14:val="standardContextual"/>
            </w:rPr>
          </w:pPr>
          <w:hyperlink w:anchor="_Toc216288453" w:history="1">
            <w:r w:rsidRPr="00F654CB">
              <w:rPr>
                <w:rStyle w:val="Hyperlink"/>
                <w:b/>
                <w:bCs/>
                <w:noProof/>
              </w:rPr>
              <w:t>4.2b Multivariate Analysis</w:t>
            </w:r>
            <w:r>
              <w:rPr>
                <w:noProof/>
                <w:webHidden/>
              </w:rPr>
              <w:tab/>
            </w:r>
            <w:r>
              <w:rPr>
                <w:noProof/>
                <w:webHidden/>
              </w:rPr>
              <w:fldChar w:fldCharType="begin"/>
            </w:r>
            <w:r>
              <w:rPr>
                <w:noProof/>
                <w:webHidden/>
              </w:rPr>
              <w:instrText xml:space="preserve"> PAGEREF _Toc216288453 \h </w:instrText>
            </w:r>
            <w:r>
              <w:rPr>
                <w:noProof/>
                <w:webHidden/>
              </w:rPr>
            </w:r>
            <w:r>
              <w:rPr>
                <w:noProof/>
                <w:webHidden/>
              </w:rPr>
              <w:fldChar w:fldCharType="separate"/>
            </w:r>
            <w:r w:rsidR="002F5E78">
              <w:rPr>
                <w:noProof/>
                <w:webHidden/>
              </w:rPr>
              <w:t>27</w:t>
            </w:r>
            <w:r>
              <w:rPr>
                <w:noProof/>
                <w:webHidden/>
              </w:rPr>
              <w:fldChar w:fldCharType="end"/>
            </w:r>
          </w:hyperlink>
        </w:p>
        <w:p w14:paraId="1ACC0F3E" w14:textId="2BE41016" w:rsidR="00D1505A" w:rsidRDefault="00D1505A">
          <w:pPr>
            <w:pStyle w:val="TOC2"/>
            <w:tabs>
              <w:tab w:val="right" w:leader="dot" w:pos="9350"/>
            </w:tabs>
            <w:rPr>
              <w:noProof/>
              <w:kern w:val="2"/>
              <w:sz w:val="24"/>
              <w:szCs w:val="24"/>
              <w14:ligatures w14:val="standardContextual"/>
            </w:rPr>
          </w:pPr>
          <w:hyperlink w:anchor="_Toc216288454" w:history="1">
            <w:r w:rsidRPr="00F654CB">
              <w:rPr>
                <w:rStyle w:val="Hyperlink"/>
                <w:b/>
                <w:bCs/>
                <w:noProof/>
              </w:rPr>
              <w:t>4.2c A Drill into the MORTDUE and VALUE Relationship</w:t>
            </w:r>
            <w:r>
              <w:rPr>
                <w:noProof/>
                <w:webHidden/>
              </w:rPr>
              <w:tab/>
            </w:r>
            <w:r>
              <w:rPr>
                <w:noProof/>
                <w:webHidden/>
              </w:rPr>
              <w:fldChar w:fldCharType="begin"/>
            </w:r>
            <w:r>
              <w:rPr>
                <w:noProof/>
                <w:webHidden/>
              </w:rPr>
              <w:instrText xml:space="preserve"> PAGEREF _Toc216288454 \h </w:instrText>
            </w:r>
            <w:r>
              <w:rPr>
                <w:noProof/>
                <w:webHidden/>
              </w:rPr>
            </w:r>
            <w:r>
              <w:rPr>
                <w:noProof/>
                <w:webHidden/>
              </w:rPr>
              <w:fldChar w:fldCharType="separate"/>
            </w:r>
            <w:r w:rsidR="002F5E78">
              <w:rPr>
                <w:noProof/>
                <w:webHidden/>
              </w:rPr>
              <w:t>28</w:t>
            </w:r>
            <w:r>
              <w:rPr>
                <w:noProof/>
                <w:webHidden/>
              </w:rPr>
              <w:fldChar w:fldCharType="end"/>
            </w:r>
          </w:hyperlink>
        </w:p>
        <w:p w14:paraId="217187A1" w14:textId="18D67BAB" w:rsidR="00D1505A" w:rsidRDefault="00D1505A">
          <w:pPr>
            <w:pStyle w:val="TOC2"/>
            <w:tabs>
              <w:tab w:val="right" w:leader="dot" w:pos="9350"/>
            </w:tabs>
            <w:rPr>
              <w:noProof/>
              <w:kern w:val="2"/>
              <w:sz w:val="24"/>
              <w:szCs w:val="24"/>
              <w14:ligatures w14:val="standardContextual"/>
            </w:rPr>
          </w:pPr>
          <w:hyperlink w:anchor="_Toc216288455" w:history="1">
            <w:r w:rsidRPr="00F654CB">
              <w:rPr>
                <w:rStyle w:val="Hyperlink"/>
                <w:b/>
                <w:bCs/>
                <w:noProof/>
              </w:rPr>
              <w:t>4.3 Insightful visualizations</w:t>
            </w:r>
            <w:r>
              <w:rPr>
                <w:noProof/>
                <w:webHidden/>
              </w:rPr>
              <w:tab/>
            </w:r>
            <w:r>
              <w:rPr>
                <w:noProof/>
                <w:webHidden/>
              </w:rPr>
              <w:fldChar w:fldCharType="begin"/>
            </w:r>
            <w:r>
              <w:rPr>
                <w:noProof/>
                <w:webHidden/>
              </w:rPr>
              <w:instrText xml:space="preserve"> PAGEREF _Toc216288455 \h </w:instrText>
            </w:r>
            <w:r>
              <w:rPr>
                <w:noProof/>
                <w:webHidden/>
              </w:rPr>
            </w:r>
            <w:r>
              <w:rPr>
                <w:noProof/>
                <w:webHidden/>
              </w:rPr>
              <w:fldChar w:fldCharType="separate"/>
            </w:r>
            <w:r w:rsidR="002F5E78">
              <w:rPr>
                <w:noProof/>
                <w:webHidden/>
              </w:rPr>
              <w:t>29</w:t>
            </w:r>
            <w:r>
              <w:rPr>
                <w:noProof/>
                <w:webHidden/>
              </w:rPr>
              <w:fldChar w:fldCharType="end"/>
            </w:r>
          </w:hyperlink>
        </w:p>
        <w:p w14:paraId="1B6CF79E" w14:textId="49F8B254" w:rsidR="00D1505A" w:rsidRDefault="00D1505A">
          <w:pPr>
            <w:pStyle w:val="TOC1"/>
            <w:tabs>
              <w:tab w:val="left" w:pos="720"/>
              <w:tab w:val="right" w:leader="dot" w:pos="9350"/>
            </w:tabs>
            <w:rPr>
              <w:noProof/>
              <w:kern w:val="2"/>
              <w:sz w:val="24"/>
              <w:szCs w:val="24"/>
              <w14:ligatures w14:val="standardContextual"/>
            </w:rPr>
          </w:pPr>
          <w:hyperlink w:anchor="_Toc216288456" w:history="1">
            <w:r w:rsidRPr="00F654CB">
              <w:rPr>
                <w:rStyle w:val="Hyperlink"/>
                <w:b/>
                <w:bCs/>
                <w:noProof/>
              </w:rPr>
              <w:t>5.0</w:t>
            </w:r>
            <w:r>
              <w:rPr>
                <w:noProof/>
                <w:kern w:val="2"/>
                <w:sz w:val="24"/>
                <w:szCs w:val="24"/>
                <w14:ligatures w14:val="standardContextual"/>
              </w:rPr>
              <w:tab/>
            </w:r>
            <w:r w:rsidRPr="00F654CB">
              <w:rPr>
                <w:rStyle w:val="Hyperlink"/>
                <w:b/>
                <w:bCs/>
                <w:noProof/>
              </w:rPr>
              <w:t>Analytical Approach</w:t>
            </w:r>
            <w:r>
              <w:rPr>
                <w:noProof/>
                <w:webHidden/>
              </w:rPr>
              <w:tab/>
            </w:r>
            <w:r>
              <w:rPr>
                <w:noProof/>
                <w:webHidden/>
              </w:rPr>
              <w:fldChar w:fldCharType="begin"/>
            </w:r>
            <w:r>
              <w:rPr>
                <w:noProof/>
                <w:webHidden/>
              </w:rPr>
              <w:instrText xml:space="preserve"> PAGEREF _Toc216288456 \h </w:instrText>
            </w:r>
            <w:r>
              <w:rPr>
                <w:noProof/>
                <w:webHidden/>
              </w:rPr>
            </w:r>
            <w:r>
              <w:rPr>
                <w:noProof/>
                <w:webHidden/>
              </w:rPr>
              <w:fldChar w:fldCharType="separate"/>
            </w:r>
            <w:r w:rsidR="002F5E78">
              <w:rPr>
                <w:noProof/>
                <w:webHidden/>
              </w:rPr>
              <w:t>37</w:t>
            </w:r>
            <w:r>
              <w:rPr>
                <w:noProof/>
                <w:webHidden/>
              </w:rPr>
              <w:fldChar w:fldCharType="end"/>
            </w:r>
          </w:hyperlink>
        </w:p>
        <w:p w14:paraId="3E6430DB" w14:textId="35ABFD7E" w:rsidR="00D1505A" w:rsidRDefault="00D1505A">
          <w:pPr>
            <w:pStyle w:val="TOC2"/>
            <w:tabs>
              <w:tab w:val="right" w:leader="dot" w:pos="9350"/>
            </w:tabs>
            <w:rPr>
              <w:noProof/>
              <w:kern w:val="2"/>
              <w:sz w:val="24"/>
              <w:szCs w:val="24"/>
              <w14:ligatures w14:val="standardContextual"/>
            </w:rPr>
          </w:pPr>
          <w:hyperlink w:anchor="_Toc216288457" w:history="1">
            <w:r w:rsidRPr="00F654CB">
              <w:rPr>
                <w:rStyle w:val="Hyperlink"/>
                <w:b/>
                <w:bCs/>
                <w:noProof/>
              </w:rPr>
              <w:t>5.1 Mention the alternative analytical approaches that you may see fit to be applied to the problem</w:t>
            </w:r>
            <w:r>
              <w:rPr>
                <w:noProof/>
                <w:webHidden/>
              </w:rPr>
              <w:tab/>
            </w:r>
            <w:r>
              <w:rPr>
                <w:noProof/>
                <w:webHidden/>
              </w:rPr>
              <w:fldChar w:fldCharType="begin"/>
            </w:r>
            <w:r>
              <w:rPr>
                <w:noProof/>
                <w:webHidden/>
              </w:rPr>
              <w:instrText xml:space="preserve"> PAGEREF _Toc216288457 \h </w:instrText>
            </w:r>
            <w:r>
              <w:rPr>
                <w:noProof/>
                <w:webHidden/>
              </w:rPr>
            </w:r>
            <w:r>
              <w:rPr>
                <w:noProof/>
                <w:webHidden/>
              </w:rPr>
              <w:fldChar w:fldCharType="separate"/>
            </w:r>
            <w:r w:rsidR="002F5E78">
              <w:rPr>
                <w:noProof/>
                <w:webHidden/>
              </w:rPr>
              <w:t>37</w:t>
            </w:r>
            <w:r>
              <w:rPr>
                <w:noProof/>
                <w:webHidden/>
              </w:rPr>
              <w:fldChar w:fldCharType="end"/>
            </w:r>
          </w:hyperlink>
        </w:p>
        <w:p w14:paraId="7822D97B" w14:textId="24B30DD6" w:rsidR="00EE60F8" w:rsidRDefault="00EE60F8">
          <w:r>
            <w:rPr>
              <w:b/>
              <w:bCs/>
              <w:noProof/>
            </w:rPr>
            <w:fldChar w:fldCharType="end"/>
          </w:r>
          <w:r w:rsidR="00BA07F6">
            <w:rPr>
              <w:b/>
              <w:bCs/>
              <w:noProof/>
            </w:rPr>
            <w:t xml:space="preserve"> </w:t>
          </w:r>
        </w:p>
      </w:sdtContent>
    </w:sdt>
    <w:p w14:paraId="1665542B" w14:textId="6021B9CB" w:rsidR="00390745" w:rsidRPr="00CD64BA" w:rsidRDefault="008A3427">
      <w:pPr>
        <w:rPr>
          <w:b/>
          <w:bCs/>
        </w:rPr>
      </w:pPr>
      <w:r w:rsidRPr="00F02B66">
        <w:rPr>
          <w:b/>
          <w:bCs/>
          <w:sz w:val="28"/>
          <w:szCs w:val="28"/>
        </w:rPr>
        <w:t>List of Figures</w:t>
      </w:r>
    </w:p>
    <w:p w14:paraId="52AB8F3B" w14:textId="6AD5CBA9" w:rsidR="00C175C1" w:rsidRDefault="008A3427">
      <w:pPr>
        <w:pStyle w:val="TableofFigures"/>
        <w:tabs>
          <w:tab w:val="right" w:leader="dot" w:pos="9350"/>
        </w:tabs>
        <w:rPr>
          <w:noProof/>
          <w:kern w:val="2"/>
          <w:sz w:val="24"/>
          <w:szCs w:val="24"/>
          <w14:ligatures w14:val="standardContextual"/>
        </w:rPr>
      </w:pPr>
      <w:r>
        <w:rPr>
          <w:b/>
          <w:bCs/>
        </w:rPr>
        <w:fldChar w:fldCharType="begin"/>
      </w:r>
      <w:r>
        <w:rPr>
          <w:b/>
          <w:bCs/>
        </w:rPr>
        <w:instrText xml:space="preserve"> TOC \h \z \c "Figure" </w:instrText>
      </w:r>
      <w:r>
        <w:rPr>
          <w:b/>
          <w:bCs/>
        </w:rPr>
        <w:fldChar w:fldCharType="separate"/>
      </w:r>
      <w:hyperlink w:anchor="_Toc216017963" w:history="1">
        <w:r w:rsidR="00C175C1" w:rsidRPr="00FA748F">
          <w:rPr>
            <w:rStyle w:val="Hyperlink"/>
            <w:noProof/>
          </w:rPr>
          <w:t>Figure 1: A Table showing the first 5 rows of the dataset</w:t>
        </w:r>
        <w:r w:rsidR="00C175C1">
          <w:rPr>
            <w:noProof/>
            <w:webHidden/>
          </w:rPr>
          <w:tab/>
        </w:r>
        <w:r w:rsidR="00C175C1">
          <w:rPr>
            <w:noProof/>
            <w:webHidden/>
          </w:rPr>
          <w:fldChar w:fldCharType="begin"/>
        </w:r>
        <w:r w:rsidR="00C175C1">
          <w:rPr>
            <w:noProof/>
            <w:webHidden/>
          </w:rPr>
          <w:instrText xml:space="preserve"> PAGEREF _Toc216017963 \h </w:instrText>
        </w:r>
        <w:r w:rsidR="00C175C1">
          <w:rPr>
            <w:noProof/>
            <w:webHidden/>
          </w:rPr>
        </w:r>
        <w:r w:rsidR="00C175C1">
          <w:rPr>
            <w:noProof/>
            <w:webHidden/>
          </w:rPr>
          <w:fldChar w:fldCharType="separate"/>
        </w:r>
        <w:r w:rsidR="002F5E78">
          <w:rPr>
            <w:noProof/>
            <w:webHidden/>
          </w:rPr>
          <w:t>12</w:t>
        </w:r>
        <w:r w:rsidR="00C175C1">
          <w:rPr>
            <w:noProof/>
            <w:webHidden/>
          </w:rPr>
          <w:fldChar w:fldCharType="end"/>
        </w:r>
      </w:hyperlink>
    </w:p>
    <w:p w14:paraId="1AA2A33A" w14:textId="55B5CDFC" w:rsidR="00C175C1" w:rsidRDefault="00C175C1">
      <w:pPr>
        <w:pStyle w:val="TableofFigures"/>
        <w:tabs>
          <w:tab w:val="right" w:leader="dot" w:pos="9350"/>
        </w:tabs>
        <w:rPr>
          <w:noProof/>
          <w:kern w:val="2"/>
          <w:sz w:val="24"/>
          <w:szCs w:val="24"/>
          <w14:ligatures w14:val="standardContextual"/>
        </w:rPr>
      </w:pPr>
      <w:hyperlink w:anchor="_Toc216017964" w:history="1">
        <w:r w:rsidRPr="00FA748F">
          <w:rPr>
            <w:rStyle w:val="Hyperlink"/>
            <w:noProof/>
          </w:rPr>
          <w:t>Figure 2: A Table Showing Missing values and the Percentages</w:t>
        </w:r>
        <w:r>
          <w:rPr>
            <w:noProof/>
            <w:webHidden/>
          </w:rPr>
          <w:tab/>
        </w:r>
        <w:r>
          <w:rPr>
            <w:noProof/>
            <w:webHidden/>
          </w:rPr>
          <w:fldChar w:fldCharType="begin"/>
        </w:r>
        <w:r>
          <w:rPr>
            <w:noProof/>
            <w:webHidden/>
          </w:rPr>
          <w:instrText xml:space="preserve"> PAGEREF _Toc216017964 \h </w:instrText>
        </w:r>
        <w:r>
          <w:rPr>
            <w:noProof/>
            <w:webHidden/>
          </w:rPr>
        </w:r>
        <w:r>
          <w:rPr>
            <w:noProof/>
            <w:webHidden/>
          </w:rPr>
          <w:fldChar w:fldCharType="separate"/>
        </w:r>
        <w:r w:rsidR="002F5E78">
          <w:rPr>
            <w:noProof/>
            <w:webHidden/>
          </w:rPr>
          <w:t>12</w:t>
        </w:r>
        <w:r>
          <w:rPr>
            <w:noProof/>
            <w:webHidden/>
          </w:rPr>
          <w:fldChar w:fldCharType="end"/>
        </w:r>
      </w:hyperlink>
    </w:p>
    <w:p w14:paraId="6C5CA4E9" w14:textId="771A432D" w:rsidR="00C175C1" w:rsidRDefault="00C175C1">
      <w:pPr>
        <w:pStyle w:val="TableofFigures"/>
        <w:tabs>
          <w:tab w:val="right" w:leader="dot" w:pos="9350"/>
        </w:tabs>
        <w:rPr>
          <w:noProof/>
          <w:kern w:val="2"/>
          <w:sz w:val="24"/>
          <w:szCs w:val="24"/>
          <w14:ligatures w14:val="standardContextual"/>
        </w:rPr>
      </w:pPr>
      <w:hyperlink w:anchor="_Toc216017965" w:history="1">
        <w:r w:rsidRPr="00FA748F">
          <w:rPr>
            <w:rStyle w:val="Hyperlink"/>
            <w:noProof/>
          </w:rPr>
          <w:t>Figure 3: A Table showing the Dataset information</w:t>
        </w:r>
        <w:r>
          <w:rPr>
            <w:noProof/>
            <w:webHidden/>
          </w:rPr>
          <w:tab/>
        </w:r>
        <w:r>
          <w:rPr>
            <w:noProof/>
            <w:webHidden/>
          </w:rPr>
          <w:fldChar w:fldCharType="begin"/>
        </w:r>
        <w:r>
          <w:rPr>
            <w:noProof/>
            <w:webHidden/>
          </w:rPr>
          <w:instrText xml:space="preserve"> PAGEREF _Toc216017965 \h </w:instrText>
        </w:r>
        <w:r>
          <w:rPr>
            <w:noProof/>
            <w:webHidden/>
          </w:rPr>
        </w:r>
        <w:r>
          <w:rPr>
            <w:noProof/>
            <w:webHidden/>
          </w:rPr>
          <w:fldChar w:fldCharType="separate"/>
        </w:r>
        <w:r w:rsidR="002F5E78">
          <w:rPr>
            <w:noProof/>
            <w:webHidden/>
          </w:rPr>
          <w:t>13</w:t>
        </w:r>
        <w:r>
          <w:rPr>
            <w:noProof/>
            <w:webHidden/>
          </w:rPr>
          <w:fldChar w:fldCharType="end"/>
        </w:r>
      </w:hyperlink>
    </w:p>
    <w:p w14:paraId="392F6B5E" w14:textId="4349F763" w:rsidR="00C175C1" w:rsidRDefault="00C175C1">
      <w:pPr>
        <w:pStyle w:val="TableofFigures"/>
        <w:tabs>
          <w:tab w:val="right" w:leader="dot" w:pos="9350"/>
        </w:tabs>
        <w:rPr>
          <w:noProof/>
          <w:kern w:val="2"/>
          <w:sz w:val="24"/>
          <w:szCs w:val="24"/>
          <w14:ligatures w14:val="standardContextual"/>
        </w:rPr>
      </w:pPr>
      <w:hyperlink w:anchor="_Toc216017966" w:history="1">
        <w:r w:rsidRPr="00FA748F">
          <w:rPr>
            <w:rStyle w:val="Hyperlink"/>
            <w:noProof/>
          </w:rPr>
          <w:t>Figure 4: Tables Showing Descriptive Statistics for Numerical and Categorical Variables and the Distribution of the Target Class</w:t>
        </w:r>
        <w:r>
          <w:rPr>
            <w:noProof/>
            <w:webHidden/>
          </w:rPr>
          <w:tab/>
        </w:r>
        <w:r>
          <w:rPr>
            <w:noProof/>
            <w:webHidden/>
          </w:rPr>
          <w:fldChar w:fldCharType="begin"/>
        </w:r>
        <w:r>
          <w:rPr>
            <w:noProof/>
            <w:webHidden/>
          </w:rPr>
          <w:instrText xml:space="preserve"> PAGEREF _Toc216017966 \h </w:instrText>
        </w:r>
        <w:r>
          <w:rPr>
            <w:noProof/>
            <w:webHidden/>
          </w:rPr>
        </w:r>
        <w:r>
          <w:rPr>
            <w:noProof/>
            <w:webHidden/>
          </w:rPr>
          <w:fldChar w:fldCharType="separate"/>
        </w:r>
        <w:r w:rsidR="002F5E78">
          <w:rPr>
            <w:noProof/>
            <w:webHidden/>
          </w:rPr>
          <w:t>14</w:t>
        </w:r>
        <w:r>
          <w:rPr>
            <w:noProof/>
            <w:webHidden/>
          </w:rPr>
          <w:fldChar w:fldCharType="end"/>
        </w:r>
      </w:hyperlink>
    </w:p>
    <w:p w14:paraId="6B36BE34" w14:textId="48FE59E1" w:rsidR="00C175C1" w:rsidRDefault="00C175C1">
      <w:pPr>
        <w:pStyle w:val="TableofFigures"/>
        <w:tabs>
          <w:tab w:val="right" w:leader="dot" w:pos="9350"/>
        </w:tabs>
        <w:rPr>
          <w:noProof/>
          <w:kern w:val="2"/>
          <w:sz w:val="24"/>
          <w:szCs w:val="24"/>
          <w14:ligatures w14:val="standardContextual"/>
        </w:rPr>
      </w:pPr>
      <w:hyperlink w:anchor="_Toc216017967" w:history="1">
        <w:r w:rsidRPr="00FA748F">
          <w:rPr>
            <w:rStyle w:val="Hyperlink"/>
            <w:noProof/>
          </w:rPr>
          <w:t>Figure 5: Missing Values Report</w:t>
        </w:r>
        <w:r>
          <w:rPr>
            <w:noProof/>
            <w:webHidden/>
          </w:rPr>
          <w:tab/>
        </w:r>
        <w:r>
          <w:rPr>
            <w:noProof/>
            <w:webHidden/>
          </w:rPr>
          <w:fldChar w:fldCharType="begin"/>
        </w:r>
        <w:r>
          <w:rPr>
            <w:noProof/>
            <w:webHidden/>
          </w:rPr>
          <w:instrText xml:space="preserve"> PAGEREF _Toc216017967 \h </w:instrText>
        </w:r>
        <w:r>
          <w:rPr>
            <w:noProof/>
            <w:webHidden/>
          </w:rPr>
        </w:r>
        <w:r>
          <w:rPr>
            <w:noProof/>
            <w:webHidden/>
          </w:rPr>
          <w:fldChar w:fldCharType="separate"/>
        </w:r>
        <w:r w:rsidR="002F5E78">
          <w:rPr>
            <w:noProof/>
            <w:webHidden/>
          </w:rPr>
          <w:t>15</w:t>
        </w:r>
        <w:r>
          <w:rPr>
            <w:noProof/>
            <w:webHidden/>
          </w:rPr>
          <w:fldChar w:fldCharType="end"/>
        </w:r>
      </w:hyperlink>
    </w:p>
    <w:p w14:paraId="2E2BAE8D" w14:textId="63A06610" w:rsidR="00C175C1" w:rsidRDefault="00C175C1">
      <w:pPr>
        <w:pStyle w:val="TableofFigures"/>
        <w:tabs>
          <w:tab w:val="right" w:leader="dot" w:pos="9350"/>
        </w:tabs>
        <w:rPr>
          <w:noProof/>
          <w:kern w:val="2"/>
          <w:sz w:val="24"/>
          <w:szCs w:val="24"/>
          <w14:ligatures w14:val="standardContextual"/>
        </w:rPr>
      </w:pPr>
      <w:hyperlink w:anchor="_Toc216017968" w:history="1">
        <w:r w:rsidRPr="00FA748F">
          <w:rPr>
            <w:rStyle w:val="Hyperlink"/>
            <w:noProof/>
          </w:rPr>
          <w:t>Figure 6: Table showing Outlier Detection using IQR Method</w:t>
        </w:r>
        <w:r>
          <w:rPr>
            <w:noProof/>
            <w:webHidden/>
          </w:rPr>
          <w:tab/>
        </w:r>
        <w:r>
          <w:rPr>
            <w:noProof/>
            <w:webHidden/>
          </w:rPr>
          <w:fldChar w:fldCharType="begin"/>
        </w:r>
        <w:r>
          <w:rPr>
            <w:noProof/>
            <w:webHidden/>
          </w:rPr>
          <w:instrText xml:space="preserve"> PAGEREF _Toc216017968 \h </w:instrText>
        </w:r>
        <w:r>
          <w:rPr>
            <w:noProof/>
            <w:webHidden/>
          </w:rPr>
        </w:r>
        <w:r>
          <w:rPr>
            <w:noProof/>
            <w:webHidden/>
          </w:rPr>
          <w:fldChar w:fldCharType="separate"/>
        </w:r>
        <w:r w:rsidR="002F5E78">
          <w:rPr>
            <w:noProof/>
            <w:webHidden/>
          </w:rPr>
          <w:t>17</w:t>
        </w:r>
        <w:r>
          <w:rPr>
            <w:noProof/>
            <w:webHidden/>
          </w:rPr>
          <w:fldChar w:fldCharType="end"/>
        </w:r>
      </w:hyperlink>
    </w:p>
    <w:p w14:paraId="5CD43329" w14:textId="7641380C" w:rsidR="00C175C1" w:rsidRDefault="00C175C1">
      <w:pPr>
        <w:pStyle w:val="TableofFigures"/>
        <w:tabs>
          <w:tab w:val="right" w:leader="dot" w:pos="9350"/>
        </w:tabs>
        <w:rPr>
          <w:noProof/>
          <w:kern w:val="2"/>
          <w:sz w:val="24"/>
          <w:szCs w:val="24"/>
          <w14:ligatures w14:val="standardContextual"/>
        </w:rPr>
      </w:pPr>
      <w:hyperlink w:anchor="_Toc216017969" w:history="1">
        <w:r w:rsidRPr="00FA748F">
          <w:rPr>
            <w:rStyle w:val="Hyperlink"/>
            <w:noProof/>
          </w:rPr>
          <w:t>Figure 7: Boxplots showing Outliers detection using the Visualization Method</w:t>
        </w:r>
        <w:r>
          <w:rPr>
            <w:noProof/>
            <w:webHidden/>
          </w:rPr>
          <w:tab/>
        </w:r>
        <w:r>
          <w:rPr>
            <w:noProof/>
            <w:webHidden/>
          </w:rPr>
          <w:fldChar w:fldCharType="begin"/>
        </w:r>
        <w:r>
          <w:rPr>
            <w:noProof/>
            <w:webHidden/>
          </w:rPr>
          <w:instrText xml:space="preserve"> PAGEREF _Toc216017969 \h </w:instrText>
        </w:r>
        <w:r>
          <w:rPr>
            <w:noProof/>
            <w:webHidden/>
          </w:rPr>
        </w:r>
        <w:r>
          <w:rPr>
            <w:noProof/>
            <w:webHidden/>
          </w:rPr>
          <w:fldChar w:fldCharType="separate"/>
        </w:r>
        <w:r w:rsidR="002F5E78">
          <w:rPr>
            <w:noProof/>
            <w:webHidden/>
          </w:rPr>
          <w:t>18</w:t>
        </w:r>
        <w:r>
          <w:rPr>
            <w:noProof/>
            <w:webHidden/>
          </w:rPr>
          <w:fldChar w:fldCharType="end"/>
        </w:r>
      </w:hyperlink>
    </w:p>
    <w:p w14:paraId="53BB80DD" w14:textId="65E501AF" w:rsidR="00C175C1" w:rsidRDefault="00C175C1">
      <w:pPr>
        <w:pStyle w:val="TableofFigures"/>
        <w:tabs>
          <w:tab w:val="right" w:leader="dot" w:pos="9350"/>
        </w:tabs>
        <w:rPr>
          <w:noProof/>
          <w:kern w:val="2"/>
          <w:sz w:val="24"/>
          <w:szCs w:val="24"/>
          <w14:ligatures w14:val="standardContextual"/>
        </w:rPr>
      </w:pPr>
      <w:hyperlink w:anchor="_Toc216017970" w:history="1">
        <w:r w:rsidRPr="00FA748F">
          <w:rPr>
            <w:rStyle w:val="Hyperlink"/>
            <w:noProof/>
          </w:rPr>
          <w:t>Figure 8: A table showing the results of OHE to the REASON and JOB Variables</w:t>
        </w:r>
        <w:r>
          <w:rPr>
            <w:noProof/>
            <w:webHidden/>
          </w:rPr>
          <w:tab/>
        </w:r>
        <w:r>
          <w:rPr>
            <w:noProof/>
            <w:webHidden/>
          </w:rPr>
          <w:fldChar w:fldCharType="begin"/>
        </w:r>
        <w:r>
          <w:rPr>
            <w:noProof/>
            <w:webHidden/>
          </w:rPr>
          <w:instrText xml:space="preserve"> PAGEREF _Toc216017970 \h </w:instrText>
        </w:r>
        <w:r>
          <w:rPr>
            <w:noProof/>
            <w:webHidden/>
          </w:rPr>
        </w:r>
        <w:r>
          <w:rPr>
            <w:noProof/>
            <w:webHidden/>
          </w:rPr>
          <w:fldChar w:fldCharType="separate"/>
        </w:r>
        <w:r w:rsidR="002F5E78">
          <w:rPr>
            <w:noProof/>
            <w:webHidden/>
          </w:rPr>
          <w:t>20</w:t>
        </w:r>
        <w:r>
          <w:rPr>
            <w:noProof/>
            <w:webHidden/>
          </w:rPr>
          <w:fldChar w:fldCharType="end"/>
        </w:r>
      </w:hyperlink>
    </w:p>
    <w:p w14:paraId="5B4B7760" w14:textId="1C3A442A" w:rsidR="00C175C1" w:rsidRDefault="00C175C1">
      <w:pPr>
        <w:pStyle w:val="TableofFigures"/>
        <w:tabs>
          <w:tab w:val="right" w:leader="dot" w:pos="9350"/>
        </w:tabs>
        <w:rPr>
          <w:noProof/>
          <w:kern w:val="2"/>
          <w:sz w:val="24"/>
          <w:szCs w:val="24"/>
          <w14:ligatures w14:val="standardContextual"/>
        </w:rPr>
      </w:pPr>
      <w:hyperlink w:anchor="_Toc216017971" w:history="1">
        <w:r w:rsidRPr="00FA748F">
          <w:rPr>
            <w:rStyle w:val="Hyperlink"/>
            <w:noProof/>
          </w:rPr>
          <w:t>Figure 9: A Table Showing Distribution of Categorical Variables</w:t>
        </w:r>
        <w:r>
          <w:rPr>
            <w:noProof/>
            <w:webHidden/>
          </w:rPr>
          <w:tab/>
        </w:r>
        <w:r>
          <w:rPr>
            <w:noProof/>
            <w:webHidden/>
          </w:rPr>
          <w:fldChar w:fldCharType="begin"/>
        </w:r>
        <w:r>
          <w:rPr>
            <w:noProof/>
            <w:webHidden/>
          </w:rPr>
          <w:instrText xml:space="preserve"> PAGEREF _Toc216017971 \h </w:instrText>
        </w:r>
        <w:r>
          <w:rPr>
            <w:noProof/>
            <w:webHidden/>
          </w:rPr>
        </w:r>
        <w:r>
          <w:rPr>
            <w:noProof/>
            <w:webHidden/>
          </w:rPr>
          <w:fldChar w:fldCharType="separate"/>
        </w:r>
        <w:r w:rsidR="002F5E78">
          <w:rPr>
            <w:noProof/>
            <w:webHidden/>
          </w:rPr>
          <w:t>22</w:t>
        </w:r>
        <w:r>
          <w:rPr>
            <w:noProof/>
            <w:webHidden/>
          </w:rPr>
          <w:fldChar w:fldCharType="end"/>
        </w:r>
      </w:hyperlink>
    </w:p>
    <w:p w14:paraId="792F7696" w14:textId="3165520B" w:rsidR="00C175C1" w:rsidRDefault="00C175C1">
      <w:pPr>
        <w:pStyle w:val="TableofFigures"/>
        <w:tabs>
          <w:tab w:val="right" w:leader="dot" w:pos="9350"/>
        </w:tabs>
        <w:rPr>
          <w:noProof/>
          <w:kern w:val="2"/>
          <w:sz w:val="24"/>
          <w:szCs w:val="24"/>
          <w14:ligatures w14:val="standardContextual"/>
        </w:rPr>
      </w:pPr>
      <w:hyperlink w:anchor="_Toc216017972" w:history="1">
        <w:r w:rsidRPr="00FA748F">
          <w:rPr>
            <w:rStyle w:val="Hyperlink"/>
            <w:noProof/>
          </w:rPr>
          <w:t>Figure 10: Table Showing Descriptive Analytics for Numerical Variables</w:t>
        </w:r>
        <w:r>
          <w:rPr>
            <w:noProof/>
            <w:webHidden/>
          </w:rPr>
          <w:tab/>
        </w:r>
        <w:r>
          <w:rPr>
            <w:noProof/>
            <w:webHidden/>
          </w:rPr>
          <w:fldChar w:fldCharType="begin"/>
        </w:r>
        <w:r>
          <w:rPr>
            <w:noProof/>
            <w:webHidden/>
          </w:rPr>
          <w:instrText xml:space="preserve"> PAGEREF _Toc216017972 \h </w:instrText>
        </w:r>
        <w:r>
          <w:rPr>
            <w:noProof/>
            <w:webHidden/>
          </w:rPr>
        </w:r>
        <w:r>
          <w:rPr>
            <w:noProof/>
            <w:webHidden/>
          </w:rPr>
          <w:fldChar w:fldCharType="separate"/>
        </w:r>
        <w:r w:rsidR="002F5E78">
          <w:rPr>
            <w:noProof/>
            <w:webHidden/>
          </w:rPr>
          <w:t>23</w:t>
        </w:r>
        <w:r>
          <w:rPr>
            <w:noProof/>
            <w:webHidden/>
          </w:rPr>
          <w:fldChar w:fldCharType="end"/>
        </w:r>
      </w:hyperlink>
    </w:p>
    <w:p w14:paraId="2CE55B18" w14:textId="55BF54D4" w:rsidR="00C175C1" w:rsidRDefault="00C175C1">
      <w:pPr>
        <w:pStyle w:val="TableofFigures"/>
        <w:tabs>
          <w:tab w:val="right" w:leader="dot" w:pos="9350"/>
        </w:tabs>
        <w:rPr>
          <w:noProof/>
          <w:kern w:val="2"/>
          <w:sz w:val="24"/>
          <w:szCs w:val="24"/>
          <w14:ligatures w14:val="standardContextual"/>
        </w:rPr>
      </w:pPr>
      <w:hyperlink w:anchor="_Toc216017973" w:history="1">
        <w:r w:rsidRPr="00FA748F">
          <w:rPr>
            <w:rStyle w:val="Hyperlink"/>
            <w:noProof/>
          </w:rPr>
          <w:t>Figure 11: Table Showing Interquartile Range and Composition of Outliers</w:t>
        </w:r>
        <w:r>
          <w:rPr>
            <w:noProof/>
            <w:webHidden/>
          </w:rPr>
          <w:tab/>
        </w:r>
        <w:r>
          <w:rPr>
            <w:noProof/>
            <w:webHidden/>
          </w:rPr>
          <w:fldChar w:fldCharType="begin"/>
        </w:r>
        <w:r>
          <w:rPr>
            <w:noProof/>
            <w:webHidden/>
          </w:rPr>
          <w:instrText xml:space="preserve"> PAGEREF _Toc216017973 \h </w:instrText>
        </w:r>
        <w:r>
          <w:rPr>
            <w:noProof/>
            <w:webHidden/>
          </w:rPr>
        </w:r>
        <w:r>
          <w:rPr>
            <w:noProof/>
            <w:webHidden/>
          </w:rPr>
          <w:fldChar w:fldCharType="separate"/>
        </w:r>
        <w:r w:rsidR="002F5E78">
          <w:rPr>
            <w:noProof/>
            <w:webHidden/>
          </w:rPr>
          <w:t>24</w:t>
        </w:r>
        <w:r>
          <w:rPr>
            <w:noProof/>
            <w:webHidden/>
          </w:rPr>
          <w:fldChar w:fldCharType="end"/>
        </w:r>
      </w:hyperlink>
    </w:p>
    <w:p w14:paraId="75E47245" w14:textId="5AC07578" w:rsidR="00C175C1" w:rsidRDefault="00C175C1">
      <w:pPr>
        <w:pStyle w:val="TableofFigures"/>
        <w:tabs>
          <w:tab w:val="right" w:leader="dot" w:pos="9350"/>
        </w:tabs>
        <w:rPr>
          <w:noProof/>
          <w:kern w:val="2"/>
          <w:sz w:val="24"/>
          <w:szCs w:val="24"/>
          <w14:ligatures w14:val="standardContextual"/>
        </w:rPr>
      </w:pPr>
      <w:hyperlink w:anchor="_Toc216017974" w:history="1">
        <w:r w:rsidRPr="00FA748F">
          <w:rPr>
            <w:rStyle w:val="Hyperlink"/>
            <w:noProof/>
          </w:rPr>
          <w:t>Figure 12: A table showing Distribution of Default on the Categorical Variables</w:t>
        </w:r>
        <w:r>
          <w:rPr>
            <w:noProof/>
            <w:webHidden/>
          </w:rPr>
          <w:tab/>
        </w:r>
        <w:r>
          <w:rPr>
            <w:noProof/>
            <w:webHidden/>
          </w:rPr>
          <w:fldChar w:fldCharType="begin"/>
        </w:r>
        <w:r>
          <w:rPr>
            <w:noProof/>
            <w:webHidden/>
          </w:rPr>
          <w:instrText xml:space="preserve"> PAGEREF _Toc216017974 \h </w:instrText>
        </w:r>
        <w:r>
          <w:rPr>
            <w:noProof/>
            <w:webHidden/>
          </w:rPr>
        </w:r>
        <w:r>
          <w:rPr>
            <w:noProof/>
            <w:webHidden/>
          </w:rPr>
          <w:fldChar w:fldCharType="separate"/>
        </w:r>
        <w:r w:rsidR="002F5E78">
          <w:rPr>
            <w:noProof/>
            <w:webHidden/>
          </w:rPr>
          <w:t>25</w:t>
        </w:r>
        <w:r>
          <w:rPr>
            <w:noProof/>
            <w:webHidden/>
          </w:rPr>
          <w:fldChar w:fldCharType="end"/>
        </w:r>
      </w:hyperlink>
    </w:p>
    <w:p w14:paraId="5800B701" w14:textId="2E8ACE0B" w:rsidR="00C175C1" w:rsidRDefault="00C175C1">
      <w:pPr>
        <w:pStyle w:val="TableofFigures"/>
        <w:tabs>
          <w:tab w:val="right" w:leader="dot" w:pos="9350"/>
        </w:tabs>
        <w:rPr>
          <w:noProof/>
          <w:kern w:val="2"/>
          <w:sz w:val="24"/>
          <w:szCs w:val="24"/>
          <w14:ligatures w14:val="standardContextual"/>
        </w:rPr>
      </w:pPr>
      <w:hyperlink w:anchor="_Toc216017975" w:history="1">
        <w:r w:rsidRPr="00FA748F">
          <w:rPr>
            <w:rStyle w:val="Hyperlink"/>
            <w:noProof/>
          </w:rPr>
          <w:t>Figure 13: A Table showing Mean Values of Key Numerical Variables by Loan Status (BAD)</w:t>
        </w:r>
        <w:r>
          <w:rPr>
            <w:noProof/>
            <w:webHidden/>
          </w:rPr>
          <w:tab/>
        </w:r>
        <w:r>
          <w:rPr>
            <w:noProof/>
            <w:webHidden/>
          </w:rPr>
          <w:fldChar w:fldCharType="begin"/>
        </w:r>
        <w:r>
          <w:rPr>
            <w:noProof/>
            <w:webHidden/>
          </w:rPr>
          <w:instrText xml:space="preserve"> PAGEREF _Toc216017975 \h </w:instrText>
        </w:r>
        <w:r>
          <w:rPr>
            <w:noProof/>
            <w:webHidden/>
          </w:rPr>
        </w:r>
        <w:r>
          <w:rPr>
            <w:noProof/>
            <w:webHidden/>
          </w:rPr>
          <w:fldChar w:fldCharType="separate"/>
        </w:r>
        <w:r w:rsidR="002F5E78">
          <w:rPr>
            <w:noProof/>
            <w:webHidden/>
          </w:rPr>
          <w:t>26</w:t>
        </w:r>
        <w:r>
          <w:rPr>
            <w:noProof/>
            <w:webHidden/>
          </w:rPr>
          <w:fldChar w:fldCharType="end"/>
        </w:r>
      </w:hyperlink>
    </w:p>
    <w:p w14:paraId="2E79779B" w14:textId="4E14BC23" w:rsidR="00C175C1" w:rsidRDefault="00C175C1">
      <w:pPr>
        <w:pStyle w:val="TableofFigures"/>
        <w:tabs>
          <w:tab w:val="right" w:leader="dot" w:pos="9350"/>
        </w:tabs>
        <w:rPr>
          <w:noProof/>
          <w:kern w:val="2"/>
          <w:sz w:val="24"/>
          <w:szCs w:val="24"/>
          <w14:ligatures w14:val="standardContextual"/>
        </w:rPr>
      </w:pPr>
      <w:hyperlink w:anchor="_Toc216017976" w:history="1">
        <w:r w:rsidRPr="00FA748F">
          <w:rPr>
            <w:rStyle w:val="Hyperlink"/>
            <w:noProof/>
          </w:rPr>
          <w:t>Figure 14: A Table Showing Multivariate Analysis Results</w:t>
        </w:r>
        <w:r>
          <w:rPr>
            <w:noProof/>
            <w:webHidden/>
          </w:rPr>
          <w:tab/>
        </w:r>
        <w:r>
          <w:rPr>
            <w:noProof/>
            <w:webHidden/>
          </w:rPr>
          <w:fldChar w:fldCharType="begin"/>
        </w:r>
        <w:r>
          <w:rPr>
            <w:noProof/>
            <w:webHidden/>
          </w:rPr>
          <w:instrText xml:space="preserve"> PAGEREF _Toc216017976 \h </w:instrText>
        </w:r>
        <w:r>
          <w:rPr>
            <w:noProof/>
            <w:webHidden/>
          </w:rPr>
        </w:r>
        <w:r>
          <w:rPr>
            <w:noProof/>
            <w:webHidden/>
          </w:rPr>
          <w:fldChar w:fldCharType="separate"/>
        </w:r>
        <w:r w:rsidR="002F5E78">
          <w:rPr>
            <w:noProof/>
            <w:webHidden/>
          </w:rPr>
          <w:t>27</w:t>
        </w:r>
        <w:r>
          <w:rPr>
            <w:noProof/>
            <w:webHidden/>
          </w:rPr>
          <w:fldChar w:fldCharType="end"/>
        </w:r>
      </w:hyperlink>
    </w:p>
    <w:p w14:paraId="04EE51C6" w14:textId="01FF25C3" w:rsidR="00C175C1" w:rsidRDefault="00C175C1">
      <w:pPr>
        <w:pStyle w:val="TableofFigures"/>
        <w:tabs>
          <w:tab w:val="right" w:leader="dot" w:pos="9350"/>
        </w:tabs>
        <w:rPr>
          <w:noProof/>
          <w:kern w:val="2"/>
          <w:sz w:val="24"/>
          <w:szCs w:val="24"/>
          <w14:ligatures w14:val="standardContextual"/>
        </w:rPr>
      </w:pPr>
      <w:hyperlink w:anchor="_Toc216017977" w:history="1">
        <w:r w:rsidRPr="00FA748F">
          <w:rPr>
            <w:rStyle w:val="Hyperlink"/>
            <w:noProof/>
          </w:rPr>
          <w:t>Figure 15: A Scatter Plot of MORTDUE Versus VALUE</w:t>
        </w:r>
        <w:r>
          <w:rPr>
            <w:noProof/>
            <w:webHidden/>
          </w:rPr>
          <w:tab/>
        </w:r>
        <w:r>
          <w:rPr>
            <w:noProof/>
            <w:webHidden/>
          </w:rPr>
          <w:fldChar w:fldCharType="begin"/>
        </w:r>
        <w:r>
          <w:rPr>
            <w:noProof/>
            <w:webHidden/>
          </w:rPr>
          <w:instrText xml:space="preserve"> PAGEREF _Toc216017977 \h </w:instrText>
        </w:r>
        <w:r>
          <w:rPr>
            <w:noProof/>
            <w:webHidden/>
          </w:rPr>
        </w:r>
        <w:r>
          <w:rPr>
            <w:noProof/>
            <w:webHidden/>
          </w:rPr>
          <w:fldChar w:fldCharType="separate"/>
        </w:r>
        <w:r w:rsidR="002F5E78">
          <w:rPr>
            <w:noProof/>
            <w:webHidden/>
          </w:rPr>
          <w:t>28</w:t>
        </w:r>
        <w:r>
          <w:rPr>
            <w:noProof/>
            <w:webHidden/>
          </w:rPr>
          <w:fldChar w:fldCharType="end"/>
        </w:r>
      </w:hyperlink>
    </w:p>
    <w:p w14:paraId="45C3D1F3" w14:textId="766E6B07" w:rsidR="00C175C1" w:rsidRDefault="00C175C1">
      <w:pPr>
        <w:pStyle w:val="TableofFigures"/>
        <w:tabs>
          <w:tab w:val="right" w:leader="dot" w:pos="9350"/>
        </w:tabs>
        <w:rPr>
          <w:noProof/>
          <w:kern w:val="2"/>
          <w:sz w:val="24"/>
          <w:szCs w:val="24"/>
          <w14:ligatures w14:val="standardContextual"/>
        </w:rPr>
      </w:pPr>
      <w:hyperlink w:anchor="_Toc216017978" w:history="1">
        <w:r w:rsidRPr="00FA748F">
          <w:rPr>
            <w:rStyle w:val="Hyperlink"/>
            <w:noProof/>
          </w:rPr>
          <w:t>Figure 16: A heat map for Multivariate Analysis Visualization</w:t>
        </w:r>
        <w:r>
          <w:rPr>
            <w:noProof/>
            <w:webHidden/>
          </w:rPr>
          <w:tab/>
        </w:r>
        <w:r>
          <w:rPr>
            <w:noProof/>
            <w:webHidden/>
          </w:rPr>
          <w:fldChar w:fldCharType="begin"/>
        </w:r>
        <w:r>
          <w:rPr>
            <w:noProof/>
            <w:webHidden/>
          </w:rPr>
          <w:instrText xml:space="preserve"> PAGEREF _Toc216017978 \h </w:instrText>
        </w:r>
        <w:r>
          <w:rPr>
            <w:noProof/>
            <w:webHidden/>
          </w:rPr>
        </w:r>
        <w:r>
          <w:rPr>
            <w:noProof/>
            <w:webHidden/>
          </w:rPr>
          <w:fldChar w:fldCharType="separate"/>
        </w:r>
        <w:r w:rsidR="002F5E78">
          <w:rPr>
            <w:b/>
            <w:bCs/>
            <w:noProof/>
            <w:webHidden/>
          </w:rPr>
          <w:t>Error! Bookmark not defined.</w:t>
        </w:r>
        <w:r>
          <w:rPr>
            <w:noProof/>
            <w:webHidden/>
          </w:rPr>
          <w:fldChar w:fldCharType="end"/>
        </w:r>
      </w:hyperlink>
    </w:p>
    <w:p w14:paraId="045A39E3" w14:textId="5D2CBF94" w:rsidR="00C175C1" w:rsidRDefault="00C175C1">
      <w:pPr>
        <w:pStyle w:val="TableofFigures"/>
        <w:tabs>
          <w:tab w:val="right" w:leader="dot" w:pos="9350"/>
        </w:tabs>
        <w:rPr>
          <w:noProof/>
          <w:kern w:val="2"/>
          <w:sz w:val="24"/>
          <w:szCs w:val="24"/>
          <w14:ligatures w14:val="standardContextual"/>
        </w:rPr>
      </w:pPr>
      <w:hyperlink w:anchor="_Toc216017979" w:history="1">
        <w:r w:rsidRPr="00FA748F">
          <w:rPr>
            <w:rStyle w:val="Hyperlink"/>
            <w:noProof/>
          </w:rPr>
          <w:t>Figure 17: Univariate Visualizations for Categorical Variables</w:t>
        </w:r>
        <w:r>
          <w:rPr>
            <w:noProof/>
            <w:webHidden/>
          </w:rPr>
          <w:tab/>
        </w:r>
        <w:r>
          <w:rPr>
            <w:noProof/>
            <w:webHidden/>
          </w:rPr>
          <w:fldChar w:fldCharType="begin"/>
        </w:r>
        <w:r>
          <w:rPr>
            <w:noProof/>
            <w:webHidden/>
          </w:rPr>
          <w:instrText xml:space="preserve"> PAGEREF _Toc216017979 \h </w:instrText>
        </w:r>
        <w:r>
          <w:rPr>
            <w:noProof/>
            <w:webHidden/>
          </w:rPr>
        </w:r>
        <w:r>
          <w:rPr>
            <w:noProof/>
            <w:webHidden/>
          </w:rPr>
          <w:fldChar w:fldCharType="separate"/>
        </w:r>
        <w:r w:rsidR="002F5E78">
          <w:rPr>
            <w:noProof/>
            <w:webHidden/>
          </w:rPr>
          <w:t>29</w:t>
        </w:r>
        <w:r>
          <w:rPr>
            <w:noProof/>
            <w:webHidden/>
          </w:rPr>
          <w:fldChar w:fldCharType="end"/>
        </w:r>
      </w:hyperlink>
    </w:p>
    <w:p w14:paraId="146B6E71" w14:textId="5E76922D" w:rsidR="00C175C1" w:rsidRDefault="00C175C1">
      <w:pPr>
        <w:pStyle w:val="TableofFigures"/>
        <w:tabs>
          <w:tab w:val="right" w:leader="dot" w:pos="9350"/>
        </w:tabs>
        <w:rPr>
          <w:noProof/>
          <w:kern w:val="2"/>
          <w:sz w:val="24"/>
          <w:szCs w:val="24"/>
          <w14:ligatures w14:val="standardContextual"/>
        </w:rPr>
      </w:pPr>
      <w:hyperlink w:anchor="_Toc216017980" w:history="1">
        <w:r w:rsidRPr="00FA748F">
          <w:rPr>
            <w:rStyle w:val="Hyperlink"/>
            <w:noProof/>
          </w:rPr>
          <w:t>Figure 18: Univariate Visualization for Numerical Variables Before Treatment of Outliers</w:t>
        </w:r>
        <w:r>
          <w:rPr>
            <w:noProof/>
            <w:webHidden/>
          </w:rPr>
          <w:tab/>
        </w:r>
        <w:r>
          <w:rPr>
            <w:noProof/>
            <w:webHidden/>
          </w:rPr>
          <w:fldChar w:fldCharType="begin"/>
        </w:r>
        <w:r>
          <w:rPr>
            <w:noProof/>
            <w:webHidden/>
          </w:rPr>
          <w:instrText xml:space="preserve"> PAGEREF _Toc216017980 \h </w:instrText>
        </w:r>
        <w:r>
          <w:rPr>
            <w:noProof/>
            <w:webHidden/>
          </w:rPr>
        </w:r>
        <w:r>
          <w:rPr>
            <w:noProof/>
            <w:webHidden/>
          </w:rPr>
          <w:fldChar w:fldCharType="separate"/>
        </w:r>
        <w:r w:rsidR="002F5E78">
          <w:rPr>
            <w:noProof/>
            <w:webHidden/>
          </w:rPr>
          <w:t>30</w:t>
        </w:r>
        <w:r>
          <w:rPr>
            <w:noProof/>
            <w:webHidden/>
          </w:rPr>
          <w:fldChar w:fldCharType="end"/>
        </w:r>
      </w:hyperlink>
    </w:p>
    <w:p w14:paraId="7878A8A2" w14:textId="7C06C438" w:rsidR="00C175C1" w:rsidRDefault="00C175C1">
      <w:pPr>
        <w:pStyle w:val="TableofFigures"/>
        <w:tabs>
          <w:tab w:val="right" w:leader="dot" w:pos="9350"/>
        </w:tabs>
        <w:rPr>
          <w:noProof/>
          <w:kern w:val="2"/>
          <w:sz w:val="24"/>
          <w:szCs w:val="24"/>
          <w14:ligatures w14:val="standardContextual"/>
        </w:rPr>
      </w:pPr>
      <w:hyperlink w:anchor="_Toc216017981" w:history="1">
        <w:r w:rsidRPr="00FA748F">
          <w:rPr>
            <w:rStyle w:val="Hyperlink"/>
            <w:noProof/>
          </w:rPr>
          <w:t>Figure 19: Figure 15: Univariate Visualization for Numerical Variables After Treatment of Outliers</w:t>
        </w:r>
        <w:r>
          <w:rPr>
            <w:noProof/>
            <w:webHidden/>
          </w:rPr>
          <w:tab/>
        </w:r>
        <w:r>
          <w:rPr>
            <w:noProof/>
            <w:webHidden/>
          </w:rPr>
          <w:fldChar w:fldCharType="begin"/>
        </w:r>
        <w:r>
          <w:rPr>
            <w:noProof/>
            <w:webHidden/>
          </w:rPr>
          <w:instrText xml:space="preserve"> PAGEREF _Toc216017981 \h </w:instrText>
        </w:r>
        <w:r>
          <w:rPr>
            <w:noProof/>
            <w:webHidden/>
          </w:rPr>
        </w:r>
        <w:r>
          <w:rPr>
            <w:noProof/>
            <w:webHidden/>
          </w:rPr>
          <w:fldChar w:fldCharType="separate"/>
        </w:r>
        <w:r w:rsidR="002F5E78">
          <w:rPr>
            <w:noProof/>
            <w:webHidden/>
          </w:rPr>
          <w:t>31</w:t>
        </w:r>
        <w:r>
          <w:rPr>
            <w:noProof/>
            <w:webHidden/>
          </w:rPr>
          <w:fldChar w:fldCharType="end"/>
        </w:r>
      </w:hyperlink>
    </w:p>
    <w:p w14:paraId="47EA48E9" w14:textId="3A2AAB89" w:rsidR="00C175C1" w:rsidRDefault="00C175C1">
      <w:pPr>
        <w:pStyle w:val="TableofFigures"/>
        <w:tabs>
          <w:tab w:val="right" w:leader="dot" w:pos="9350"/>
        </w:tabs>
        <w:rPr>
          <w:noProof/>
          <w:kern w:val="2"/>
          <w:sz w:val="24"/>
          <w:szCs w:val="24"/>
          <w14:ligatures w14:val="standardContextual"/>
        </w:rPr>
      </w:pPr>
      <w:hyperlink w:anchor="_Toc216017982" w:history="1">
        <w:r w:rsidRPr="00FA748F">
          <w:rPr>
            <w:rStyle w:val="Hyperlink"/>
            <w:noProof/>
          </w:rPr>
          <w:t>Figure 20: Visualization of Default Versus the Categorical Variables</w:t>
        </w:r>
        <w:r>
          <w:rPr>
            <w:noProof/>
            <w:webHidden/>
          </w:rPr>
          <w:tab/>
        </w:r>
        <w:r>
          <w:rPr>
            <w:noProof/>
            <w:webHidden/>
          </w:rPr>
          <w:fldChar w:fldCharType="begin"/>
        </w:r>
        <w:r>
          <w:rPr>
            <w:noProof/>
            <w:webHidden/>
          </w:rPr>
          <w:instrText xml:space="preserve"> PAGEREF _Toc216017982 \h </w:instrText>
        </w:r>
        <w:r>
          <w:rPr>
            <w:noProof/>
            <w:webHidden/>
          </w:rPr>
        </w:r>
        <w:r>
          <w:rPr>
            <w:noProof/>
            <w:webHidden/>
          </w:rPr>
          <w:fldChar w:fldCharType="separate"/>
        </w:r>
        <w:r w:rsidR="002F5E78">
          <w:rPr>
            <w:noProof/>
            <w:webHidden/>
          </w:rPr>
          <w:t>32</w:t>
        </w:r>
        <w:r>
          <w:rPr>
            <w:noProof/>
            <w:webHidden/>
          </w:rPr>
          <w:fldChar w:fldCharType="end"/>
        </w:r>
      </w:hyperlink>
    </w:p>
    <w:p w14:paraId="01FBE871" w14:textId="2BABCF5F" w:rsidR="00C175C1" w:rsidRDefault="00C175C1">
      <w:pPr>
        <w:pStyle w:val="TableofFigures"/>
        <w:tabs>
          <w:tab w:val="right" w:leader="dot" w:pos="9350"/>
        </w:tabs>
        <w:rPr>
          <w:noProof/>
          <w:kern w:val="2"/>
          <w:sz w:val="24"/>
          <w:szCs w:val="24"/>
          <w14:ligatures w14:val="standardContextual"/>
        </w:rPr>
      </w:pPr>
      <w:hyperlink w:anchor="_Toc216017983" w:history="1">
        <w:r w:rsidRPr="00FA748F">
          <w:rPr>
            <w:rStyle w:val="Hyperlink"/>
            <w:noProof/>
          </w:rPr>
          <w:t>Figure 21: Bivariate Visualization for Numerical Variables</w:t>
        </w:r>
        <w:r>
          <w:rPr>
            <w:noProof/>
            <w:webHidden/>
          </w:rPr>
          <w:tab/>
        </w:r>
        <w:r>
          <w:rPr>
            <w:noProof/>
            <w:webHidden/>
          </w:rPr>
          <w:fldChar w:fldCharType="begin"/>
        </w:r>
        <w:r>
          <w:rPr>
            <w:noProof/>
            <w:webHidden/>
          </w:rPr>
          <w:instrText xml:space="preserve"> PAGEREF _Toc216017983 \h </w:instrText>
        </w:r>
        <w:r>
          <w:rPr>
            <w:noProof/>
            <w:webHidden/>
          </w:rPr>
        </w:r>
        <w:r>
          <w:rPr>
            <w:noProof/>
            <w:webHidden/>
          </w:rPr>
          <w:fldChar w:fldCharType="separate"/>
        </w:r>
        <w:r w:rsidR="002F5E78">
          <w:rPr>
            <w:noProof/>
            <w:webHidden/>
          </w:rPr>
          <w:t>33</w:t>
        </w:r>
        <w:r>
          <w:rPr>
            <w:noProof/>
            <w:webHidden/>
          </w:rPr>
          <w:fldChar w:fldCharType="end"/>
        </w:r>
      </w:hyperlink>
    </w:p>
    <w:p w14:paraId="3810E9B4" w14:textId="0927D350" w:rsidR="00C175C1" w:rsidRDefault="00C175C1">
      <w:pPr>
        <w:pStyle w:val="TableofFigures"/>
        <w:tabs>
          <w:tab w:val="right" w:leader="dot" w:pos="9350"/>
        </w:tabs>
        <w:rPr>
          <w:noProof/>
          <w:kern w:val="2"/>
          <w:sz w:val="24"/>
          <w:szCs w:val="24"/>
          <w14:ligatures w14:val="standardContextual"/>
        </w:rPr>
      </w:pPr>
      <w:hyperlink w:anchor="_Toc216017984" w:history="1">
        <w:r w:rsidRPr="00FA748F">
          <w:rPr>
            <w:rStyle w:val="Hyperlink"/>
            <w:noProof/>
          </w:rPr>
          <w:t>Figure 22: A Heat Map of the Correlation Between Numerical Variables</w:t>
        </w:r>
        <w:r>
          <w:rPr>
            <w:noProof/>
            <w:webHidden/>
          </w:rPr>
          <w:tab/>
        </w:r>
        <w:r>
          <w:rPr>
            <w:noProof/>
            <w:webHidden/>
          </w:rPr>
          <w:fldChar w:fldCharType="begin"/>
        </w:r>
        <w:r>
          <w:rPr>
            <w:noProof/>
            <w:webHidden/>
          </w:rPr>
          <w:instrText xml:space="preserve"> PAGEREF _Toc216017984 \h </w:instrText>
        </w:r>
        <w:r>
          <w:rPr>
            <w:noProof/>
            <w:webHidden/>
          </w:rPr>
        </w:r>
        <w:r>
          <w:rPr>
            <w:noProof/>
            <w:webHidden/>
          </w:rPr>
          <w:fldChar w:fldCharType="separate"/>
        </w:r>
        <w:r w:rsidR="002F5E78">
          <w:rPr>
            <w:noProof/>
            <w:webHidden/>
          </w:rPr>
          <w:t>34</w:t>
        </w:r>
        <w:r>
          <w:rPr>
            <w:noProof/>
            <w:webHidden/>
          </w:rPr>
          <w:fldChar w:fldCharType="end"/>
        </w:r>
      </w:hyperlink>
    </w:p>
    <w:p w14:paraId="7BE27023" w14:textId="24477826" w:rsidR="00C175C1" w:rsidRDefault="00C175C1">
      <w:pPr>
        <w:pStyle w:val="TableofFigures"/>
        <w:tabs>
          <w:tab w:val="right" w:leader="dot" w:pos="9350"/>
        </w:tabs>
        <w:rPr>
          <w:noProof/>
          <w:kern w:val="2"/>
          <w:sz w:val="24"/>
          <w:szCs w:val="24"/>
          <w14:ligatures w14:val="standardContextual"/>
        </w:rPr>
      </w:pPr>
      <w:hyperlink w:anchor="_Toc216017985" w:history="1">
        <w:r w:rsidRPr="00FA748F">
          <w:rPr>
            <w:rStyle w:val="Hyperlink"/>
            <w:noProof/>
          </w:rPr>
          <w:t>Figure 23: Pair Plots for Numerical Variables</w:t>
        </w:r>
        <w:r>
          <w:rPr>
            <w:noProof/>
            <w:webHidden/>
          </w:rPr>
          <w:tab/>
        </w:r>
        <w:r>
          <w:rPr>
            <w:noProof/>
            <w:webHidden/>
          </w:rPr>
          <w:fldChar w:fldCharType="begin"/>
        </w:r>
        <w:r>
          <w:rPr>
            <w:noProof/>
            <w:webHidden/>
          </w:rPr>
          <w:instrText xml:space="preserve"> PAGEREF _Toc216017985 \h </w:instrText>
        </w:r>
        <w:r>
          <w:rPr>
            <w:noProof/>
            <w:webHidden/>
          </w:rPr>
        </w:r>
        <w:r>
          <w:rPr>
            <w:noProof/>
            <w:webHidden/>
          </w:rPr>
          <w:fldChar w:fldCharType="separate"/>
        </w:r>
        <w:r w:rsidR="002F5E78">
          <w:rPr>
            <w:noProof/>
            <w:webHidden/>
          </w:rPr>
          <w:t>35</w:t>
        </w:r>
        <w:r>
          <w:rPr>
            <w:noProof/>
            <w:webHidden/>
          </w:rPr>
          <w:fldChar w:fldCharType="end"/>
        </w:r>
      </w:hyperlink>
    </w:p>
    <w:p w14:paraId="49450907" w14:textId="38F4E614" w:rsidR="00C817E3" w:rsidRDefault="008A3427">
      <w:pPr>
        <w:rPr>
          <w:b/>
          <w:bCs/>
        </w:rPr>
      </w:pPr>
      <w:r>
        <w:rPr>
          <w:b/>
          <w:bCs/>
        </w:rPr>
        <w:fldChar w:fldCharType="end"/>
      </w:r>
      <w:r w:rsidR="00C817E3">
        <w:rPr>
          <w:b/>
          <w:bCs/>
        </w:rPr>
        <w:br w:type="page"/>
      </w:r>
    </w:p>
    <w:p w14:paraId="1403116C" w14:textId="5A6AF8B4" w:rsidR="00C817E3" w:rsidRPr="00182063" w:rsidRDefault="00182063" w:rsidP="00182063">
      <w:pPr>
        <w:pStyle w:val="Heading1"/>
        <w:rPr>
          <w:b/>
          <w:bCs/>
          <w:color w:val="auto"/>
        </w:rPr>
      </w:pPr>
      <w:bookmarkStart w:id="1" w:name="_Toc216288426"/>
      <w:r w:rsidRPr="00182063">
        <w:rPr>
          <w:b/>
          <w:bCs/>
          <w:color w:val="auto"/>
        </w:rPr>
        <w:lastRenderedPageBreak/>
        <w:t xml:space="preserve">1.0 </w:t>
      </w:r>
      <w:r w:rsidR="00614421" w:rsidRPr="00182063">
        <w:rPr>
          <w:b/>
          <w:bCs/>
          <w:color w:val="auto"/>
        </w:rPr>
        <w:t>Executive</w:t>
      </w:r>
      <w:r w:rsidR="00C817E3" w:rsidRPr="00182063">
        <w:rPr>
          <w:b/>
          <w:bCs/>
          <w:color w:val="auto"/>
        </w:rPr>
        <w:t xml:space="preserve"> Summary</w:t>
      </w:r>
      <w:bookmarkEnd w:id="1"/>
    </w:p>
    <w:p w14:paraId="188EF6C2" w14:textId="35CF189D" w:rsidR="005D49B1" w:rsidRPr="006247ED" w:rsidRDefault="005D49B1" w:rsidP="00A560DE">
      <w:pPr>
        <w:pStyle w:val="NoSpacing"/>
        <w:spacing w:line="360" w:lineRule="auto"/>
      </w:pPr>
      <w:r w:rsidRPr="006247ED">
        <w:t>This report summarizes the findings from the exploratory data analysis (EDA) of the Home Equity Loan dataset (HMEQ), aiming to establish a foundation for an automated credit scoring model.</w:t>
      </w:r>
      <w:r w:rsidR="00A0786B" w:rsidRPr="006247ED">
        <w:t xml:space="preserve"> </w:t>
      </w:r>
      <w:r w:rsidRPr="006247ED">
        <w:t xml:space="preserve">The analysis confirms that </w:t>
      </w:r>
      <w:r w:rsidRPr="006247ED">
        <w:rPr>
          <w:b/>
          <w:bCs/>
        </w:rPr>
        <w:t>historical credit behavior</w:t>
      </w:r>
      <w:r w:rsidRPr="006247ED">
        <w:t xml:space="preserve"> is the primary driver of default risk. Specifically, the number of </w:t>
      </w:r>
      <w:r w:rsidRPr="006247ED">
        <w:rPr>
          <w:b/>
          <w:bCs/>
        </w:rPr>
        <w:t>Delinquencies (</w:t>
      </w:r>
      <w:r w:rsidRPr="006247ED">
        <w:rPr>
          <w:rStyle w:val="HTMLCode"/>
          <w:rFonts w:asciiTheme="majorHAnsi" w:eastAsiaTheme="majorEastAsia" w:hAnsiTheme="majorHAnsi"/>
          <w:b/>
          <w:bCs/>
          <w:sz w:val="24"/>
          <w:szCs w:val="24"/>
        </w:rPr>
        <w:t>DELINQ</w:t>
      </w:r>
      <w:r w:rsidRPr="006247ED">
        <w:rPr>
          <w:b/>
          <w:bCs/>
        </w:rPr>
        <w:t>)</w:t>
      </w:r>
      <w:r w:rsidRPr="006247ED">
        <w:t xml:space="preserve"> shows the strongest positive correlation with a loan being classified as 'Bad' at </w:t>
      </w:r>
      <w:r w:rsidRPr="006247ED">
        <w:rPr>
          <w:b/>
          <w:bCs/>
        </w:rPr>
        <w:t>+0.35</w:t>
      </w:r>
      <w:r w:rsidRPr="006247ED">
        <w:t xml:space="preserve">. Conversely, the </w:t>
      </w:r>
      <w:r w:rsidRPr="006247ED">
        <w:rPr>
          <w:b/>
          <w:bCs/>
        </w:rPr>
        <w:t>Age of Credit Line (</w:t>
      </w:r>
      <w:r w:rsidRPr="006247ED">
        <w:rPr>
          <w:rStyle w:val="HTMLCode"/>
          <w:rFonts w:asciiTheme="majorHAnsi" w:eastAsiaTheme="majorEastAsia" w:hAnsiTheme="majorHAnsi"/>
          <w:b/>
          <w:bCs/>
          <w:sz w:val="24"/>
          <w:szCs w:val="24"/>
        </w:rPr>
        <w:t>CLAGE</w:t>
      </w:r>
      <w:r w:rsidRPr="006247ED">
        <w:rPr>
          <w:b/>
          <w:bCs/>
        </w:rPr>
        <w:t>)</w:t>
      </w:r>
      <w:r w:rsidRPr="006247ED">
        <w:t xml:space="preserve"> acts as the strongest protective factor, with a negative correlation of </w:t>
      </w:r>
      <w:r w:rsidRPr="006247ED">
        <w:rPr>
          <w:b/>
          <w:bCs/>
        </w:rPr>
        <w:t>-0.17</w:t>
      </w:r>
      <w:r w:rsidRPr="006247ED">
        <w:t>.</w:t>
      </w:r>
    </w:p>
    <w:p w14:paraId="3F9D33FD" w14:textId="596FEDC0" w:rsidR="005D49B1" w:rsidRPr="006247ED" w:rsidRDefault="005D49B1" w:rsidP="00A560DE">
      <w:pPr>
        <w:pStyle w:val="NoSpacing"/>
        <w:spacing w:line="360" w:lineRule="auto"/>
      </w:pPr>
      <w:r w:rsidRPr="006247ED">
        <w:t>A critical data quality issue identified is the high correlation (</w:t>
      </w:r>
      <w:r w:rsidRPr="006247ED">
        <w:rPr>
          <w:b/>
          <w:bCs/>
        </w:rPr>
        <w:t>0.8</w:t>
      </w:r>
      <w:r w:rsidR="00C175C1" w:rsidRPr="006247ED">
        <w:rPr>
          <w:b/>
          <w:bCs/>
        </w:rPr>
        <w:t>8</w:t>
      </w:r>
      <w:r w:rsidRPr="006247ED">
        <w:t>) between the existing mortgage balance (</w:t>
      </w:r>
      <w:r w:rsidRPr="006247ED">
        <w:rPr>
          <w:rStyle w:val="HTMLCode"/>
          <w:rFonts w:asciiTheme="majorHAnsi" w:eastAsiaTheme="majorEastAsia" w:hAnsiTheme="majorHAnsi"/>
          <w:sz w:val="24"/>
          <w:szCs w:val="24"/>
        </w:rPr>
        <w:t>MORTDUE</w:t>
      </w:r>
      <w:r w:rsidRPr="006247ED">
        <w:t>) and the property value (</w:t>
      </w:r>
      <w:r w:rsidRPr="006247ED">
        <w:rPr>
          <w:rStyle w:val="HTMLCode"/>
          <w:rFonts w:asciiTheme="majorHAnsi" w:eastAsiaTheme="majorEastAsia" w:hAnsiTheme="majorHAnsi"/>
          <w:sz w:val="24"/>
          <w:szCs w:val="24"/>
        </w:rPr>
        <w:t>VALUE</w:t>
      </w:r>
      <w:r w:rsidRPr="006247ED">
        <w:t>), which necessitates</w:t>
      </w:r>
      <w:r w:rsidR="00A0786B" w:rsidRPr="006247ED">
        <w:t xml:space="preserve"> elimination of one of the </w:t>
      </w:r>
      <w:r w:rsidR="00C175C1" w:rsidRPr="006247ED">
        <w:t>features</w:t>
      </w:r>
      <w:r w:rsidR="00A0786B" w:rsidRPr="006247ED">
        <w:t xml:space="preserve"> </w:t>
      </w:r>
      <w:r w:rsidR="00222668" w:rsidRPr="006247ED">
        <w:t>or</w:t>
      </w:r>
      <w:r w:rsidRPr="006247ED">
        <w:t xml:space="preserve"> a feature engineering approach (creating a Loan-to-Value ratio) to stabilize the eventual machine learning model.</w:t>
      </w:r>
    </w:p>
    <w:p w14:paraId="0CE03DA4" w14:textId="77777777" w:rsidR="005D49B1" w:rsidRPr="006247ED" w:rsidRDefault="005D49B1" w:rsidP="00A560DE">
      <w:pPr>
        <w:pStyle w:val="NoSpacing"/>
        <w:spacing w:line="360" w:lineRule="auto"/>
      </w:pPr>
      <w:r w:rsidRPr="006247ED">
        <w:t>The insights confirm the feasibility of automating the loan approval process to improve efficiency and reduce potential human bias.</w:t>
      </w:r>
    </w:p>
    <w:p w14:paraId="329CC4F9" w14:textId="39C65ACC" w:rsidR="00E14923" w:rsidRPr="00B63F0B" w:rsidRDefault="00B63F0B" w:rsidP="00B63F0B">
      <w:pPr>
        <w:pStyle w:val="Heading2"/>
        <w:rPr>
          <w:b/>
          <w:bCs/>
          <w:color w:val="auto"/>
        </w:rPr>
      </w:pPr>
      <w:bookmarkStart w:id="2" w:name="_Toc216288427"/>
      <w:r w:rsidRPr="00B63F0B">
        <w:rPr>
          <w:b/>
          <w:bCs/>
          <w:color w:val="auto"/>
        </w:rPr>
        <w:t>1.2</w:t>
      </w:r>
      <w:r w:rsidR="00336E09">
        <w:rPr>
          <w:b/>
          <w:bCs/>
          <w:color w:val="auto"/>
        </w:rPr>
        <w:t>.0</w:t>
      </w:r>
      <w:r w:rsidRPr="00B63F0B">
        <w:rPr>
          <w:b/>
          <w:bCs/>
          <w:color w:val="auto"/>
        </w:rPr>
        <w:t xml:space="preserve"> </w:t>
      </w:r>
      <w:r w:rsidR="00E14923" w:rsidRPr="00B63F0B">
        <w:rPr>
          <w:b/>
          <w:bCs/>
          <w:color w:val="auto"/>
        </w:rPr>
        <w:t>Introduction</w:t>
      </w:r>
      <w:bookmarkEnd w:id="2"/>
    </w:p>
    <w:p w14:paraId="1C3A97FD" w14:textId="02686F22" w:rsidR="00133DC4" w:rsidRDefault="00482044" w:rsidP="00133DC4">
      <w:pPr>
        <w:pStyle w:val="Heading2"/>
        <w:rPr>
          <w:b/>
          <w:bCs/>
          <w:color w:val="auto"/>
        </w:rPr>
      </w:pPr>
      <w:bookmarkStart w:id="3" w:name="_Toc216288428"/>
      <w:r>
        <w:rPr>
          <w:b/>
          <w:bCs/>
          <w:color w:val="auto"/>
        </w:rPr>
        <w:t>1.</w:t>
      </w:r>
      <w:r w:rsidR="00133DC4" w:rsidRPr="00133DC4">
        <w:rPr>
          <w:b/>
          <w:bCs/>
          <w:color w:val="auto"/>
        </w:rPr>
        <w:t>2.1</w:t>
      </w:r>
      <w:r w:rsidR="00FE4B6B">
        <w:rPr>
          <w:b/>
          <w:bCs/>
          <w:color w:val="auto"/>
        </w:rPr>
        <w:t xml:space="preserve"> Context</w:t>
      </w:r>
      <w:bookmarkEnd w:id="3"/>
    </w:p>
    <w:p w14:paraId="1D66B0CF" w14:textId="5D349329" w:rsidR="00FE4B6B" w:rsidRDefault="00FE4B6B" w:rsidP="00A560DE">
      <w:pPr>
        <w:spacing w:line="360" w:lineRule="auto"/>
      </w:pPr>
      <w:r w:rsidRPr="00FE4B6B">
        <w:t>A major proportion of retail bank profit comes from interests in the form of home loans. These loans are borrowed by regular income/high-earning customers. Banks are most fearful of defaulters, as bad loans (NPA) usually eat up a major chunk of their profits. Therefore, it is important for banks to be judicious while approving loans for their customer base. The approval process for the loans is multifaceted. Through this process, the bank tries to check the creditworthiness of the applicant based on a manual study of various aspects of the application. The entire process is not only effort-intensive but also prone to wrong judgment/approval owing to human error and biases. There have been attempts by many banks to automate this process by using heuristics. But with the advent of data science and machine learning, the focus has shifted to building machines learning models that can learn this approval process and make it free of biases and more efficient. At the same time, one important thing to keep in mind is to make sure that the machine does not learn the biases that previously crept in because of the human approval process.</w:t>
      </w:r>
    </w:p>
    <w:p w14:paraId="326047EB" w14:textId="37B340E5" w:rsidR="00D64D5D" w:rsidRDefault="00482044" w:rsidP="00D64D5D">
      <w:pPr>
        <w:pStyle w:val="Heading2"/>
        <w:rPr>
          <w:b/>
          <w:bCs/>
          <w:color w:val="auto"/>
        </w:rPr>
      </w:pPr>
      <w:bookmarkStart w:id="4" w:name="_Toc216288429"/>
      <w:r>
        <w:rPr>
          <w:b/>
          <w:bCs/>
          <w:color w:val="auto"/>
        </w:rPr>
        <w:t>1.</w:t>
      </w:r>
      <w:r w:rsidR="004A3406">
        <w:rPr>
          <w:b/>
          <w:bCs/>
          <w:color w:val="auto"/>
        </w:rPr>
        <w:t>2</w:t>
      </w:r>
      <w:r w:rsidR="00D64D5D" w:rsidRPr="00D64D5D">
        <w:rPr>
          <w:b/>
          <w:bCs/>
          <w:color w:val="auto"/>
        </w:rPr>
        <w:t>.2 Problem Statement</w:t>
      </w:r>
      <w:bookmarkEnd w:id="4"/>
    </w:p>
    <w:p w14:paraId="5591D9B8" w14:textId="460B94F9" w:rsidR="00D64D5D" w:rsidRPr="00D64D5D" w:rsidRDefault="00D64D5D" w:rsidP="00A560DE">
      <w:pPr>
        <w:spacing w:line="360" w:lineRule="auto"/>
      </w:pPr>
      <w:r w:rsidRPr="00D64D5D">
        <w:t xml:space="preserve">A bank's consumer credit department aims to simplify the decision-making process for home equity lines of credit to be accepted. To do this, they will adopt the Equal Credit Opportunity Act's guidelines to establish an empirically derived and statistically sound model for credit scoring. The model will be based on the data obtained via the existing loan underwriting process from recent applicants who have </w:t>
      </w:r>
      <w:r w:rsidRPr="00D64D5D">
        <w:lastRenderedPageBreak/>
        <w:t>been given credit. The model will be built from predictive modeling techniques, but the model created must be interpretable enough to provide a justification for any adverse behavior (rejections).</w:t>
      </w:r>
    </w:p>
    <w:p w14:paraId="7121E032" w14:textId="244583BB" w:rsidR="002053AD" w:rsidRPr="002053AD" w:rsidRDefault="00F75CA5" w:rsidP="002053AD">
      <w:pPr>
        <w:pStyle w:val="Heading2"/>
        <w:rPr>
          <w:b/>
          <w:bCs/>
          <w:color w:val="auto"/>
        </w:rPr>
      </w:pPr>
      <w:bookmarkStart w:id="5" w:name="_Toc216288430"/>
      <w:r>
        <w:rPr>
          <w:b/>
          <w:bCs/>
          <w:color w:val="auto"/>
        </w:rPr>
        <w:t>1.</w:t>
      </w:r>
      <w:r w:rsidR="004A3406">
        <w:rPr>
          <w:b/>
          <w:bCs/>
          <w:color w:val="auto"/>
        </w:rPr>
        <w:t>2</w:t>
      </w:r>
      <w:r w:rsidR="00D64D5D" w:rsidRPr="00D64D5D">
        <w:rPr>
          <w:b/>
          <w:bCs/>
          <w:color w:val="auto"/>
        </w:rPr>
        <w:t>.</w:t>
      </w:r>
      <w:r w:rsidR="002053AD">
        <w:rPr>
          <w:b/>
          <w:bCs/>
          <w:color w:val="auto"/>
        </w:rPr>
        <w:t>3</w:t>
      </w:r>
      <w:r w:rsidR="00D64D5D" w:rsidRPr="00D64D5D">
        <w:rPr>
          <w:b/>
          <w:bCs/>
          <w:color w:val="auto"/>
        </w:rPr>
        <w:t xml:space="preserve"> </w:t>
      </w:r>
      <w:r w:rsidR="002053AD" w:rsidRPr="002053AD">
        <w:rPr>
          <w:b/>
          <w:bCs/>
          <w:color w:val="auto"/>
        </w:rPr>
        <w:t>Objective</w:t>
      </w:r>
      <w:bookmarkEnd w:id="5"/>
    </w:p>
    <w:p w14:paraId="67A569CA" w14:textId="79E6317C" w:rsidR="00D64D5D" w:rsidRDefault="002053AD" w:rsidP="00A560DE">
      <w:pPr>
        <w:pStyle w:val="NoSpacing"/>
        <w:spacing w:line="360" w:lineRule="auto"/>
      </w:pPr>
      <w:r w:rsidRPr="002053AD">
        <w:t>The objective is to Build a classification model to predict clients who are likely to default on their loan and give recommendations to the bank on the important features to consider while approving a loan. Proprietary content.</w:t>
      </w:r>
    </w:p>
    <w:p w14:paraId="77BA66E4" w14:textId="77777777" w:rsidR="00936541" w:rsidRDefault="00936541" w:rsidP="00F32D75">
      <w:pPr>
        <w:pStyle w:val="NoSpacing"/>
      </w:pPr>
    </w:p>
    <w:p w14:paraId="289B5C26" w14:textId="133D3D8B" w:rsidR="00936541" w:rsidRPr="00125F0C" w:rsidRDefault="00F75CA5" w:rsidP="00125F0C">
      <w:pPr>
        <w:pStyle w:val="Heading2"/>
        <w:rPr>
          <w:b/>
          <w:bCs/>
          <w:color w:val="auto"/>
        </w:rPr>
      </w:pPr>
      <w:bookmarkStart w:id="6" w:name="_Toc216288431"/>
      <w:r>
        <w:rPr>
          <w:b/>
          <w:bCs/>
          <w:color w:val="auto"/>
        </w:rPr>
        <w:t>1.</w:t>
      </w:r>
      <w:r w:rsidR="004A3406">
        <w:rPr>
          <w:b/>
          <w:bCs/>
          <w:color w:val="auto"/>
        </w:rPr>
        <w:t>2</w:t>
      </w:r>
      <w:r w:rsidR="00936541" w:rsidRPr="00125F0C">
        <w:rPr>
          <w:b/>
          <w:bCs/>
          <w:color w:val="auto"/>
        </w:rPr>
        <w:t>.4 Need of the present study</w:t>
      </w:r>
      <w:bookmarkEnd w:id="6"/>
    </w:p>
    <w:p w14:paraId="6D481F7E" w14:textId="77777777" w:rsidR="00125F0C" w:rsidRPr="00125F0C" w:rsidRDefault="00125F0C" w:rsidP="00A61A0E">
      <w:pPr>
        <w:pStyle w:val="NoSpacing"/>
        <w:spacing w:line="360" w:lineRule="auto"/>
      </w:pPr>
      <w:r w:rsidRPr="00125F0C">
        <w:t>The need for this study is multifaceted, addressing critical issues related to risk management, profitability, efficiency, and regulatory compliance within the bank's credit department.</w:t>
      </w:r>
    </w:p>
    <w:p w14:paraId="02ED0A88" w14:textId="77777777" w:rsidR="00125F0C" w:rsidRPr="00125F0C" w:rsidRDefault="00125F0C" w:rsidP="00A61A0E">
      <w:pPr>
        <w:pStyle w:val="NoSpacing"/>
        <w:spacing w:line="360" w:lineRule="auto"/>
      </w:pPr>
      <w:r w:rsidRPr="00125F0C">
        <w:t xml:space="preserve">Here is a breakdown of the necessity of building an automated loan default prediction </w:t>
      </w:r>
      <w:proofErr w:type="gramStart"/>
      <w:r w:rsidRPr="00125F0C">
        <w:t>models</w:t>
      </w:r>
      <w:proofErr w:type="gramEnd"/>
      <w:r w:rsidRPr="00125F0C">
        <w:t>:</w:t>
      </w:r>
    </w:p>
    <w:p w14:paraId="5AB9AA4B" w14:textId="1782727C" w:rsidR="00125F0C" w:rsidRPr="00125F0C" w:rsidRDefault="00125F0C" w:rsidP="00A61A0E">
      <w:pPr>
        <w:pStyle w:val="NoSpacing"/>
        <w:numPr>
          <w:ilvl w:val="0"/>
          <w:numId w:val="2"/>
        </w:numPr>
        <w:spacing w:line="360" w:lineRule="auto"/>
      </w:pPr>
      <w:r w:rsidRPr="00125F0C">
        <w:t>The resultant models accurately predict which applicants are most likely to default, therefore minimizing non-performing loans. Bad loans (Non-Performing Assets) directly erode a bank's capital and profits.</w:t>
      </w:r>
    </w:p>
    <w:p w14:paraId="1FC6E381" w14:textId="4BE01A7E" w:rsidR="00125F0C" w:rsidRPr="00125F0C" w:rsidRDefault="00125F0C" w:rsidP="00A61A0E">
      <w:pPr>
        <w:pStyle w:val="NoSpacing"/>
        <w:numPr>
          <w:ilvl w:val="0"/>
          <w:numId w:val="2"/>
        </w:numPr>
        <w:spacing w:line="360" w:lineRule="auto"/>
      </w:pPr>
      <w:r w:rsidRPr="00125F0C">
        <w:t>Maximizing Profitability: By reducing defaults, the bank protects the income earned from most reliable customers, leading to a more stable and higher profit margin.</w:t>
      </w:r>
    </w:p>
    <w:p w14:paraId="2C1297B1" w14:textId="59A3AAA9" w:rsidR="00125F0C" w:rsidRPr="00125F0C" w:rsidRDefault="00125F0C" w:rsidP="00A61A0E">
      <w:pPr>
        <w:pStyle w:val="NoSpacing"/>
        <w:numPr>
          <w:ilvl w:val="0"/>
          <w:numId w:val="2"/>
        </w:numPr>
        <w:spacing w:line="360" w:lineRule="auto"/>
      </w:pPr>
      <w:r w:rsidRPr="00125F0C">
        <w:t>Judicious Lending: The study ensures that the bank is making decisions based on empirical evidence and statistical soundness, rather than guesswork, reducing overall financial risk exposure.</w:t>
      </w:r>
    </w:p>
    <w:p w14:paraId="6052343F" w14:textId="25E34D55" w:rsidR="00125F0C" w:rsidRPr="00125F0C" w:rsidRDefault="00125F0C" w:rsidP="00A61A0E">
      <w:pPr>
        <w:pStyle w:val="NoSpacing"/>
        <w:numPr>
          <w:ilvl w:val="0"/>
          <w:numId w:val="2"/>
        </w:numPr>
        <w:spacing w:line="360" w:lineRule="auto"/>
      </w:pPr>
      <w:r w:rsidRPr="00125F0C">
        <w:t>An automated model allows the bank to process a much larger volume of loan applications quickly, supporting business growth without scaling up the manual workforce proportionally.</w:t>
      </w:r>
    </w:p>
    <w:p w14:paraId="4CAB31A6" w14:textId="0B61480B" w:rsidR="00125F0C" w:rsidRPr="00125F0C" w:rsidRDefault="00125F0C" w:rsidP="00A61A0E">
      <w:pPr>
        <w:pStyle w:val="NoSpacing"/>
        <w:numPr>
          <w:ilvl w:val="0"/>
          <w:numId w:val="2"/>
        </w:numPr>
        <w:spacing w:line="360" w:lineRule="auto"/>
      </w:pPr>
      <w:r w:rsidRPr="00125F0C">
        <w:t>Automated, instant credit scoring significantly reduces the time from application to approval, improving customer experience and giving the bank a competitive advantage.</w:t>
      </w:r>
    </w:p>
    <w:p w14:paraId="5E9C8232" w14:textId="60BB31C1" w:rsidR="00125F0C" w:rsidRPr="00125F0C" w:rsidRDefault="00125F0C" w:rsidP="00A61A0E">
      <w:pPr>
        <w:pStyle w:val="NoSpacing"/>
        <w:numPr>
          <w:ilvl w:val="0"/>
          <w:numId w:val="2"/>
        </w:numPr>
        <w:spacing w:line="360" w:lineRule="auto"/>
      </w:pPr>
      <w:r w:rsidRPr="00125F0C">
        <w:t>The manual process is prone to wrong judgment/approval owing to human error and biases." A properly constructed machine learning model can apply the same objective criteria to every application, making the process fairer and more consistent.</w:t>
      </w:r>
    </w:p>
    <w:p w14:paraId="353BB0A6" w14:textId="550AAAD9" w:rsidR="00125F0C" w:rsidRPr="00125F0C" w:rsidRDefault="00125F0C" w:rsidP="00A61A0E">
      <w:pPr>
        <w:pStyle w:val="NoSpacing"/>
        <w:numPr>
          <w:ilvl w:val="0"/>
          <w:numId w:val="2"/>
        </w:numPr>
        <w:spacing w:line="360" w:lineRule="auto"/>
      </w:pPr>
      <w:r w:rsidRPr="00125F0C">
        <w:t>Since the models are built to avoid Learning Historical Biases that existed in the historical (human-approved) data.</w:t>
      </w:r>
    </w:p>
    <w:p w14:paraId="4DF4AD24" w14:textId="37A744D5" w:rsidR="00125F0C" w:rsidRPr="00125F0C" w:rsidRDefault="00125F0C" w:rsidP="00A61A0E">
      <w:pPr>
        <w:pStyle w:val="NoSpacing"/>
        <w:numPr>
          <w:ilvl w:val="0"/>
          <w:numId w:val="2"/>
        </w:numPr>
        <w:spacing w:line="360" w:lineRule="auto"/>
      </w:pPr>
      <w:r w:rsidRPr="00125F0C">
        <w:t>The models are built to be interpretable enough to provide clear, legal justification for any rejection. This ensures that every loan application rejection is clearly explained.</w:t>
      </w:r>
    </w:p>
    <w:p w14:paraId="2CDD2E67" w14:textId="77777777" w:rsidR="00F32D75" w:rsidRPr="00F32D75" w:rsidRDefault="00F32D75" w:rsidP="00F32D75">
      <w:pPr>
        <w:pStyle w:val="NoSpacing"/>
        <w:rPr>
          <w:b/>
          <w:bCs/>
        </w:rPr>
      </w:pPr>
    </w:p>
    <w:p w14:paraId="17C5A39A" w14:textId="47FA8A6D" w:rsidR="00132717" w:rsidRPr="00132717" w:rsidRDefault="00F75CA5" w:rsidP="00132717">
      <w:pPr>
        <w:pStyle w:val="Heading2"/>
        <w:rPr>
          <w:b/>
          <w:bCs/>
          <w:color w:val="auto"/>
        </w:rPr>
      </w:pPr>
      <w:bookmarkStart w:id="7" w:name="_Toc216288432"/>
      <w:r>
        <w:rPr>
          <w:b/>
          <w:bCs/>
          <w:color w:val="auto"/>
        </w:rPr>
        <w:t>1.</w:t>
      </w:r>
      <w:r w:rsidR="004A3406">
        <w:rPr>
          <w:b/>
          <w:bCs/>
          <w:color w:val="auto"/>
        </w:rPr>
        <w:t>2</w:t>
      </w:r>
      <w:r w:rsidR="00132717" w:rsidRPr="00132717">
        <w:rPr>
          <w:b/>
          <w:bCs/>
          <w:color w:val="auto"/>
        </w:rPr>
        <w:t>.5 Business/social opportunities</w:t>
      </w:r>
      <w:bookmarkEnd w:id="7"/>
    </w:p>
    <w:p w14:paraId="14220AF0" w14:textId="77777777" w:rsidR="00132717" w:rsidRDefault="00132717" w:rsidP="00A61A0E">
      <w:pPr>
        <w:pStyle w:val="NoSpacing"/>
        <w:spacing w:line="360" w:lineRule="auto"/>
      </w:pPr>
      <w:r w:rsidRPr="00132717">
        <w:t>This study presents significant opportunities across both the bank's core business operations and its broader social and ethical impact. The opportunities include:</w:t>
      </w:r>
    </w:p>
    <w:p w14:paraId="4C64D26B" w14:textId="77777777" w:rsidR="00190508" w:rsidRPr="00132717" w:rsidRDefault="00190508" w:rsidP="00132717">
      <w:pPr>
        <w:pStyle w:val="NoSpacing"/>
      </w:pPr>
    </w:p>
    <w:p w14:paraId="790A514E" w14:textId="3B5866B7" w:rsidR="00132717" w:rsidRPr="00190508" w:rsidRDefault="00F75CA5" w:rsidP="00A61A0E">
      <w:pPr>
        <w:pStyle w:val="NoSpacing"/>
        <w:spacing w:line="360" w:lineRule="auto"/>
        <w:rPr>
          <w:b/>
          <w:bCs/>
        </w:rPr>
      </w:pPr>
      <w:r>
        <w:rPr>
          <w:b/>
          <w:bCs/>
        </w:rPr>
        <w:t>1.</w:t>
      </w:r>
      <w:r w:rsidR="004A3406">
        <w:rPr>
          <w:b/>
          <w:bCs/>
        </w:rPr>
        <w:t>2</w:t>
      </w:r>
      <w:r w:rsidR="00190508" w:rsidRPr="00190508">
        <w:rPr>
          <w:b/>
          <w:bCs/>
        </w:rPr>
        <w:t xml:space="preserve">.5.1 </w:t>
      </w:r>
      <w:r w:rsidR="00132717" w:rsidRPr="00190508">
        <w:rPr>
          <w:b/>
          <w:bCs/>
        </w:rPr>
        <w:t>Business Opportunities</w:t>
      </w:r>
    </w:p>
    <w:p w14:paraId="1BDE1F6A" w14:textId="1D43CD30" w:rsidR="00132717" w:rsidRPr="00132717" w:rsidRDefault="00132717" w:rsidP="00A61A0E">
      <w:pPr>
        <w:pStyle w:val="NoSpacing"/>
        <w:numPr>
          <w:ilvl w:val="0"/>
          <w:numId w:val="3"/>
        </w:numPr>
        <w:spacing w:line="360" w:lineRule="auto"/>
      </w:pPr>
      <w:r w:rsidRPr="00132717">
        <w:t>The study provides the bank with a powerful competitive advantage and enhanced financial performance. It culminates into a model that allows the bank to precisely quantify the risk of each applicant. This enables sophisticated pricing—offering lower interest rates to low-risk customers and higher, risk-adjusted rates to moderate-risk customers, maximizing total returns.</w:t>
      </w:r>
    </w:p>
    <w:p w14:paraId="3367E593" w14:textId="6B847FF9" w:rsidR="00132717" w:rsidRPr="00132717" w:rsidRDefault="00132717" w:rsidP="00A61A0E">
      <w:pPr>
        <w:pStyle w:val="NoSpacing"/>
        <w:numPr>
          <w:ilvl w:val="0"/>
          <w:numId w:val="3"/>
        </w:numPr>
        <w:spacing w:line="360" w:lineRule="auto"/>
      </w:pPr>
      <w:r w:rsidRPr="00132717">
        <w:t>By maintaining a lower default rate, the bank requires less capital set aside to cover potential losses (regulatory capital reserves), freeing up resources for other profitable ventures.</w:t>
      </w:r>
    </w:p>
    <w:p w14:paraId="33DEF77E" w14:textId="2F234A62" w:rsidR="00132717" w:rsidRPr="00132717" w:rsidRDefault="00132717" w:rsidP="00A61A0E">
      <w:pPr>
        <w:pStyle w:val="NoSpacing"/>
        <w:numPr>
          <w:ilvl w:val="0"/>
          <w:numId w:val="3"/>
        </w:numPr>
        <w:spacing w:line="360" w:lineRule="auto"/>
      </w:pPr>
      <w:r w:rsidRPr="00132717">
        <w:t>Identifying /isolating the features that are highly predictive of non-default allows the bank to focus its marketing efforts on customer segments that are statistically most likely to be high-performing, reliable borrowers.</w:t>
      </w:r>
    </w:p>
    <w:p w14:paraId="0BC9745E" w14:textId="674765AC" w:rsidR="00132717" w:rsidRPr="00132717" w:rsidRDefault="00132717" w:rsidP="00A61A0E">
      <w:pPr>
        <w:pStyle w:val="NoSpacing"/>
        <w:numPr>
          <w:ilvl w:val="0"/>
          <w:numId w:val="3"/>
        </w:numPr>
        <w:spacing w:line="360" w:lineRule="auto"/>
      </w:pPr>
      <w:r w:rsidRPr="00132717">
        <w:t>Automating the underwriting process drastically reduces the operational costs associated with manual review, data collection, and human-based decision-making.</w:t>
      </w:r>
    </w:p>
    <w:p w14:paraId="4A81FA96" w14:textId="0D7F440C" w:rsidR="00132717" w:rsidRPr="00132717" w:rsidRDefault="00132717" w:rsidP="00A61A0E">
      <w:pPr>
        <w:pStyle w:val="NoSpacing"/>
        <w:numPr>
          <w:ilvl w:val="0"/>
          <w:numId w:val="3"/>
        </w:numPr>
        <w:spacing w:line="360" w:lineRule="auto"/>
      </w:pPr>
      <w:r w:rsidRPr="00132717">
        <w:t>Near-instantaneous credit decisions improve customer experience, leading to higher conversion rates for applications and potentially attracting more prime borrowers.</w:t>
      </w:r>
    </w:p>
    <w:p w14:paraId="77772E6C" w14:textId="21AAEEC6" w:rsidR="00132717" w:rsidRPr="00132717" w:rsidRDefault="00132717" w:rsidP="00A61A0E">
      <w:pPr>
        <w:pStyle w:val="NoSpacing"/>
        <w:numPr>
          <w:ilvl w:val="0"/>
          <w:numId w:val="3"/>
        </w:numPr>
        <w:spacing w:line="360" w:lineRule="auto"/>
      </w:pPr>
      <w:r w:rsidRPr="00132717">
        <w:t>The model standardizes the credit approval process, ensuring all branches and loan officers adhere to the same objective criteria, reducing internal errors and inconsistent judgments.</w:t>
      </w:r>
    </w:p>
    <w:p w14:paraId="323CCE96" w14:textId="129902E0" w:rsidR="00132717" w:rsidRPr="00132717" w:rsidRDefault="00132717" w:rsidP="00A61A0E">
      <w:pPr>
        <w:pStyle w:val="NoSpacing"/>
        <w:numPr>
          <w:ilvl w:val="0"/>
          <w:numId w:val="3"/>
        </w:numPr>
        <w:spacing w:line="360" w:lineRule="auto"/>
      </w:pPr>
      <w:r w:rsidRPr="00132717">
        <w:t>By identifying high-risk borrowers before they default, the bank can implement early intervention strategies (e.g., offering loan restructuring, financial counseling, or short-term relief) to prevent the loss, which is always cheaper than recovering from a default.</w:t>
      </w:r>
    </w:p>
    <w:p w14:paraId="61CE12F4" w14:textId="36959369" w:rsidR="00132717" w:rsidRDefault="00132717" w:rsidP="00A61A0E">
      <w:pPr>
        <w:pStyle w:val="NoSpacing"/>
        <w:numPr>
          <w:ilvl w:val="0"/>
          <w:numId w:val="3"/>
        </w:numPr>
        <w:spacing w:line="360" w:lineRule="auto"/>
      </w:pPr>
      <w:r w:rsidRPr="00132717">
        <w:t>The model data can be integrated to predict the long-term value and loyalty of a customer, informing decisions on cross-selling other high-value banking products (e.g., investment accounts, insurance).</w:t>
      </w:r>
    </w:p>
    <w:p w14:paraId="019E4B1C" w14:textId="77777777" w:rsidR="00190508" w:rsidRPr="00132717" w:rsidRDefault="00190508" w:rsidP="00190508">
      <w:pPr>
        <w:pStyle w:val="NoSpacing"/>
        <w:ind w:left="720"/>
      </w:pPr>
    </w:p>
    <w:p w14:paraId="39B9F8E7" w14:textId="65AFC3AC" w:rsidR="00132717" w:rsidRPr="00190508" w:rsidRDefault="00F75CA5" w:rsidP="00A61A0E">
      <w:pPr>
        <w:pStyle w:val="NoSpacing"/>
        <w:spacing w:line="360" w:lineRule="auto"/>
        <w:rPr>
          <w:b/>
          <w:bCs/>
        </w:rPr>
      </w:pPr>
      <w:r>
        <w:rPr>
          <w:b/>
          <w:bCs/>
        </w:rPr>
        <w:t>1.</w:t>
      </w:r>
      <w:r w:rsidR="004A3406">
        <w:rPr>
          <w:b/>
          <w:bCs/>
        </w:rPr>
        <w:t>2</w:t>
      </w:r>
      <w:r w:rsidR="00190508">
        <w:rPr>
          <w:b/>
          <w:bCs/>
        </w:rPr>
        <w:t xml:space="preserve">.5.2 </w:t>
      </w:r>
      <w:r w:rsidR="00132717" w:rsidRPr="00190508">
        <w:rPr>
          <w:b/>
          <w:bCs/>
        </w:rPr>
        <w:t>Social and Ethical Opportunities</w:t>
      </w:r>
    </w:p>
    <w:p w14:paraId="2E8E7CBA" w14:textId="49A71474" w:rsidR="00132717" w:rsidRPr="00132717" w:rsidRDefault="00132717" w:rsidP="00A61A0E">
      <w:pPr>
        <w:pStyle w:val="NoSpacing"/>
        <w:numPr>
          <w:ilvl w:val="0"/>
          <w:numId w:val="4"/>
        </w:numPr>
        <w:spacing w:line="360" w:lineRule="auto"/>
      </w:pPr>
      <w:r w:rsidRPr="00132717">
        <w:t>By consciously building and auditing the model to meet ECOA guidelines, the bank actively reduces the influence of unconscious human biases (which may relate to protected characteristics) in lending decisions. This leads to fairer outcomes.</w:t>
      </w:r>
    </w:p>
    <w:p w14:paraId="2B53B800" w14:textId="29D9F3EA" w:rsidR="00132717" w:rsidRPr="00132717" w:rsidRDefault="00132717" w:rsidP="00A61A0E">
      <w:pPr>
        <w:pStyle w:val="NoSpacing"/>
        <w:numPr>
          <w:ilvl w:val="0"/>
          <w:numId w:val="4"/>
        </w:numPr>
        <w:spacing w:line="360" w:lineRule="auto"/>
      </w:pPr>
      <w:r w:rsidRPr="00132717">
        <w:t>An objective, statistically driven model can safely extend credit to underserved populations whose creditworthiness might have been overlooked or misjudged by rigid, traditional manual rules, thereby promoting economic mobility.</w:t>
      </w:r>
    </w:p>
    <w:p w14:paraId="45C695F7" w14:textId="373E9C09" w:rsidR="00132717" w:rsidRPr="00132717" w:rsidRDefault="00132717" w:rsidP="00A61A0E">
      <w:pPr>
        <w:pStyle w:val="NoSpacing"/>
        <w:numPr>
          <w:ilvl w:val="0"/>
          <w:numId w:val="4"/>
        </w:numPr>
        <w:spacing w:line="360" w:lineRule="auto"/>
      </w:pPr>
      <w:r w:rsidRPr="00132717">
        <w:lastRenderedPageBreak/>
        <w:t>The models allow the bank to provide clear, actionable reasons for rejections. This transparency builds trust with applicants, even those who are rejected, and ensures robust compliance with fair lending laws.</w:t>
      </w:r>
    </w:p>
    <w:p w14:paraId="6E7406E2" w14:textId="5F66FAF2" w:rsidR="00132717" w:rsidRPr="00132717" w:rsidRDefault="00132717" w:rsidP="00A61A0E">
      <w:pPr>
        <w:pStyle w:val="NoSpacing"/>
        <w:numPr>
          <w:ilvl w:val="0"/>
          <w:numId w:val="4"/>
        </w:numPr>
        <w:spacing w:line="360" w:lineRule="auto"/>
      </w:pPr>
      <w:r w:rsidRPr="00132717">
        <w:t>The rejection justification can educate the applicant on specific financial factors (e.g., high debt-to-income ratio or utilization rate) they need to improve to qualify in the future, providing a path toward financial health.</w:t>
      </w:r>
    </w:p>
    <w:p w14:paraId="74390A5A" w14:textId="71B703B6" w:rsidR="00132717" w:rsidRDefault="00132717" w:rsidP="00A61A0E">
      <w:pPr>
        <w:pStyle w:val="NoSpacing"/>
        <w:numPr>
          <w:ilvl w:val="0"/>
          <w:numId w:val="4"/>
        </w:numPr>
        <w:spacing w:line="360" w:lineRule="auto"/>
      </w:pPr>
      <w:r w:rsidRPr="00132717">
        <w:t>By improving the quality of its loan portfolio, the bank contributes to the overall stability of the financial system. Responsible lending practices, enabled by predictive models, help mitigate the kind of excessive risk-taking that can lead to broader financial crises.</w:t>
      </w:r>
    </w:p>
    <w:p w14:paraId="44CAAC58" w14:textId="77777777" w:rsidR="00B62F86" w:rsidRDefault="00B62F86" w:rsidP="00B62F86">
      <w:pPr>
        <w:pStyle w:val="NoSpacing"/>
      </w:pPr>
    </w:p>
    <w:p w14:paraId="2D8BEF87" w14:textId="77777777" w:rsidR="009D1579" w:rsidRDefault="009D1579">
      <w:pPr>
        <w:rPr>
          <w:rFonts w:asciiTheme="majorHAnsi" w:eastAsiaTheme="majorEastAsia" w:hAnsiTheme="majorHAnsi" w:cstheme="majorBidi"/>
          <w:b/>
          <w:bCs/>
          <w:sz w:val="40"/>
          <w:szCs w:val="40"/>
        </w:rPr>
      </w:pPr>
      <w:r>
        <w:rPr>
          <w:b/>
          <w:bCs/>
        </w:rPr>
        <w:br w:type="page"/>
      </w:r>
    </w:p>
    <w:p w14:paraId="4AF9F204" w14:textId="4E7BFC62" w:rsidR="00B62F86" w:rsidRPr="00336E09" w:rsidRDefault="00336E09" w:rsidP="00336E09">
      <w:pPr>
        <w:pStyle w:val="Heading1"/>
        <w:rPr>
          <w:b/>
          <w:bCs/>
          <w:color w:val="auto"/>
        </w:rPr>
      </w:pPr>
      <w:bookmarkStart w:id="8" w:name="_Toc216288433"/>
      <w:r w:rsidRPr="00336E09">
        <w:rPr>
          <w:b/>
          <w:bCs/>
          <w:color w:val="auto"/>
        </w:rPr>
        <w:lastRenderedPageBreak/>
        <w:t>2.0</w:t>
      </w:r>
      <w:r w:rsidR="006552B0" w:rsidRPr="00336E09">
        <w:rPr>
          <w:b/>
          <w:bCs/>
          <w:color w:val="auto"/>
        </w:rPr>
        <w:t>Data Report</w:t>
      </w:r>
      <w:bookmarkEnd w:id="8"/>
    </w:p>
    <w:p w14:paraId="655F860A" w14:textId="13F3CA74" w:rsidR="00D413C2" w:rsidRPr="00D413C2" w:rsidRDefault="00954580" w:rsidP="00FB1EB7">
      <w:pPr>
        <w:pStyle w:val="Heading2"/>
        <w:rPr>
          <w:b/>
          <w:bCs/>
          <w:color w:val="auto"/>
        </w:rPr>
      </w:pPr>
      <w:bookmarkStart w:id="9" w:name="_Toc216288434"/>
      <w:r>
        <w:rPr>
          <w:b/>
          <w:bCs/>
          <w:color w:val="auto"/>
        </w:rPr>
        <w:t xml:space="preserve">2.1 </w:t>
      </w:r>
      <w:r w:rsidR="00D413C2">
        <w:rPr>
          <w:b/>
          <w:bCs/>
          <w:color w:val="auto"/>
        </w:rPr>
        <w:t>Data Dictionary</w:t>
      </w:r>
      <w:bookmarkEnd w:id="9"/>
    </w:p>
    <w:p w14:paraId="1CA610EA" w14:textId="77777777" w:rsidR="00D413C2" w:rsidRPr="00D413C2" w:rsidRDefault="00D413C2" w:rsidP="00A61A0E">
      <w:pPr>
        <w:spacing w:line="360" w:lineRule="auto"/>
      </w:pPr>
      <w:r w:rsidRPr="00D413C2">
        <w:t>The Home Equity dataset (HMEQ) contains baseline and loan performance information for recent home equity loans. The target (BAD) is a binary variable that indicates whether an applicant has ultimately defaulted or has been severely delinquent. There are 12 input variables registered for each applicant.</w:t>
      </w:r>
    </w:p>
    <w:p w14:paraId="29E3AE56" w14:textId="6AFD0429" w:rsidR="00D413C2" w:rsidRPr="00D413C2" w:rsidRDefault="00D413C2" w:rsidP="00A61A0E">
      <w:pPr>
        <w:pStyle w:val="NoSpacing"/>
        <w:numPr>
          <w:ilvl w:val="0"/>
          <w:numId w:val="8"/>
        </w:numPr>
      </w:pPr>
      <w:r w:rsidRPr="00D413C2">
        <w:t>BAD: 1 = Client defaulted on loan, 0 = loan repaid</w:t>
      </w:r>
    </w:p>
    <w:p w14:paraId="1EA3DE1B" w14:textId="0C791B60" w:rsidR="00D413C2" w:rsidRPr="00D413C2" w:rsidRDefault="00D413C2" w:rsidP="00A61A0E">
      <w:pPr>
        <w:pStyle w:val="NoSpacing"/>
        <w:numPr>
          <w:ilvl w:val="0"/>
          <w:numId w:val="8"/>
        </w:numPr>
      </w:pPr>
      <w:r w:rsidRPr="00D413C2">
        <w:t>LOAN: Amount of loan approved</w:t>
      </w:r>
    </w:p>
    <w:p w14:paraId="0F8C6284" w14:textId="23E98F89" w:rsidR="00D413C2" w:rsidRPr="00D413C2" w:rsidRDefault="00D413C2" w:rsidP="00A61A0E">
      <w:pPr>
        <w:pStyle w:val="NoSpacing"/>
        <w:numPr>
          <w:ilvl w:val="0"/>
          <w:numId w:val="8"/>
        </w:numPr>
      </w:pPr>
      <w:r w:rsidRPr="00D413C2">
        <w:t>MORTDUE: Amount due on the existing mortgage</w:t>
      </w:r>
    </w:p>
    <w:p w14:paraId="17AC17FB" w14:textId="38436886" w:rsidR="00D413C2" w:rsidRPr="00D413C2" w:rsidRDefault="00D413C2" w:rsidP="00A61A0E">
      <w:pPr>
        <w:pStyle w:val="NoSpacing"/>
        <w:numPr>
          <w:ilvl w:val="0"/>
          <w:numId w:val="8"/>
        </w:numPr>
      </w:pPr>
      <w:r w:rsidRPr="00D413C2">
        <w:t>VALUE: Current value of the property</w:t>
      </w:r>
    </w:p>
    <w:p w14:paraId="4020AA3C" w14:textId="603733F9" w:rsidR="00D413C2" w:rsidRPr="00D413C2" w:rsidRDefault="00D413C2" w:rsidP="00A61A0E">
      <w:pPr>
        <w:pStyle w:val="NoSpacing"/>
        <w:numPr>
          <w:ilvl w:val="0"/>
          <w:numId w:val="8"/>
        </w:numPr>
      </w:pPr>
      <w:r w:rsidRPr="00D413C2">
        <w:t>REASON: Reason for the loan request (</w:t>
      </w:r>
      <w:proofErr w:type="spellStart"/>
      <w:r w:rsidRPr="00D413C2">
        <w:t>HomeImp</w:t>
      </w:r>
      <w:proofErr w:type="spellEnd"/>
      <w:r w:rsidRPr="00D413C2">
        <w:t xml:space="preserve"> = home improvement, </w:t>
      </w:r>
      <w:proofErr w:type="spellStart"/>
      <w:r w:rsidRPr="00D413C2">
        <w:t>DebtCon</w:t>
      </w:r>
      <w:proofErr w:type="spellEnd"/>
      <w:r w:rsidRPr="00D413C2">
        <w:t>= debt consolidation which means taking out a new loan to pay off other liabilities and consumer debts)</w:t>
      </w:r>
    </w:p>
    <w:p w14:paraId="402FA686" w14:textId="48FB71BA" w:rsidR="00D413C2" w:rsidRPr="00D413C2" w:rsidRDefault="00D413C2" w:rsidP="00A61A0E">
      <w:pPr>
        <w:pStyle w:val="NoSpacing"/>
        <w:numPr>
          <w:ilvl w:val="0"/>
          <w:numId w:val="8"/>
        </w:numPr>
      </w:pPr>
      <w:r w:rsidRPr="00D413C2">
        <w:t>JOB: The type of job that loan applicant has such as manager, self, etc.</w:t>
      </w:r>
    </w:p>
    <w:p w14:paraId="7F143DA4" w14:textId="44952C0A" w:rsidR="00D413C2" w:rsidRPr="00D413C2" w:rsidRDefault="00D413C2" w:rsidP="00A61A0E">
      <w:pPr>
        <w:pStyle w:val="NoSpacing"/>
        <w:numPr>
          <w:ilvl w:val="0"/>
          <w:numId w:val="8"/>
        </w:numPr>
      </w:pPr>
      <w:r w:rsidRPr="00D413C2">
        <w:t>YOJ: Years at present job</w:t>
      </w:r>
    </w:p>
    <w:p w14:paraId="468DAA0C" w14:textId="5E7A5C63" w:rsidR="00D413C2" w:rsidRPr="00D413C2" w:rsidRDefault="00D413C2" w:rsidP="00A61A0E">
      <w:pPr>
        <w:pStyle w:val="NoSpacing"/>
        <w:numPr>
          <w:ilvl w:val="0"/>
          <w:numId w:val="8"/>
        </w:numPr>
      </w:pPr>
      <w:r w:rsidRPr="00D413C2">
        <w:t>DEROG: Number of major derogatory reports (which indicates serious delinquency or late payments).</w:t>
      </w:r>
    </w:p>
    <w:p w14:paraId="43C176BC" w14:textId="3AB0A2CC" w:rsidR="00D413C2" w:rsidRPr="00D413C2" w:rsidRDefault="00D413C2" w:rsidP="00A61A0E">
      <w:pPr>
        <w:pStyle w:val="NoSpacing"/>
        <w:numPr>
          <w:ilvl w:val="0"/>
          <w:numId w:val="8"/>
        </w:numPr>
      </w:pPr>
      <w:r w:rsidRPr="00D413C2">
        <w:t>DELINQ: Number of delinquent credit lines (a line of credit becomes delinquent when a borrower does not make the minimum required payments 30 to 60 days past the day on which the payments were due)</w:t>
      </w:r>
    </w:p>
    <w:p w14:paraId="6FF4E51B" w14:textId="46F143A3" w:rsidR="00D413C2" w:rsidRPr="00D413C2" w:rsidRDefault="00D413C2" w:rsidP="00A61A0E">
      <w:pPr>
        <w:pStyle w:val="NoSpacing"/>
        <w:numPr>
          <w:ilvl w:val="0"/>
          <w:numId w:val="8"/>
        </w:numPr>
      </w:pPr>
      <w:r w:rsidRPr="00D413C2">
        <w:t>CLAGE: Age of the oldest credit line in months</w:t>
      </w:r>
    </w:p>
    <w:p w14:paraId="210642B5" w14:textId="507DFFF2" w:rsidR="00D413C2" w:rsidRPr="00D413C2" w:rsidRDefault="00D413C2" w:rsidP="00A61A0E">
      <w:pPr>
        <w:pStyle w:val="NoSpacing"/>
        <w:numPr>
          <w:ilvl w:val="0"/>
          <w:numId w:val="8"/>
        </w:numPr>
      </w:pPr>
      <w:r w:rsidRPr="00D413C2">
        <w:t>NINQ: Number of recent credit inquiries</w:t>
      </w:r>
    </w:p>
    <w:p w14:paraId="0839E403" w14:textId="3FA1FC3C" w:rsidR="00D413C2" w:rsidRPr="00D413C2" w:rsidRDefault="00D413C2" w:rsidP="00A61A0E">
      <w:pPr>
        <w:pStyle w:val="NoSpacing"/>
        <w:numPr>
          <w:ilvl w:val="0"/>
          <w:numId w:val="8"/>
        </w:numPr>
      </w:pPr>
      <w:r w:rsidRPr="00D413C2">
        <w:t>CLNO: Number of existing credit lines</w:t>
      </w:r>
    </w:p>
    <w:p w14:paraId="2FECFACB" w14:textId="3F7E89CE" w:rsidR="00D413C2" w:rsidRPr="00D413C2" w:rsidRDefault="00D413C2" w:rsidP="00A61A0E">
      <w:pPr>
        <w:pStyle w:val="NoSpacing"/>
        <w:numPr>
          <w:ilvl w:val="0"/>
          <w:numId w:val="8"/>
        </w:numPr>
        <w:spacing w:line="360" w:lineRule="auto"/>
      </w:pPr>
      <w:r w:rsidRPr="00D413C2">
        <w:t>DEBTINC: Debt-to-income ratio (all monthly debt payments divided by gross monthly income. This number is one of the ways lenders measure a borrower’s ability to manage the monthly payments to repay the money they plan to borrow)</w:t>
      </w:r>
      <w:r w:rsidR="00E621DD">
        <w:tab/>
      </w:r>
    </w:p>
    <w:p w14:paraId="6E047C0B" w14:textId="6D69042C" w:rsidR="00954580" w:rsidRDefault="00FB1EB7" w:rsidP="00954580">
      <w:pPr>
        <w:pStyle w:val="Heading2"/>
        <w:rPr>
          <w:b/>
          <w:bCs/>
          <w:color w:val="auto"/>
        </w:rPr>
      </w:pPr>
      <w:bookmarkStart w:id="10" w:name="_Toc216288435"/>
      <w:r>
        <w:rPr>
          <w:b/>
          <w:bCs/>
          <w:color w:val="auto"/>
        </w:rPr>
        <w:t xml:space="preserve">2.2 </w:t>
      </w:r>
      <w:r w:rsidR="00954580" w:rsidRPr="00954580">
        <w:rPr>
          <w:b/>
          <w:bCs/>
          <w:color w:val="auto"/>
        </w:rPr>
        <w:t>Understand the data collection methodology</w:t>
      </w:r>
      <w:bookmarkEnd w:id="10"/>
      <w:r w:rsidR="00954580" w:rsidRPr="00954580">
        <w:rPr>
          <w:b/>
          <w:bCs/>
          <w:color w:val="auto"/>
        </w:rPr>
        <w:t xml:space="preserve"> </w:t>
      </w:r>
    </w:p>
    <w:p w14:paraId="32CF0D73" w14:textId="77777777" w:rsidR="003E79E0" w:rsidRPr="003E79E0" w:rsidRDefault="003E79E0" w:rsidP="00A61A0E">
      <w:pPr>
        <w:spacing w:line="360" w:lineRule="auto"/>
      </w:pPr>
      <w:r w:rsidRPr="003E79E0">
        <w:t>The data collection methodology for this loan default prediction study must focus on gathering comprehensive, accurate, and relevant historical data that reflects the outcomes of past lending decisions. The structured methodology for data collection includes the following:</w:t>
      </w:r>
    </w:p>
    <w:p w14:paraId="4C43D37C" w14:textId="0914B972" w:rsidR="003E79E0" w:rsidRPr="001826C3" w:rsidRDefault="001826C3" w:rsidP="001826C3">
      <w:pPr>
        <w:pStyle w:val="NoSpacing"/>
        <w:rPr>
          <w:b/>
          <w:bCs/>
        </w:rPr>
      </w:pPr>
      <w:r>
        <w:rPr>
          <w:b/>
          <w:bCs/>
        </w:rPr>
        <w:t xml:space="preserve">2.1.1 </w:t>
      </w:r>
      <w:r w:rsidR="003E79E0" w:rsidRPr="001826C3">
        <w:rPr>
          <w:b/>
          <w:bCs/>
        </w:rPr>
        <w:t>Define the Data Scope and Sources</w:t>
      </w:r>
    </w:p>
    <w:p w14:paraId="61152CAA" w14:textId="53CD598B" w:rsidR="003E79E0" w:rsidRPr="003E79E0" w:rsidRDefault="003E79E0" w:rsidP="00A61A0E">
      <w:pPr>
        <w:pStyle w:val="NoSpacing"/>
        <w:spacing w:line="360" w:lineRule="auto"/>
      </w:pPr>
      <w:r w:rsidRPr="003E79E0">
        <w:lastRenderedPageBreak/>
        <w:t xml:space="preserve">The primary goal is to collect data that encompasses the entire lifecycle of a loan application, from initial application to </w:t>
      </w:r>
      <w:r w:rsidR="001826C3" w:rsidRPr="003E79E0">
        <w:t>outcome</w:t>
      </w:r>
      <w:r w:rsidRPr="003E79E0">
        <w:t xml:space="preserve"> (payment or default).</w:t>
      </w:r>
    </w:p>
    <w:p w14:paraId="7995F52D" w14:textId="77777777" w:rsidR="009A6799" w:rsidRDefault="009A6799" w:rsidP="009A6799">
      <w:pPr>
        <w:pStyle w:val="NoSpacing"/>
        <w:rPr>
          <w:b/>
          <w:bCs/>
        </w:rPr>
      </w:pPr>
    </w:p>
    <w:p w14:paraId="045F4FD3" w14:textId="2336BCE2" w:rsidR="003E79E0" w:rsidRPr="003E79E0" w:rsidRDefault="009A6799" w:rsidP="009A6799">
      <w:pPr>
        <w:pStyle w:val="NoSpacing"/>
      </w:pPr>
      <w:r>
        <w:rPr>
          <w:b/>
          <w:bCs/>
        </w:rPr>
        <w:t xml:space="preserve">2.2.2 </w:t>
      </w:r>
      <w:r w:rsidR="003E79E0" w:rsidRPr="003E79E0">
        <w:rPr>
          <w:b/>
          <w:bCs/>
        </w:rPr>
        <w:t>Time Window Definition:</w:t>
      </w:r>
    </w:p>
    <w:p w14:paraId="578611DD" w14:textId="0434995A" w:rsidR="003E79E0" w:rsidRPr="003E79E0" w:rsidRDefault="003E79E0" w:rsidP="00A61A0E">
      <w:pPr>
        <w:pStyle w:val="NoSpacing"/>
        <w:numPr>
          <w:ilvl w:val="0"/>
          <w:numId w:val="9"/>
        </w:numPr>
        <w:spacing w:line="360" w:lineRule="auto"/>
      </w:pPr>
      <w:r w:rsidRPr="003E79E0">
        <w:t>Data should span a sufficient historical period (e.g., 5 to 7 years) to capture different economic cycles (recessions, booms) and ensure a representative sample of defaults.</w:t>
      </w:r>
    </w:p>
    <w:p w14:paraId="4D683EAD" w14:textId="6ADDEFE1" w:rsidR="003E79E0" w:rsidRPr="003E79E0" w:rsidRDefault="003E79E0" w:rsidP="00A61A0E">
      <w:pPr>
        <w:pStyle w:val="NoSpacing"/>
        <w:numPr>
          <w:ilvl w:val="0"/>
          <w:numId w:val="9"/>
        </w:numPr>
        <w:spacing w:line="360" w:lineRule="auto"/>
      </w:pPr>
      <w:r w:rsidRPr="003E79E0">
        <w:t xml:space="preserve">A decision </w:t>
      </w:r>
      <w:r w:rsidR="009A6799" w:rsidRPr="003E79E0">
        <w:t>must</w:t>
      </w:r>
      <w:r w:rsidRPr="003E79E0">
        <w:t xml:space="preserve"> be made on how long a loan must be active for the default status to be considered final. For home equity loans, this window is typically long (e.g., 24-36 months post-origination) to ensure a meaningful outcome has been observed.</w:t>
      </w:r>
    </w:p>
    <w:p w14:paraId="33394233" w14:textId="6A0F6506" w:rsidR="003E79E0" w:rsidRPr="003E79E0" w:rsidRDefault="003E79E0" w:rsidP="00A61A0E">
      <w:pPr>
        <w:pStyle w:val="NoSpacing"/>
        <w:spacing w:line="360" w:lineRule="auto"/>
      </w:pPr>
      <w:r w:rsidRPr="003E79E0">
        <w:t>Only loans that have had enough time to either default or become reliably current/paid off should be included in the dataset. Loans originated too recently must be excluded (right-censoring).</w:t>
      </w:r>
    </w:p>
    <w:p w14:paraId="791BFB8C" w14:textId="77777777" w:rsidR="009A6799" w:rsidRDefault="009A6799" w:rsidP="009A6799">
      <w:pPr>
        <w:pStyle w:val="NoSpacing"/>
        <w:rPr>
          <w:b/>
          <w:bCs/>
        </w:rPr>
      </w:pPr>
    </w:p>
    <w:p w14:paraId="36AD5FB7" w14:textId="62603AB8" w:rsidR="003E79E0" w:rsidRPr="003E79E0" w:rsidRDefault="009A6799" w:rsidP="009A6799">
      <w:pPr>
        <w:pStyle w:val="NoSpacing"/>
      </w:pPr>
      <w:r>
        <w:rPr>
          <w:b/>
          <w:bCs/>
        </w:rPr>
        <w:t xml:space="preserve">2.2.3 </w:t>
      </w:r>
      <w:r w:rsidR="003E79E0" w:rsidRPr="003E79E0">
        <w:rPr>
          <w:b/>
          <w:bCs/>
        </w:rPr>
        <w:t>Data Extraction and Integration</w:t>
      </w:r>
    </w:p>
    <w:p w14:paraId="343DCA5F" w14:textId="469C4EF1" w:rsidR="003E79E0" w:rsidRPr="003E79E0" w:rsidRDefault="003E79E0" w:rsidP="00A61A0E">
      <w:pPr>
        <w:pStyle w:val="NoSpacing"/>
        <w:numPr>
          <w:ilvl w:val="0"/>
          <w:numId w:val="10"/>
        </w:numPr>
        <w:spacing w:line="360" w:lineRule="auto"/>
      </w:pPr>
      <w:r w:rsidRPr="003E79E0">
        <w:t>Data is pulled from various source systems (LOS, servicing, credit bureau archives) into raw files (e.g., SQL exports, CSVs).</w:t>
      </w:r>
    </w:p>
    <w:p w14:paraId="41895EA7" w14:textId="77DD340A" w:rsidR="003E79E0" w:rsidRPr="003E79E0" w:rsidRDefault="003E79E0" w:rsidP="00A61A0E">
      <w:pPr>
        <w:pStyle w:val="NoSpacing"/>
        <w:numPr>
          <w:ilvl w:val="0"/>
          <w:numId w:val="10"/>
        </w:numPr>
        <w:spacing w:line="360" w:lineRule="auto"/>
      </w:pPr>
      <w:r w:rsidRPr="003E79E0">
        <w:t xml:space="preserve">Use a unique identifier is defined (e.g., </w:t>
      </w:r>
      <w:proofErr w:type="spellStart"/>
      <w:r w:rsidRPr="003E79E0">
        <w:t>Application_ID</w:t>
      </w:r>
      <w:proofErr w:type="spellEnd"/>
      <w:r w:rsidRPr="003E79E0">
        <w:t xml:space="preserve"> or </w:t>
      </w:r>
      <w:proofErr w:type="spellStart"/>
      <w:r w:rsidRPr="003E79E0">
        <w:t>Loan_ID</w:t>
      </w:r>
      <w:proofErr w:type="spellEnd"/>
      <w:r w:rsidRPr="003E79E0">
        <w:t>) to link all disparate records for a single applicant/loan across various systems.</w:t>
      </w:r>
    </w:p>
    <w:p w14:paraId="4E00F2BA" w14:textId="7C224F00" w:rsidR="003E79E0" w:rsidRPr="003E79E0" w:rsidRDefault="003E79E0" w:rsidP="00A61A0E">
      <w:pPr>
        <w:pStyle w:val="NoSpacing"/>
        <w:numPr>
          <w:ilvl w:val="0"/>
          <w:numId w:val="10"/>
        </w:numPr>
        <w:spacing w:line="360" w:lineRule="auto"/>
      </w:pPr>
      <w:r w:rsidRPr="003E79E0">
        <w:t>Features with the same meaning MUST have consistent formats and definitions across all extracted sources (e.g., making sure 'income' is always annualized and in the same currency unit).</w:t>
      </w:r>
    </w:p>
    <w:p w14:paraId="156C9D0B" w14:textId="4B3DBE71" w:rsidR="003E79E0" w:rsidRPr="003E79E0" w:rsidRDefault="003E79E0" w:rsidP="00A61A0E">
      <w:pPr>
        <w:pStyle w:val="NoSpacing"/>
        <w:spacing w:line="360" w:lineRule="auto"/>
      </w:pPr>
      <w:r w:rsidRPr="003E79E0">
        <w:t xml:space="preserve">Finally, all relevant features are </w:t>
      </w:r>
      <w:proofErr w:type="gramStart"/>
      <w:r w:rsidRPr="003E79E0">
        <w:t>merged together</w:t>
      </w:r>
      <w:proofErr w:type="gramEnd"/>
      <w:r w:rsidRPr="003E79E0">
        <w:t xml:space="preserve"> with the target variable into a single, comprehensive table suitable for machine learning training.</w:t>
      </w:r>
    </w:p>
    <w:p w14:paraId="01C5AA3B" w14:textId="77777777" w:rsidR="009A6799" w:rsidRDefault="009A6799" w:rsidP="009A6799">
      <w:pPr>
        <w:pStyle w:val="NoSpacing"/>
        <w:rPr>
          <w:b/>
          <w:bCs/>
        </w:rPr>
      </w:pPr>
    </w:p>
    <w:p w14:paraId="02D16FD0" w14:textId="375AF29D" w:rsidR="003E79E0" w:rsidRPr="003E79E0" w:rsidRDefault="009A6799" w:rsidP="009A6799">
      <w:pPr>
        <w:pStyle w:val="NoSpacing"/>
      </w:pPr>
      <w:r>
        <w:rPr>
          <w:b/>
          <w:bCs/>
        </w:rPr>
        <w:t xml:space="preserve">2.2.4 </w:t>
      </w:r>
      <w:r w:rsidR="003E79E0" w:rsidRPr="003E79E0">
        <w:rPr>
          <w:b/>
          <w:bCs/>
        </w:rPr>
        <w:t>Addressing Data Biases (Sampling).</w:t>
      </w:r>
    </w:p>
    <w:p w14:paraId="37BB369C" w14:textId="77777777" w:rsidR="003E79E0" w:rsidRPr="003E79E0" w:rsidRDefault="003E79E0" w:rsidP="00A61A0E">
      <w:pPr>
        <w:pStyle w:val="NoSpacing"/>
        <w:spacing w:line="360" w:lineRule="auto"/>
      </w:pPr>
      <w:r w:rsidRPr="003E79E0">
        <w:t>This step is critical for model quality and fairness.</w:t>
      </w:r>
    </w:p>
    <w:p w14:paraId="242AD36C" w14:textId="0219FBDF" w:rsidR="003E79E0" w:rsidRPr="003E79E0" w:rsidRDefault="003E79E0" w:rsidP="00A61A0E">
      <w:pPr>
        <w:pStyle w:val="NoSpacing"/>
        <w:numPr>
          <w:ilvl w:val="0"/>
          <w:numId w:val="11"/>
        </w:numPr>
        <w:spacing w:line="360" w:lineRule="auto"/>
      </w:pPr>
      <w:r w:rsidRPr="003E79E0">
        <w:t>a)</w:t>
      </w:r>
      <w:r w:rsidR="00CD64BA">
        <w:t xml:space="preserve"> </w:t>
      </w:r>
      <w:r w:rsidRPr="003E79E0">
        <w:t xml:space="preserve">The model will primarily learn from data on applicants who were approved by the human underwriters. To understand the true risk profile of the entire applicant population, the loaning </w:t>
      </w:r>
      <w:r w:rsidR="00CD64BA" w:rsidRPr="003E79E0">
        <w:t>organization</w:t>
      </w:r>
      <w:r w:rsidRPr="003E79E0">
        <w:t xml:space="preserve"> must ideally include a sample of rejected applications and infer their hypothetical default outcome (using statistical methods like </w:t>
      </w:r>
      <w:r w:rsidR="00CD64BA" w:rsidRPr="003E79E0">
        <w:t>matching propensity scores</w:t>
      </w:r>
      <w:r w:rsidRPr="003E79E0">
        <w:t>, if feasible, although this is advanced). If only approved loans are used, the model will suffer from sample selection bias.</w:t>
      </w:r>
    </w:p>
    <w:p w14:paraId="19FD8B10" w14:textId="24C33E04" w:rsidR="003E79E0" w:rsidRPr="003E79E0" w:rsidRDefault="003E79E0" w:rsidP="00A61A0E">
      <w:pPr>
        <w:pStyle w:val="NoSpacing"/>
        <w:spacing w:line="360" w:lineRule="auto"/>
      </w:pPr>
      <w:r w:rsidRPr="003E79E0">
        <w:t xml:space="preserve">Since the defaults are rare, the collected data will be highly imbalanced. The methodology should include the explicit plan to address this during the subsequent data preparation phase (e.g., Oversampling, </w:t>
      </w:r>
      <w:r w:rsidR="00CD0A38" w:rsidRPr="003E79E0">
        <w:t>Under sampling</w:t>
      </w:r>
      <w:r w:rsidRPr="003E79E0">
        <w:t>, or weight adjustment).</w:t>
      </w:r>
    </w:p>
    <w:p w14:paraId="3BEC9A12" w14:textId="77777777" w:rsidR="00CD0A38" w:rsidRDefault="00CD0A38" w:rsidP="00CD0A38">
      <w:pPr>
        <w:pStyle w:val="NoSpacing"/>
        <w:rPr>
          <w:b/>
          <w:bCs/>
        </w:rPr>
      </w:pPr>
    </w:p>
    <w:p w14:paraId="2ECC9A76" w14:textId="624ECB8C" w:rsidR="003E79E0" w:rsidRPr="003E79E0" w:rsidRDefault="00CD0A38" w:rsidP="00CD0A38">
      <w:pPr>
        <w:pStyle w:val="NoSpacing"/>
      </w:pPr>
      <w:r>
        <w:rPr>
          <w:b/>
          <w:bCs/>
        </w:rPr>
        <w:t xml:space="preserve">2.2.5 </w:t>
      </w:r>
      <w:r w:rsidR="003E79E0" w:rsidRPr="003E79E0">
        <w:rPr>
          <w:b/>
          <w:bCs/>
        </w:rPr>
        <w:t>Data Privacy and Governance</w:t>
      </w:r>
    </w:p>
    <w:p w14:paraId="7A4E7CCD" w14:textId="1B01524B" w:rsidR="003E79E0" w:rsidRDefault="003E79E0" w:rsidP="00A61A0E">
      <w:pPr>
        <w:pStyle w:val="NoSpacing"/>
        <w:numPr>
          <w:ilvl w:val="0"/>
          <w:numId w:val="12"/>
        </w:numPr>
        <w:spacing w:line="360" w:lineRule="auto"/>
      </w:pPr>
      <w:r w:rsidRPr="003E79E0">
        <w:lastRenderedPageBreak/>
        <w:t>Before the commencement of analysis, directly identifiable information (names, addresses, account numbers) must be removed or masked to comply with internal privacy policies and external regulations.</w:t>
      </w:r>
    </w:p>
    <w:p w14:paraId="3016BFCE" w14:textId="196C4024" w:rsidR="003E79E0" w:rsidRPr="003E79E0" w:rsidRDefault="003E79E0" w:rsidP="00A61A0E">
      <w:pPr>
        <w:pStyle w:val="NoSpacing"/>
        <w:numPr>
          <w:ilvl w:val="0"/>
          <w:numId w:val="12"/>
        </w:numPr>
        <w:spacing w:line="360" w:lineRule="auto"/>
      </w:pPr>
      <w:r w:rsidRPr="003E79E0">
        <w:t xml:space="preserve">Features related to protected characteristics (e.g., race, religion, gender, marital status) must also be excluded from the model training dataset to prevent learning and perpetuating illegal biases, aligning with the </w:t>
      </w:r>
      <w:r w:rsidR="002C77AC">
        <w:t>data protection requirements</w:t>
      </w:r>
      <w:r w:rsidRPr="003E79E0">
        <w:t>.</w:t>
      </w:r>
    </w:p>
    <w:p w14:paraId="411D6D8F" w14:textId="77777777" w:rsidR="001B299F" w:rsidRPr="001B299F" w:rsidRDefault="001B299F" w:rsidP="002C77AC">
      <w:pPr>
        <w:pStyle w:val="NoSpacing"/>
      </w:pPr>
    </w:p>
    <w:p w14:paraId="4D678AF3" w14:textId="71455E8E" w:rsidR="00954580" w:rsidRDefault="00954580" w:rsidP="005A648F">
      <w:pPr>
        <w:pStyle w:val="Heading2"/>
        <w:spacing w:line="360" w:lineRule="auto"/>
        <w:rPr>
          <w:b/>
          <w:bCs/>
          <w:color w:val="auto"/>
        </w:rPr>
      </w:pPr>
      <w:bookmarkStart w:id="11" w:name="_Toc216288436"/>
      <w:r w:rsidRPr="002C77AC">
        <w:rPr>
          <w:b/>
          <w:bCs/>
          <w:color w:val="auto"/>
        </w:rPr>
        <w:t>2.2 Comment on how the data might have been collected</w:t>
      </w:r>
      <w:bookmarkEnd w:id="11"/>
      <w:r w:rsidRPr="002C77AC">
        <w:rPr>
          <w:b/>
          <w:bCs/>
          <w:color w:val="auto"/>
        </w:rPr>
        <w:t xml:space="preserve"> </w:t>
      </w:r>
    </w:p>
    <w:p w14:paraId="4718A7CD" w14:textId="77777777" w:rsidR="004C0742" w:rsidRPr="004C0742" w:rsidRDefault="004C0742" w:rsidP="005A648F">
      <w:pPr>
        <w:pStyle w:val="NoSpacing"/>
        <w:spacing w:line="360" w:lineRule="auto"/>
      </w:pPr>
      <w:r w:rsidRPr="004C0742">
        <w:t>The data for this loan default prediction study would have been collected primarily through an integration of internal banking systems and external credit bureaus. This was achieved following a structured process to create a comprehensive historical record. Here is a description of the probable sources of the data and how it was consolidated.</w:t>
      </w:r>
    </w:p>
    <w:p w14:paraId="0AF7BB2D" w14:textId="77777777" w:rsidR="00A71861" w:rsidRDefault="00A71861" w:rsidP="004C0742">
      <w:pPr>
        <w:pStyle w:val="NoSpacing"/>
      </w:pPr>
    </w:p>
    <w:p w14:paraId="17EA3F43" w14:textId="070E6875" w:rsidR="004C0742" w:rsidRPr="00A71861" w:rsidRDefault="00A71861" w:rsidP="005A648F">
      <w:pPr>
        <w:pStyle w:val="NoSpacing"/>
        <w:spacing w:line="360" w:lineRule="auto"/>
        <w:rPr>
          <w:b/>
          <w:bCs/>
        </w:rPr>
      </w:pPr>
      <w:r w:rsidRPr="00A71861">
        <w:rPr>
          <w:b/>
          <w:bCs/>
        </w:rPr>
        <w:t xml:space="preserve">2.2.1 </w:t>
      </w:r>
      <w:r w:rsidR="004C0742" w:rsidRPr="00A71861">
        <w:rPr>
          <w:b/>
          <w:bCs/>
        </w:rPr>
        <w:t>Internal Data Sources</w:t>
      </w:r>
    </w:p>
    <w:p w14:paraId="1089B460" w14:textId="77777777" w:rsidR="004C0742" w:rsidRPr="004C0742" w:rsidRDefault="004C0742" w:rsidP="005A648F">
      <w:pPr>
        <w:pStyle w:val="NoSpacing"/>
        <w:spacing w:line="360" w:lineRule="auto"/>
      </w:pPr>
      <w:r w:rsidRPr="004C0742">
        <w:t>The financial organization would pull data from its core operational systems, linking records by a unique applicant or loan ID. These systems include:</w:t>
      </w:r>
    </w:p>
    <w:p w14:paraId="0DD981D9" w14:textId="7EB1D5FC" w:rsidR="004C0742" w:rsidRPr="004C0742" w:rsidRDefault="004C0742" w:rsidP="005A648F">
      <w:pPr>
        <w:pStyle w:val="NoSpacing"/>
        <w:numPr>
          <w:ilvl w:val="0"/>
          <w:numId w:val="13"/>
        </w:numPr>
        <w:spacing w:line="360" w:lineRule="auto"/>
      </w:pPr>
      <w:r w:rsidRPr="004C0742">
        <w:t>The Loan Origination System (LOS). This system holds all the information provided by the applicant at the time of application, including Stated income, employment history (duration, status), asset and reserve information, and the computed Debt-to-Income (DTI) ratio. Other information in this system are the requested loan amount, term length, purpose, and the underwriter's final decision (Approved/Rejected) and the date of the decision.</w:t>
      </w:r>
    </w:p>
    <w:p w14:paraId="6C57136F" w14:textId="7F76EBAB" w:rsidR="004C0742" w:rsidRPr="004C0742" w:rsidRDefault="004C0742" w:rsidP="005A648F">
      <w:pPr>
        <w:pStyle w:val="NoSpacing"/>
        <w:numPr>
          <w:ilvl w:val="0"/>
          <w:numId w:val="13"/>
        </w:numPr>
        <w:spacing w:line="360" w:lineRule="auto"/>
      </w:pPr>
      <w:r w:rsidRPr="004C0742">
        <w:t>Loan Servicing System, Once the loan is approved and funded, this system tracks its performance over time. This system stores information including payment history, date of first delinquency, cure status, and the eventual binary outcome (Default/Charge-off vs. Paid/Current). It also maintains the collateral details including the appraised value of the home and the calculated Loan-to-Value (LTV) ratio. The Loan servicing system is the crucial source for the Target Variable.</w:t>
      </w:r>
    </w:p>
    <w:p w14:paraId="1381F1C3" w14:textId="77777777" w:rsidR="00A71861" w:rsidRDefault="00A71861" w:rsidP="004C0742">
      <w:pPr>
        <w:pStyle w:val="NoSpacing"/>
      </w:pPr>
    </w:p>
    <w:p w14:paraId="63916C9A" w14:textId="6C47517F" w:rsidR="004C0742" w:rsidRPr="00A71861" w:rsidRDefault="00A71861" w:rsidP="005A648F">
      <w:pPr>
        <w:pStyle w:val="NoSpacing"/>
        <w:spacing w:line="360" w:lineRule="auto"/>
        <w:rPr>
          <w:b/>
          <w:bCs/>
        </w:rPr>
      </w:pPr>
      <w:r w:rsidRPr="00A71861">
        <w:rPr>
          <w:b/>
          <w:bCs/>
        </w:rPr>
        <w:t xml:space="preserve">2.2.2 </w:t>
      </w:r>
      <w:r w:rsidR="004C0742" w:rsidRPr="00A71861">
        <w:rPr>
          <w:b/>
          <w:bCs/>
        </w:rPr>
        <w:t>External Data Sources</w:t>
      </w:r>
    </w:p>
    <w:p w14:paraId="6E3268F1" w14:textId="1A34FFDB" w:rsidR="004C0742" w:rsidRDefault="004C0742" w:rsidP="005A648F">
      <w:pPr>
        <w:pStyle w:val="NoSpacing"/>
        <w:spacing w:line="360" w:lineRule="auto"/>
      </w:pPr>
      <w:r w:rsidRPr="004C0742">
        <w:t>External data, typically collected under strict authorization at the time of the application, provides a standardized view of the applicant's creditworthiness.</w:t>
      </w:r>
      <w:r w:rsidR="00A71861">
        <w:t xml:space="preserve"> </w:t>
      </w:r>
      <w:r w:rsidRPr="004C0742">
        <w:t xml:space="preserve">These sources include </w:t>
      </w:r>
      <w:r w:rsidR="00A71861" w:rsidRPr="004C0742">
        <w:t>Credit</w:t>
      </w:r>
      <w:r w:rsidRPr="004C0742">
        <w:t xml:space="preserve"> Bureau Reports</w:t>
      </w:r>
      <w:r w:rsidR="00A71861">
        <w:t xml:space="preserve"> </w:t>
      </w:r>
      <w:r w:rsidRPr="004C0742">
        <w:t>which is the source of Credit Score, Credit History, Credit Utilization Rate and Delinquencies.</w:t>
      </w:r>
    </w:p>
    <w:p w14:paraId="55319A51" w14:textId="77777777" w:rsidR="00A71861" w:rsidRPr="004C0742" w:rsidRDefault="00A71861" w:rsidP="004C0742">
      <w:pPr>
        <w:pStyle w:val="NoSpacing"/>
      </w:pPr>
    </w:p>
    <w:p w14:paraId="1EF0DEDD" w14:textId="3674C8FA" w:rsidR="004C0742" w:rsidRPr="00A71861" w:rsidRDefault="00A71861" w:rsidP="005A648F">
      <w:pPr>
        <w:pStyle w:val="NoSpacing"/>
        <w:spacing w:line="360" w:lineRule="auto"/>
        <w:rPr>
          <w:b/>
          <w:bCs/>
        </w:rPr>
      </w:pPr>
      <w:r w:rsidRPr="00A71861">
        <w:rPr>
          <w:b/>
          <w:bCs/>
        </w:rPr>
        <w:t xml:space="preserve">2.2.3 </w:t>
      </w:r>
      <w:r w:rsidR="004C0742" w:rsidRPr="00A71861">
        <w:rPr>
          <w:b/>
          <w:bCs/>
        </w:rPr>
        <w:t>Data Integration and Sampling</w:t>
      </w:r>
    </w:p>
    <w:p w14:paraId="19A27AC3" w14:textId="693F392F" w:rsidR="004C0742" w:rsidRPr="004C0742" w:rsidRDefault="004C0742" w:rsidP="005A648F">
      <w:pPr>
        <w:pStyle w:val="NoSpacing"/>
        <w:spacing w:line="360" w:lineRule="auto"/>
      </w:pPr>
      <w:r w:rsidRPr="004C0742">
        <w:lastRenderedPageBreak/>
        <w:t>The most critical part of the collection is integrating these disparate data points into a single, usable dataset. The objective of this exercise is to consolidate all parts of the data into a single Analytical Base Table (ABT) Creation</w:t>
      </w:r>
      <w:r w:rsidR="00A71861">
        <w:t xml:space="preserve"> </w:t>
      </w:r>
      <w:r w:rsidRPr="004C0742">
        <w:t>Time Synchronization</w:t>
      </w:r>
      <w:r w:rsidR="003D7349">
        <w:t>.</w:t>
      </w:r>
    </w:p>
    <w:p w14:paraId="094C4058" w14:textId="77777777" w:rsidR="004C0742" w:rsidRPr="004C0742" w:rsidRDefault="004C0742" w:rsidP="005A648F">
      <w:pPr>
        <w:pStyle w:val="NoSpacing"/>
        <w:spacing w:line="360" w:lineRule="auto"/>
      </w:pPr>
      <w:r w:rsidRPr="004C0742">
        <w:t>Features must be captured as they existed at the time of the application, while the target variable (Default Status) is captured after a sufficient observation period (e.g., 24-36 months post-origination).</w:t>
      </w:r>
    </w:p>
    <w:p w14:paraId="4D4D179B" w14:textId="3EC077BD" w:rsidR="004C0742" w:rsidRPr="004C0742" w:rsidRDefault="00F37EEF" w:rsidP="005A648F">
      <w:pPr>
        <w:pStyle w:val="NoSpacing"/>
        <w:spacing w:line="360" w:lineRule="auto"/>
      </w:pPr>
      <w:r w:rsidRPr="004C0742">
        <w:t>Finally,</w:t>
      </w:r>
      <w:r w:rsidR="004C0742" w:rsidRPr="004C0742">
        <w:t xml:space="preserve"> the financial organization addresses the Sample Selection Bias and Ethical Feature Exclusion, </w:t>
      </w:r>
      <w:r w:rsidR="003D7349" w:rsidRPr="004C0742">
        <w:t>before</w:t>
      </w:r>
      <w:r w:rsidR="004C0742" w:rsidRPr="004C0742">
        <w:t xml:space="preserve"> being used for modeling.</w:t>
      </w:r>
    </w:p>
    <w:p w14:paraId="32A2449C" w14:textId="77777777" w:rsidR="002C77AC" w:rsidRPr="002C77AC" w:rsidRDefault="002C77AC" w:rsidP="002C77AC"/>
    <w:p w14:paraId="38736F41" w14:textId="0E9D5BFE" w:rsidR="003D7349" w:rsidRDefault="00954580" w:rsidP="001C0948">
      <w:pPr>
        <w:pStyle w:val="Heading2"/>
        <w:rPr>
          <w:b/>
          <w:bCs/>
          <w:color w:val="auto"/>
        </w:rPr>
      </w:pPr>
      <w:bookmarkStart w:id="12" w:name="_Toc216288437"/>
      <w:r>
        <w:rPr>
          <w:b/>
          <w:bCs/>
          <w:color w:val="auto"/>
        </w:rPr>
        <w:t xml:space="preserve">2.3 </w:t>
      </w:r>
      <w:r w:rsidRPr="00954580">
        <w:rPr>
          <w:b/>
          <w:bCs/>
          <w:color w:val="auto"/>
        </w:rPr>
        <w:t>Overview of data</w:t>
      </w:r>
      <w:bookmarkEnd w:id="12"/>
      <w:r w:rsidRPr="00954580">
        <w:rPr>
          <w:b/>
          <w:bCs/>
          <w:color w:val="auto"/>
        </w:rPr>
        <w:t xml:space="preserve"> </w:t>
      </w:r>
    </w:p>
    <w:p w14:paraId="13E297E9" w14:textId="3B4816EC" w:rsidR="001C0948" w:rsidRPr="001C0948" w:rsidRDefault="001C0948" w:rsidP="00843753">
      <w:pPr>
        <w:pStyle w:val="NoSpacing"/>
        <w:spacing w:line="360" w:lineRule="auto"/>
        <w:rPr>
          <w:b/>
          <w:bCs/>
        </w:rPr>
      </w:pPr>
      <w:r w:rsidRPr="001C0948">
        <w:rPr>
          <w:b/>
          <w:bCs/>
        </w:rPr>
        <w:t>2.3.1 Introduction</w:t>
      </w:r>
    </w:p>
    <w:p w14:paraId="574F6DD5" w14:textId="77777777" w:rsidR="00843F74" w:rsidRPr="00843F74" w:rsidRDefault="00843F74" w:rsidP="00843753">
      <w:pPr>
        <w:pStyle w:val="NoSpacing"/>
        <w:spacing w:line="360" w:lineRule="auto"/>
      </w:pPr>
      <w:r w:rsidRPr="00843F74">
        <w:t>Here is a structured overview of the dataset:</w:t>
      </w:r>
    </w:p>
    <w:p w14:paraId="1D356F01" w14:textId="788EE3E2" w:rsidR="00843F74" w:rsidRPr="00843F74" w:rsidRDefault="00843F74" w:rsidP="00843753">
      <w:pPr>
        <w:pStyle w:val="NoSpacing"/>
        <w:numPr>
          <w:ilvl w:val="0"/>
          <w:numId w:val="14"/>
        </w:numPr>
        <w:spacing w:line="360" w:lineRule="auto"/>
      </w:pPr>
      <w:r w:rsidRPr="00843F74">
        <w:t>The dataset contains 5,960 records and 13 features that are typical for a credit risk modeling exercise. The features can be categorized into the target variable, loan information, and applicant credit metrics.</w:t>
      </w:r>
    </w:p>
    <w:p w14:paraId="25F03F0C" w14:textId="08253060" w:rsidR="00843F74" w:rsidRPr="00843F74" w:rsidRDefault="00843F74" w:rsidP="00843753">
      <w:pPr>
        <w:pStyle w:val="NoSpacing"/>
        <w:numPr>
          <w:ilvl w:val="0"/>
          <w:numId w:val="14"/>
        </w:numPr>
        <w:spacing w:line="360" w:lineRule="auto"/>
      </w:pPr>
      <w:r w:rsidRPr="00843F74">
        <w:t>The goal of the study is to predict column - BAD</w:t>
      </w:r>
    </w:p>
    <w:p w14:paraId="0CAF865B" w14:textId="15BD8B4D" w:rsidR="00843F74" w:rsidRPr="00843F74" w:rsidRDefault="00843F74" w:rsidP="00843753">
      <w:pPr>
        <w:pStyle w:val="NoSpacing"/>
        <w:numPr>
          <w:ilvl w:val="0"/>
          <w:numId w:val="14"/>
        </w:numPr>
        <w:spacing w:line="360" w:lineRule="auto"/>
      </w:pPr>
      <w:r w:rsidRPr="00843F74">
        <w:t>The features that describe the requested loan and the collateral property are LOAN, MORTDUE, VALUE, REASON, JOB and YOJ</w:t>
      </w:r>
    </w:p>
    <w:p w14:paraId="44C2001D" w14:textId="2395B3D5" w:rsidR="00843F74" w:rsidRPr="00843F74" w:rsidRDefault="00843F74" w:rsidP="00843753">
      <w:pPr>
        <w:pStyle w:val="NoSpacing"/>
        <w:numPr>
          <w:ilvl w:val="0"/>
          <w:numId w:val="14"/>
        </w:numPr>
        <w:spacing w:line="360" w:lineRule="auto"/>
      </w:pPr>
      <w:r w:rsidRPr="00843F74">
        <w:t>These variables that are crucial predictors of default are DEBTINC, DEROG, DELINQ, CLAGE, NINQ and CLNO.</w:t>
      </w:r>
    </w:p>
    <w:p w14:paraId="37AA47A0" w14:textId="77777777" w:rsidR="00C1313A" w:rsidRDefault="00C1313A" w:rsidP="00086367">
      <w:pPr>
        <w:pStyle w:val="NoSpacing"/>
        <w:rPr>
          <w:b/>
          <w:bCs/>
        </w:rPr>
      </w:pPr>
    </w:p>
    <w:p w14:paraId="618B3512" w14:textId="55FFE2E1" w:rsidR="00843F74" w:rsidRPr="00843F74" w:rsidRDefault="001C0948" w:rsidP="00843753">
      <w:pPr>
        <w:pStyle w:val="NoSpacing"/>
        <w:spacing w:line="360" w:lineRule="auto"/>
      </w:pPr>
      <w:r>
        <w:rPr>
          <w:b/>
          <w:bCs/>
        </w:rPr>
        <w:t xml:space="preserve">2.3.2 </w:t>
      </w:r>
      <w:r w:rsidR="00843F74" w:rsidRPr="00843F74">
        <w:rPr>
          <w:b/>
          <w:bCs/>
        </w:rPr>
        <w:t>Key Data Challenges</w:t>
      </w:r>
    </w:p>
    <w:p w14:paraId="347FD9E4" w14:textId="77777777" w:rsidR="00843F74" w:rsidRPr="00843F74" w:rsidRDefault="00843F74" w:rsidP="00843753">
      <w:pPr>
        <w:pStyle w:val="NoSpacing"/>
        <w:spacing w:line="360" w:lineRule="auto"/>
      </w:pPr>
      <w:r w:rsidRPr="00843F74">
        <w:t>The primary challenge in the data preparation phase will be handling the significant volume of missing values which include the following.</w:t>
      </w:r>
    </w:p>
    <w:p w14:paraId="27D6DE51" w14:textId="2DA15E10" w:rsidR="00843F74" w:rsidRPr="00843F74" w:rsidRDefault="00843F74" w:rsidP="00843753">
      <w:pPr>
        <w:pStyle w:val="NoSpacing"/>
        <w:numPr>
          <w:ilvl w:val="0"/>
          <w:numId w:val="15"/>
        </w:numPr>
        <w:spacing w:line="360" w:lineRule="auto"/>
      </w:pPr>
      <w:r w:rsidRPr="00843F74">
        <w:t>DEBTINC is a cornerstone of credit scoring, and over 21% of the records are missing this value. Careful imputation or feature engineering is essential.</w:t>
      </w:r>
    </w:p>
    <w:p w14:paraId="791B7EC6" w14:textId="1774B79E" w:rsidR="00843F74" w:rsidRPr="00843F74" w:rsidRDefault="00843F74" w:rsidP="00843753">
      <w:pPr>
        <w:pStyle w:val="NoSpacing"/>
        <w:numPr>
          <w:ilvl w:val="0"/>
          <w:numId w:val="15"/>
        </w:numPr>
        <w:spacing w:line="360" w:lineRule="auto"/>
      </w:pPr>
      <w:r w:rsidRPr="00843F74">
        <w:t>MORTDUE and YOJ also have a substantial number of missing entries (</w:t>
      </w:r>
      <w:r w:rsidRPr="00843F74">
        <w:rPr>
          <w:rFonts w:ascii="Cambria Math" w:hAnsi="Cambria Math" w:cs="Cambria Math"/>
        </w:rPr>
        <w:t>∼</w:t>
      </w:r>
      <w:r w:rsidRPr="00843F74">
        <w:t>8% to 9.5%).</w:t>
      </w:r>
    </w:p>
    <w:p w14:paraId="2EDB585C" w14:textId="73B4F5B9" w:rsidR="00843F74" w:rsidRPr="00843F74" w:rsidRDefault="00843F74" w:rsidP="00843753">
      <w:pPr>
        <w:pStyle w:val="NoSpacing"/>
        <w:numPr>
          <w:ilvl w:val="0"/>
          <w:numId w:val="15"/>
        </w:numPr>
        <w:spacing w:line="360" w:lineRule="auto"/>
      </w:pPr>
      <w:r w:rsidRPr="00843F74">
        <w:t>The categorical features, REASON and JOB, will need proper encoding (e.g., One-Hot Encoding) before modeling.</w:t>
      </w:r>
    </w:p>
    <w:p w14:paraId="08AF2CFC" w14:textId="633F76D0" w:rsidR="00954580" w:rsidRPr="00954580" w:rsidRDefault="00954580" w:rsidP="00954580">
      <w:pPr>
        <w:pStyle w:val="Heading2"/>
      </w:pPr>
      <w:bookmarkStart w:id="13" w:name="_Toc216288438"/>
      <w:r>
        <w:rPr>
          <w:b/>
          <w:bCs/>
          <w:color w:val="auto"/>
        </w:rPr>
        <w:t xml:space="preserve">2.4 </w:t>
      </w:r>
      <w:r w:rsidRPr="00954580">
        <w:rPr>
          <w:b/>
          <w:bCs/>
          <w:color w:val="auto"/>
        </w:rPr>
        <w:t>Check the rows, columns, variable info, and descriptive details</w:t>
      </w:r>
      <w:bookmarkEnd w:id="13"/>
    </w:p>
    <w:p w14:paraId="27C4905C" w14:textId="1761A0A9" w:rsidR="001C0948" w:rsidRPr="00ED2F06" w:rsidRDefault="00152A9B" w:rsidP="00843753">
      <w:pPr>
        <w:pStyle w:val="Heading3"/>
        <w:spacing w:line="360" w:lineRule="auto"/>
        <w:rPr>
          <w:b/>
          <w:bCs/>
          <w:color w:val="auto"/>
        </w:rPr>
      </w:pPr>
      <w:bookmarkStart w:id="14" w:name="_Toc216288439"/>
      <w:r>
        <w:rPr>
          <w:b/>
          <w:bCs/>
          <w:color w:val="auto"/>
        </w:rPr>
        <w:t>2.4</w:t>
      </w:r>
      <w:r w:rsidR="001C0948" w:rsidRPr="005B54BA">
        <w:rPr>
          <w:b/>
          <w:bCs/>
          <w:color w:val="auto"/>
        </w:rPr>
        <w:t xml:space="preserve">.1 </w:t>
      </w:r>
      <w:r w:rsidR="001C0948">
        <w:rPr>
          <w:b/>
          <w:bCs/>
          <w:color w:val="auto"/>
        </w:rPr>
        <w:t>Inspecting</w:t>
      </w:r>
      <w:r w:rsidR="001C0948" w:rsidRPr="00ED2F06">
        <w:rPr>
          <w:b/>
          <w:bCs/>
          <w:color w:val="auto"/>
        </w:rPr>
        <w:t xml:space="preserve"> the Dataset Dimensions</w:t>
      </w:r>
      <w:bookmarkEnd w:id="14"/>
    </w:p>
    <w:p w14:paraId="3AE2D969" w14:textId="77777777" w:rsidR="001C0948" w:rsidRDefault="001C0948" w:rsidP="00843753">
      <w:pPr>
        <w:spacing w:line="360" w:lineRule="auto"/>
      </w:pPr>
      <w:r w:rsidRPr="000F2447">
        <w:t>The data has 5960 rows and 13 columns</w:t>
      </w:r>
    </w:p>
    <w:tbl>
      <w:tblPr>
        <w:tblW w:w="0" w:type="auto"/>
        <w:tblLook w:val="04A0" w:firstRow="1" w:lastRow="0" w:firstColumn="1" w:lastColumn="0" w:noHBand="0" w:noVBand="1"/>
      </w:tblPr>
      <w:tblGrid>
        <w:gridCol w:w="298"/>
        <w:gridCol w:w="495"/>
        <w:gridCol w:w="587"/>
        <w:gridCol w:w="885"/>
        <w:gridCol w:w="703"/>
        <w:gridCol w:w="850"/>
        <w:gridCol w:w="603"/>
        <w:gridCol w:w="501"/>
        <w:gridCol w:w="699"/>
        <w:gridCol w:w="726"/>
        <w:gridCol w:w="665"/>
        <w:gridCol w:w="572"/>
        <w:gridCol w:w="600"/>
        <w:gridCol w:w="810"/>
      </w:tblGrid>
      <w:tr w:rsidR="0007770E" w:rsidRPr="0007770E" w14:paraId="567130C3" w14:textId="77777777" w:rsidTr="0015407D">
        <w:trPr>
          <w:trHeight w:val="570"/>
        </w:trPr>
        <w:tc>
          <w:tcPr>
            <w:tcW w:w="0" w:type="auto"/>
            <w:tcBorders>
              <w:top w:val="single" w:sz="4" w:space="0" w:color="auto"/>
              <w:left w:val="single" w:sz="4" w:space="0" w:color="auto"/>
              <w:bottom w:val="single" w:sz="4" w:space="0" w:color="auto"/>
              <w:right w:val="single" w:sz="4" w:space="0" w:color="auto"/>
            </w:tcBorders>
            <w:vAlign w:val="center"/>
            <w:hideMark/>
          </w:tcPr>
          <w:p w14:paraId="26E69325"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 </w:t>
            </w:r>
          </w:p>
        </w:tc>
        <w:tc>
          <w:tcPr>
            <w:tcW w:w="0" w:type="auto"/>
            <w:tcBorders>
              <w:top w:val="single" w:sz="4" w:space="0" w:color="auto"/>
              <w:left w:val="nil"/>
              <w:bottom w:val="single" w:sz="4" w:space="0" w:color="auto"/>
              <w:right w:val="single" w:sz="4" w:space="0" w:color="auto"/>
            </w:tcBorders>
            <w:vAlign w:val="center"/>
            <w:hideMark/>
          </w:tcPr>
          <w:p w14:paraId="76A7C53C"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BAD</w:t>
            </w:r>
          </w:p>
        </w:tc>
        <w:tc>
          <w:tcPr>
            <w:tcW w:w="0" w:type="auto"/>
            <w:tcBorders>
              <w:top w:val="single" w:sz="4" w:space="0" w:color="auto"/>
              <w:left w:val="nil"/>
              <w:bottom w:val="single" w:sz="4" w:space="0" w:color="auto"/>
              <w:right w:val="single" w:sz="4" w:space="0" w:color="auto"/>
            </w:tcBorders>
            <w:vAlign w:val="center"/>
            <w:hideMark/>
          </w:tcPr>
          <w:p w14:paraId="1D4683FD"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LOAN</w:t>
            </w:r>
          </w:p>
        </w:tc>
        <w:tc>
          <w:tcPr>
            <w:tcW w:w="0" w:type="auto"/>
            <w:tcBorders>
              <w:top w:val="single" w:sz="4" w:space="0" w:color="auto"/>
              <w:left w:val="nil"/>
              <w:bottom w:val="single" w:sz="4" w:space="0" w:color="auto"/>
              <w:right w:val="single" w:sz="4" w:space="0" w:color="auto"/>
            </w:tcBorders>
            <w:vAlign w:val="center"/>
            <w:hideMark/>
          </w:tcPr>
          <w:p w14:paraId="354237AF"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MORTDUE</w:t>
            </w:r>
          </w:p>
        </w:tc>
        <w:tc>
          <w:tcPr>
            <w:tcW w:w="0" w:type="auto"/>
            <w:tcBorders>
              <w:top w:val="single" w:sz="4" w:space="0" w:color="auto"/>
              <w:left w:val="nil"/>
              <w:bottom w:val="single" w:sz="4" w:space="0" w:color="auto"/>
              <w:right w:val="single" w:sz="4" w:space="0" w:color="auto"/>
            </w:tcBorders>
            <w:vAlign w:val="center"/>
            <w:hideMark/>
          </w:tcPr>
          <w:p w14:paraId="485F05F2"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VALUE</w:t>
            </w:r>
          </w:p>
        </w:tc>
        <w:tc>
          <w:tcPr>
            <w:tcW w:w="0" w:type="auto"/>
            <w:tcBorders>
              <w:top w:val="single" w:sz="4" w:space="0" w:color="auto"/>
              <w:left w:val="nil"/>
              <w:bottom w:val="single" w:sz="4" w:space="0" w:color="auto"/>
              <w:right w:val="single" w:sz="4" w:space="0" w:color="auto"/>
            </w:tcBorders>
            <w:vAlign w:val="center"/>
            <w:hideMark/>
          </w:tcPr>
          <w:p w14:paraId="0073F8CC"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REASON</w:t>
            </w:r>
          </w:p>
        </w:tc>
        <w:tc>
          <w:tcPr>
            <w:tcW w:w="0" w:type="auto"/>
            <w:tcBorders>
              <w:top w:val="single" w:sz="4" w:space="0" w:color="auto"/>
              <w:left w:val="nil"/>
              <w:bottom w:val="single" w:sz="4" w:space="0" w:color="auto"/>
              <w:right w:val="single" w:sz="4" w:space="0" w:color="auto"/>
            </w:tcBorders>
            <w:vAlign w:val="center"/>
            <w:hideMark/>
          </w:tcPr>
          <w:p w14:paraId="7C1C6274"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JOB</w:t>
            </w:r>
          </w:p>
        </w:tc>
        <w:tc>
          <w:tcPr>
            <w:tcW w:w="0" w:type="auto"/>
            <w:tcBorders>
              <w:top w:val="single" w:sz="4" w:space="0" w:color="auto"/>
              <w:left w:val="nil"/>
              <w:bottom w:val="single" w:sz="4" w:space="0" w:color="auto"/>
              <w:right w:val="single" w:sz="4" w:space="0" w:color="auto"/>
            </w:tcBorders>
            <w:vAlign w:val="center"/>
            <w:hideMark/>
          </w:tcPr>
          <w:p w14:paraId="67F9ECC2"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YOJ</w:t>
            </w:r>
          </w:p>
        </w:tc>
        <w:tc>
          <w:tcPr>
            <w:tcW w:w="0" w:type="auto"/>
            <w:tcBorders>
              <w:top w:val="single" w:sz="4" w:space="0" w:color="auto"/>
              <w:left w:val="nil"/>
              <w:bottom w:val="single" w:sz="4" w:space="0" w:color="auto"/>
              <w:right w:val="single" w:sz="4" w:space="0" w:color="auto"/>
            </w:tcBorders>
            <w:vAlign w:val="center"/>
            <w:hideMark/>
          </w:tcPr>
          <w:p w14:paraId="79FCB427"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DEROG</w:t>
            </w:r>
          </w:p>
        </w:tc>
        <w:tc>
          <w:tcPr>
            <w:tcW w:w="0" w:type="auto"/>
            <w:tcBorders>
              <w:top w:val="single" w:sz="4" w:space="0" w:color="auto"/>
              <w:left w:val="nil"/>
              <w:bottom w:val="single" w:sz="4" w:space="0" w:color="auto"/>
              <w:right w:val="single" w:sz="4" w:space="0" w:color="auto"/>
            </w:tcBorders>
            <w:vAlign w:val="center"/>
            <w:hideMark/>
          </w:tcPr>
          <w:p w14:paraId="6E9828A9"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DELINQ</w:t>
            </w:r>
          </w:p>
        </w:tc>
        <w:tc>
          <w:tcPr>
            <w:tcW w:w="0" w:type="auto"/>
            <w:tcBorders>
              <w:top w:val="single" w:sz="4" w:space="0" w:color="auto"/>
              <w:left w:val="nil"/>
              <w:bottom w:val="single" w:sz="4" w:space="0" w:color="auto"/>
              <w:right w:val="single" w:sz="4" w:space="0" w:color="auto"/>
            </w:tcBorders>
            <w:vAlign w:val="center"/>
            <w:hideMark/>
          </w:tcPr>
          <w:p w14:paraId="5E5CDC32"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CLAGE</w:t>
            </w:r>
          </w:p>
        </w:tc>
        <w:tc>
          <w:tcPr>
            <w:tcW w:w="0" w:type="auto"/>
            <w:tcBorders>
              <w:top w:val="single" w:sz="4" w:space="0" w:color="auto"/>
              <w:left w:val="nil"/>
              <w:bottom w:val="single" w:sz="4" w:space="0" w:color="auto"/>
              <w:right w:val="single" w:sz="4" w:space="0" w:color="auto"/>
            </w:tcBorders>
            <w:vAlign w:val="center"/>
            <w:hideMark/>
          </w:tcPr>
          <w:p w14:paraId="2B784D4C"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NINQ</w:t>
            </w:r>
          </w:p>
        </w:tc>
        <w:tc>
          <w:tcPr>
            <w:tcW w:w="0" w:type="auto"/>
            <w:tcBorders>
              <w:top w:val="single" w:sz="4" w:space="0" w:color="auto"/>
              <w:left w:val="nil"/>
              <w:bottom w:val="single" w:sz="4" w:space="0" w:color="auto"/>
              <w:right w:val="single" w:sz="4" w:space="0" w:color="auto"/>
            </w:tcBorders>
            <w:vAlign w:val="center"/>
            <w:hideMark/>
          </w:tcPr>
          <w:p w14:paraId="413A1C00"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CLNO</w:t>
            </w:r>
          </w:p>
        </w:tc>
        <w:tc>
          <w:tcPr>
            <w:tcW w:w="0" w:type="auto"/>
            <w:tcBorders>
              <w:top w:val="single" w:sz="4" w:space="0" w:color="auto"/>
              <w:left w:val="nil"/>
              <w:bottom w:val="single" w:sz="4" w:space="0" w:color="auto"/>
              <w:right w:val="single" w:sz="4" w:space="0" w:color="auto"/>
            </w:tcBorders>
            <w:vAlign w:val="center"/>
            <w:hideMark/>
          </w:tcPr>
          <w:p w14:paraId="6D50F919"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DEBTINC</w:t>
            </w:r>
          </w:p>
        </w:tc>
      </w:tr>
      <w:tr w:rsidR="0007770E" w:rsidRPr="0007770E" w14:paraId="1C953B1E" w14:textId="77777777" w:rsidTr="0015407D">
        <w:trPr>
          <w:trHeight w:val="285"/>
        </w:trPr>
        <w:tc>
          <w:tcPr>
            <w:tcW w:w="0" w:type="auto"/>
            <w:tcBorders>
              <w:top w:val="nil"/>
              <w:left w:val="single" w:sz="4" w:space="0" w:color="auto"/>
              <w:bottom w:val="single" w:sz="4" w:space="0" w:color="auto"/>
              <w:right w:val="single" w:sz="4" w:space="0" w:color="auto"/>
            </w:tcBorders>
            <w:vAlign w:val="center"/>
            <w:hideMark/>
          </w:tcPr>
          <w:p w14:paraId="4F688C45"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lastRenderedPageBreak/>
              <w:t>0</w:t>
            </w:r>
          </w:p>
        </w:tc>
        <w:tc>
          <w:tcPr>
            <w:tcW w:w="0" w:type="auto"/>
            <w:tcBorders>
              <w:top w:val="nil"/>
              <w:left w:val="nil"/>
              <w:bottom w:val="single" w:sz="4" w:space="0" w:color="auto"/>
              <w:right w:val="single" w:sz="4" w:space="0" w:color="auto"/>
            </w:tcBorders>
            <w:vAlign w:val="center"/>
            <w:hideMark/>
          </w:tcPr>
          <w:p w14:paraId="78DA0E53"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w:t>
            </w:r>
          </w:p>
        </w:tc>
        <w:tc>
          <w:tcPr>
            <w:tcW w:w="0" w:type="auto"/>
            <w:tcBorders>
              <w:top w:val="nil"/>
              <w:left w:val="nil"/>
              <w:bottom w:val="single" w:sz="4" w:space="0" w:color="auto"/>
              <w:right w:val="single" w:sz="4" w:space="0" w:color="auto"/>
            </w:tcBorders>
            <w:vAlign w:val="center"/>
            <w:hideMark/>
          </w:tcPr>
          <w:p w14:paraId="60648F7F"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1100</w:t>
            </w:r>
          </w:p>
        </w:tc>
        <w:tc>
          <w:tcPr>
            <w:tcW w:w="0" w:type="auto"/>
            <w:tcBorders>
              <w:top w:val="nil"/>
              <w:left w:val="nil"/>
              <w:bottom w:val="single" w:sz="4" w:space="0" w:color="auto"/>
              <w:right w:val="single" w:sz="4" w:space="0" w:color="auto"/>
            </w:tcBorders>
            <w:vAlign w:val="center"/>
            <w:hideMark/>
          </w:tcPr>
          <w:p w14:paraId="0CE1D308"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25860</w:t>
            </w:r>
          </w:p>
        </w:tc>
        <w:tc>
          <w:tcPr>
            <w:tcW w:w="0" w:type="auto"/>
            <w:tcBorders>
              <w:top w:val="nil"/>
              <w:left w:val="nil"/>
              <w:bottom w:val="single" w:sz="4" w:space="0" w:color="auto"/>
              <w:right w:val="single" w:sz="4" w:space="0" w:color="auto"/>
            </w:tcBorders>
            <w:vAlign w:val="center"/>
            <w:hideMark/>
          </w:tcPr>
          <w:p w14:paraId="4E698FD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39025</w:t>
            </w:r>
          </w:p>
        </w:tc>
        <w:tc>
          <w:tcPr>
            <w:tcW w:w="0" w:type="auto"/>
            <w:tcBorders>
              <w:top w:val="nil"/>
              <w:left w:val="nil"/>
              <w:bottom w:val="single" w:sz="4" w:space="0" w:color="auto"/>
              <w:right w:val="single" w:sz="4" w:space="0" w:color="auto"/>
            </w:tcBorders>
            <w:vAlign w:val="center"/>
            <w:hideMark/>
          </w:tcPr>
          <w:p w14:paraId="42C09601"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HomeImp</w:t>
            </w:r>
            <w:proofErr w:type="spellEnd"/>
          </w:p>
        </w:tc>
        <w:tc>
          <w:tcPr>
            <w:tcW w:w="0" w:type="auto"/>
            <w:tcBorders>
              <w:top w:val="nil"/>
              <w:left w:val="nil"/>
              <w:bottom w:val="single" w:sz="4" w:space="0" w:color="auto"/>
              <w:right w:val="single" w:sz="4" w:space="0" w:color="auto"/>
            </w:tcBorders>
            <w:vAlign w:val="center"/>
            <w:hideMark/>
          </w:tcPr>
          <w:p w14:paraId="71478F35"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Other</w:t>
            </w:r>
          </w:p>
        </w:tc>
        <w:tc>
          <w:tcPr>
            <w:tcW w:w="0" w:type="auto"/>
            <w:tcBorders>
              <w:top w:val="nil"/>
              <w:left w:val="nil"/>
              <w:bottom w:val="single" w:sz="4" w:space="0" w:color="auto"/>
              <w:right w:val="single" w:sz="4" w:space="0" w:color="auto"/>
            </w:tcBorders>
            <w:vAlign w:val="center"/>
            <w:hideMark/>
          </w:tcPr>
          <w:p w14:paraId="614DE534"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11</w:t>
            </w:r>
          </w:p>
        </w:tc>
        <w:tc>
          <w:tcPr>
            <w:tcW w:w="0" w:type="auto"/>
            <w:tcBorders>
              <w:top w:val="nil"/>
              <w:left w:val="nil"/>
              <w:bottom w:val="single" w:sz="4" w:space="0" w:color="auto"/>
              <w:right w:val="single" w:sz="4" w:space="0" w:color="auto"/>
            </w:tcBorders>
            <w:vAlign w:val="center"/>
            <w:hideMark/>
          </w:tcPr>
          <w:p w14:paraId="045EECF6"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48B55084"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6EDEA5CD"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94.367</w:t>
            </w:r>
          </w:p>
        </w:tc>
        <w:tc>
          <w:tcPr>
            <w:tcW w:w="0" w:type="auto"/>
            <w:tcBorders>
              <w:top w:val="nil"/>
              <w:left w:val="nil"/>
              <w:bottom w:val="single" w:sz="4" w:space="0" w:color="auto"/>
              <w:right w:val="single" w:sz="4" w:space="0" w:color="auto"/>
            </w:tcBorders>
            <w:vAlign w:val="center"/>
            <w:hideMark/>
          </w:tcPr>
          <w:p w14:paraId="6E8B9F1C"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w:t>
            </w:r>
          </w:p>
        </w:tc>
        <w:tc>
          <w:tcPr>
            <w:tcW w:w="0" w:type="auto"/>
            <w:tcBorders>
              <w:top w:val="nil"/>
              <w:left w:val="nil"/>
              <w:bottom w:val="single" w:sz="4" w:space="0" w:color="auto"/>
              <w:right w:val="single" w:sz="4" w:space="0" w:color="auto"/>
            </w:tcBorders>
            <w:vAlign w:val="center"/>
            <w:hideMark/>
          </w:tcPr>
          <w:p w14:paraId="7D63D5E7"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9</w:t>
            </w:r>
          </w:p>
        </w:tc>
        <w:tc>
          <w:tcPr>
            <w:tcW w:w="0" w:type="auto"/>
            <w:tcBorders>
              <w:top w:val="nil"/>
              <w:left w:val="nil"/>
              <w:bottom w:val="single" w:sz="4" w:space="0" w:color="auto"/>
              <w:right w:val="single" w:sz="4" w:space="0" w:color="auto"/>
            </w:tcBorders>
            <w:vAlign w:val="center"/>
            <w:hideMark/>
          </w:tcPr>
          <w:p w14:paraId="7A11EBEF"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r>
      <w:tr w:rsidR="0007770E" w:rsidRPr="0007770E" w14:paraId="69FD5D76" w14:textId="77777777" w:rsidTr="0015407D">
        <w:trPr>
          <w:trHeight w:val="285"/>
        </w:trPr>
        <w:tc>
          <w:tcPr>
            <w:tcW w:w="0" w:type="auto"/>
            <w:tcBorders>
              <w:top w:val="nil"/>
              <w:left w:val="single" w:sz="4" w:space="0" w:color="auto"/>
              <w:bottom w:val="single" w:sz="4" w:space="0" w:color="auto"/>
              <w:right w:val="single" w:sz="4" w:space="0" w:color="auto"/>
            </w:tcBorders>
            <w:vAlign w:val="center"/>
            <w:hideMark/>
          </w:tcPr>
          <w:p w14:paraId="2409BB27"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1</w:t>
            </w:r>
          </w:p>
        </w:tc>
        <w:tc>
          <w:tcPr>
            <w:tcW w:w="0" w:type="auto"/>
            <w:tcBorders>
              <w:top w:val="nil"/>
              <w:left w:val="nil"/>
              <w:bottom w:val="single" w:sz="4" w:space="0" w:color="auto"/>
              <w:right w:val="single" w:sz="4" w:space="0" w:color="auto"/>
            </w:tcBorders>
            <w:vAlign w:val="center"/>
            <w:hideMark/>
          </w:tcPr>
          <w:p w14:paraId="245D8510"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w:t>
            </w:r>
          </w:p>
        </w:tc>
        <w:tc>
          <w:tcPr>
            <w:tcW w:w="0" w:type="auto"/>
            <w:tcBorders>
              <w:top w:val="nil"/>
              <w:left w:val="nil"/>
              <w:bottom w:val="single" w:sz="4" w:space="0" w:color="auto"/>
              <w:right w:val="single" w:sz="4" w:space="0" w:color="auto"/>
            </w:tcBorders>
            <w:vAlign w:val="center"/>
            <w:hideMark/>
          </w:tcPr>
          <w:p w14:paraId="32C66BA3"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1300</w:t>
            </w:r>
          </w:p>
        </w:tc>
        <w:tc>
          <w:tcPr>
            <w:tcW w:w="0" w:type="auto"/>
            <w:tcBorders>
              <w:top w:val="nil"/>
              <w:left w:val="nil"/>
              <w:bottom w:val="single" w:sz="4" w:space="0" w:color="auto"/>
              <w:right w:val="single" w:sz="4" w:space="0" w:color="auto"/>
            </w:tcBorders>
            <w:vAlign w:val="center"/>
            <w:hideMark/>
          </w:tcPr>
          <w:p w14:paraId="011C283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70053</w:t>
            </w:r>
          </w:p>
        </w:tc>
        <w:tc>
          <w:tcPr>
            <w:tcW w:w="0" w:type="auto"/>
            <w:tcBorders>
              <w:top w:val="nil"/>
              <w:left w:val="nil"/>
              <w:bottom w:val="single" w:sz="4" w:space="0" w:color="auto"/>
              <w:right w:val="single" w:sz="4" w:space="0" w:color="auto"/>
            </w:tcBorders>
            <w:vAlign w:val="center"/>
            <w:hideMark/>
          </w:tcPr>
          <w:p w14:paraId="30401502"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68400</w:t>
            </w:r>
          </w:p>
        </w:tc>
        <w:tc>
          <w:tcPr>
            <w:tcW w:w="0" w:type="auto"/>
            <w:tcBorders>
              <w:top w:val="nil"/>
              <w:left w:val="nil"/>
              <w:bottom w:val="single" w:sz="4" w:space="0" w:color="auto"/>
              <w:right w:val="single" w:sz="4" w:space="0" w:color="auto"/>
            </w:tcBorders>
            <w:vAlign w:val="center"/>
            <w:hideMark/>
          </w:tcPr>
          <w:p w14:paraId="2572C2B3"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HomeImp</w:t>
            </w:r>
            <w:proofErr w:type="spellEnd"/>
          </w:p>
        </w:tc>
        <w:tc>
          <w:tcPr>
            <w:tcW w:w="0" w:type="auto"/>
            <w:tcBorders>
              <w:top w:val="nil"/>
              <w:left w:val="nil"/>
              <w:bottom w:val="single" w:sz="4" w:space="0" w:color="auto"/>
              <w:right w:val="single" w:sz="4" w:space="0" w:color="auto"/>
            </w:tcBorders>
            <w:vAlign w:val="center"/>
            <w:hideMark/>
          </w:tcPr>
          <w:p w14:paraId="3EA40B41"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Other</w:t>
            </w:r>
          </w:p>
        </w:tc>
        <w:tc>
          <w:tcPr>
            <w:tcW w:w="0" w:type="auto"/>
            <w:tcBorders>
              <w:top w:val="nil"/>
              <w:left w:val="nil"/>
              <w:bottom w:val="single" w:sz="4" w:space="0" w:color="auto"/>
              <w:right w:val="single" w:sz="4" w:space="0" w:color="auto"/>
            </w:tcBorders>
            <w:vAlign w:val="center"/>
            <w:hideMark/>
          </w:tcPr>
          <w:p w14:paraId="3650A3FA"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7</w:t>
            </w:r>
          </w:p>
        </w:tc>
        <w:tc>
          <w:tcPr>
            <w:tcW w:w="0" w:type="auto"/>
            <w:tcBorders>
              <w:top w:val="nil"/>
              <w:left w:val="nil"/>
              <w:bottom w:val="single" w:sz="4" w:space="0" w:color="auto"/>
              <w:right w:val="single" w:sz="4" w:space="0" w:color="auto"/>
            </w:tcBorders>
            <w:vAlign w:val="center"/>
            <w:hideMark/>
          </w:tcPr>
          <w:p w14:paraId="4EAF8A6E"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3F5E8B48"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2</w:t>
            </w:r>
          </w:p>
        </w:tc>
        <w:tc>
          <w:tcPr>
            <w:tcW w:w="0" w:type="auto"/>
            <w:tcBorders>
              <w:top w:val="nil"/>
              <w:left w:val="nil"/>
              <w:bottom w:val="single" w:sz="4" w:space="0" w:color="auto"/>
              <w:right w:val="single" w:sz="4" w:space="0" w:color="auto"/>
            </w:tcBorders>
            <w:vAlign w:val="center"/>
            <w:hideMark/>
          </w:tcPr>
          <w:p w14:paraId="29122386"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121.83</w:t>
            </w:r>
          </w:p>
        </w:tc>
        <w:tc>
          <w:tcPr>
            <w:tcW w:w="0" w:type="auto"/>
            <w:tcBorders>
              <w:top w:val="nil"/>
              <w:left w:val="nil"/>
              <w:bottom w:val="single" w:sz="4" w:space="0" w:color="auto"/>
              <w:right w:val="single" w:sz="4" w:space="0" w:color="auto"/>
            </w:tcBorders>
            <w:vAlign w:val="center"/>
            <w:hideMark/>
          </w:tcPr>
          <w:p w14:paraId="37E98167"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14162F54"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14</w:t>
            </w:r>
          </w:p>
        </w:tc>
        <w:tc>
          <w:tcPr>
            <w:tcW w:w="0" w:type="auto"/>
            <w:tcBorders>
              <w:top w:val="nil"/>
              <w:left w:val="nil"/>
              <w:bottom w:val="single" w:sz="4" w:space="0" w:color="auto"/>
              <w:right w:val="single" w:sz="4" w:space="0" w:color="auto"/>
            </w:tcBorders>
            <w:vAlign w:val="center"/>
            <w:hideMark/>
          </w:tcPr>
          <w:p w14:paraId="32225400"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r>
      <w:tr w:rsidR="0007770E" w:rsidRPr="0007770E" w14:paraId="7367CAD1" w14:textId="77777777" w:rsidTr="0015407D">
        <w:trPr>
          <w:trHeight w:val="285"/>
        </w:trPr>
        <w:tc>
          <w:tcPr>
            <w:tcW w:w="0" w:type="auto"/>
            <w:tcBorders>
              <w:top w:val="nil"/>
              <w:left w:val="single" w:sz="4" w:space="0" w:color="auto"/>
              <w:bottom w:val="single" w:sz="4" w:space="0" w:color="auto"/>
              <w:right w:val="single" w:sz="4" w:space="0" w:color="auto"/>
            </w:tcBorders>
            <w:vAlign w:val="center"/>
            <w:hideMark/>
          </w:tcPr>
          <w:p w14:paraId="37F7736D"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2</w:t>
            </w:r>
          </w:p>
        </w:tc>
        <w:tc>
          <w:tcPr>
            <w:tcW w:w="0" w:type="auto"/>
            <w:tcBorders>
              <w:top w:val="nil"/>
              <w:left w:val="nil"/>
              <w:bottom w:val="single" w:sz="4" w:space="0" w:color="auto"/>
              <w:right w:val="single" w:sz="4" w:space="0" w:color="auto"/>
            </w:tcBorders>
            <w:vAlign w:val="center"/>
            <w:hideMark/>
          </w:tcPr>
          <w:p w14:paraId="2B13E43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w:t>
            </w:r>
          </w:p>
        </w:tc>
        <w:tc>
          <w:tcPr>
            <w:tcW w:w="0" w:type="auto"/>
            <w:tcBorders>
              <w:top w:val="nil"/>
              <w:left w:val="nil"/>
              <w:bottom w:val="single" w:sz="4" w:space="0" w:color="auto"/>
              <w:right w:val="single" w:sz="4" w:space="0" w:color="auto"/>
            </w:tcBorders>
            <w:vAlign w:val="center"/>
            <w:hideMark/>
          </w:tcPr>
          <w:p w14:paraId="352777C9"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1500</w:t>
            </w:r>
          </w:p>
        </w:tc>
        <w:tc>
          <w:tcPr>
            <w:tcW w:w="0" w:type="auto"/>
            <w:tcBorders>
              <w:top w:val="nil"/>
              <w:left w:val="nil"/>
              <w:bottom w:val="single" w:sz="4" w:space="0" w:color="auto"/>
              <w:right w:val="single" w:sz="4" w:space="0" w:color="auto"/>
            </w:tcBorders>
            <w:vAlign w:val="center"/>
            <w:hideMark/>
          </w:tcPr>
          <w:p w14:paraId="462B3761"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13500</w:t>
            </w:r>
          </w:p>
        </w:tc>
        <w:tc>
          <w:tcPr>
            <w:tcW w:w="0" w:type="auto"/>
            <w:tcBorders>
              <w:top w:val="nil"/>
              <w:left w:val="nil"/>
              <w:bottom w:val="single" w:sz="4" w:space="0" w:color="auto"/>
              <w:right w:val="single" w:sz="4" w:space="0" w:color="auto"/>
            </w:tcBorders>
            <w:vAlign w:val="center"/>
            <w:hideMark/>
          </w:tcPr>
          <w:p w14:paraId="02F86A85"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16700</w:t>
            </w:r>
          </w:p>
        </w:tc>
        <w:tc>
          <w:tcPr>
            <w:tcW w:w="0" w:type="auto"/>
            <w:tcBorders>
              <w:top w:val="nil"/>
              <w:left w:val="nil"/>
              <w:bottom w:val="single" w:sz="4" w:space="0" w:color="auto"/>
              <w:right w:val="single" w:sz="4" w:space="0" w:color="auto"/>
            </w:tcBorders>
            <w:vAlign w:val="center"/>
            <w:hideMark/>
          </w:tcPr>
          <w:p w14:paraId="0F1B2179"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HomeImp</w:t>
            </w:r>
            <w:proofErr w:type="spellEnd"/>
          </w:p>
        </w:tc>
        <w:tc>
          <w:tcPr>
            <w:tcW w:w="0" w:type="auto"/>
            <w:tcBorders>
              <w:top w:val="nil"/>
              <w:left w:val="nil"/>
              <w:bottom w:val="single" w:sz="4" w:space="0" w:color="auto"/>
              <w:right w:val="single" w:sz="4" w:space="0" w:color="auto"/>
            </w:tcBorders>
            <w:vAlign w:val="center"/>
            <w:hideMark/>
          </w:tcPr>
          <w:p w14:paraId="1EDFD86F"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Other</w:t>
            </w:r>
          </w:p>
        </w:tc>
        <w:tc>
          <w:tcPr>
            <w:tcW w:w="0" w:type="auto"/>
            <w:tcBorders>
              <w:top w:val="nil"/>
              <w:left w:val="nil"/>
              <w:bottom w:val="single" w:sz="4" w:space="0" w:color="auto"/>
              <w:right w:val="single" w:sz="4" w:space="0" w:color="auto"/>
            </w:tcBorders>
            <w:vAlign w:val="center"/>
            <w:hideMark/>
          </w:tcPr>
          <w:p w14:paraId="0C7ECAA8"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4</w:t>
            </w:r>
          </w:p>
        </w:tc>
        <w:tc>
          <w:tcPr>
            <w:tcW w:w="0" w:type="auto"/>
            <w:tcBorders>
              <w:top w:val="nil"/>
              <w:left w:val="nil"/>
              <w:bottom w:val="single" w:sz="4" w:space="0" w:color="auto"/>
              <w:right w:val="single" w:sz="4" w:space="0" w:color="auto"/>
            </w:tcBorders>
            <w:vAlign w:val="center"/>
            <w:hideMark/>
          </w:tcPr>
          <w:p w14:paraId="77314893"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38BA1C6C"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56E14029"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149.47</w:t>
            </w:r>
          </w:p>
        </w:tc>
        <w:tc>
          <w:tcPr>
            <w:tcW w:w="0" w:type="auto"/>
            <w:tcBorders>
              <w:top w:val="nil"/>
              <w:left w:val="nil"/>
              <w:bottom w:val="single" w:sz="4" w:space="0" w:color="auto"/>
              <w:right w:val="single" w:sz="4" w:space="0" w:color="auto"/>
            </w:tcBorders>
            <w:vAlign w:val="center"/>
            <w:hideMark/>
          </w:tcPr>
          <w:p w14:paraId="1A675870"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w:t>
            </w:r>
          </w:p>
        </w:tc>
        <w:tc>
          <w:tcPr>
            <w:tcW w:w="0" w:type="auto"/>
            <w:tcBorders>
              <w:top w:val="nil"/>
              <w:left w:val="nil"/>
              <w:bottom w:val="single" w:sz="4" w:space="0" w:color="auto"/>
              <w:right w:val="single" w:sz="4" w:space="0" w:color="auto"/>
            </w:tcBorders>
            <w:vAlign w:val="center"/>
            <w:hideMark/>
          </w:tcPr>
          <w:p w14:paraId="09B8779D"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10</w:t>
            </w:r>
          </w:p>
        </w:tc>
        <w:tc>
          <w:tcPr>
            <w:tcW w:w="0" w:type="auto"/>
            <w:tcBorders>
              <w:top w:val="nil"/>
              <w:left w:val="nil"/>
              <w:bottom w:val="single" w:sz="4" w:space="0" w:color="auto"/>
              <w:right w:val="single" w:sz="4" w:space="0" w:color="auto"/>
            </w:tcBorders>
            <w:vAlign w:val="center"/>
            <w:hideMark/>
          </w:tcPr>
          <w:p w14:paraId="04D17AFC"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r>
      <w:tr w:rsidR="0007770E" w:rsidRPr="0007770E" w14:paraId="276EABBF" w14:textId="77777777" w:rsidTr="0015407D">
        <w:trPr>
          <w:trHeight w:val="285"/>
        </w:trPr>
        <w:tc>
          <w:tcPr>
            <w:tcW w:w="0" w:type="auto"/>
            <w:tcBorders>
              <w:top w:val="nil"/>
              <w:left w:val="single" w:sz="4" w:space="0" w:color="auto"/>
              <w:bottom w:val="single" w:sz="4" w:space="0" w:color="auto"/>
              <w:right w:val="single" w:sz="4" w:space="0" w:color="auto"/>
            </w:tcBorders>
            <w:vAlign w:val="center"/>
            <w:hideMark/>
          </w:tcPr>
          <w:p w14:paraId="6FDCB9BF"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3</w:t>
            </w:r>
          </w:p>
        </w:tc>
        <w:tc>
          <w:tcPr>
            <w:tcW w:w="0" w:type="auto"/>
            <w:tcBorders>
              <w:top w:val="nil"/>
              <w:left w:val="nil"/>
              <w:bottom w:val="single" w:sz="4" w:space="0" w:color="auto"/>
              <w:right w:val="single" w:sz="4" w:space="0" w:color="auto"/>
            </w:tcBorders>
            <w:vAlign w:val="center"/>
            <w:hideMark/>
          </w:tcPr>
          <w:p w14:paraId="01CEBE1D"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w:t>
            </w:r>
          </w:p>
        </w:tc>
        <w:tc>
          <w:tcPr>
            <w:tcW w:w="0" w:type="auto"/>
            <w:tcBorders>
              <w:top w:val="nil"/>
              <w:left w:val="nil"/>
              <w:bottom w:val="single" w:sz="4" w:space="0" w:color="auto"/>
              <w:right w:val="single" w:sz="4" w:space="0" w:color="auto"/>
            </w:tcBorders>
            <w:vAlign w:val="center"/>
            <w:hideMark/>
          </w:tcPr>
          <w:p w14:paraId="73601D66"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1500</w:t>
            </w:r>
          </w:p>
        </w:tc>
        <w:tc>
          <w:tcPr>
            <w:tcW w:w="0" w:type="auto"/>
            <w:tcBorders>
              <w:top w:val="nil"/>
              <w:left w:val="nil"/>
              <w:bottom w:val="single" w:sz="4" w:space="0" w:color="auto"/>
              <w:right w:val="single" w:sz="4" w:space="0" w:color="auto"/>
            </w:tcBorders>
            <w:vAlign w:val="center"/>
            <w:hideMark/>
          </w:tcPr>
          <w:p w14:paraId="4954BB1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529ADEB0"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1A5DE4A6"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1F197E90"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30190E04"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4C3B6FA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1F37C026"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38D34128"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1B775CB9"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4D2CD9B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c>
          <w:tcPr>
            <w:tcW w:w="0" w:type="auto"/>
            <w:tcBorders>
              <w:top w:val="nil"/>
              <w:left w:val="nil"/>
              <w:bottom w:val="single" w:sz="4" w:space="0" w:color="auto"/>
              <w:right w:val="single" w:sz="4" w:space="0" w:color="auto"/>
            </w:tcBorders>
            <w:vAlign w:val="center"/>
            <w:hideMark/>
          </w:tcPr>
          <w:p w14:paraId="4CA9C16F"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p>
        </w:tc>
      </w:tr>
      <w:tr w:rsidR="0007770E" w:rsidRPr="0007770E" w14:paraId="63F268DA" w14:textId="77777777" w:rsidTr="0015407D">
        <w:trPr>
          <w:trHeight w:val="285"/>
        </w:trPr>
        <w:tc>
          <w:tcPr>
            <w:tcW w:w="0" w:type="auto"/>
            <w:tcBorders>
              <w:top w:val="nil"/>
              <w:left w:val="single" w:sz="4" w:space="0" w:color="auto"/>
              <w:bottom w:val="single" w:sz="4" w:space="0" w:color="auto"/>
              <w:right w:val="single" w:sz="4" w:space="0" w:color="auto"/>
            </w:tcBorders>
            <w:vAlign w:val="center"/>
            <w:hideMark/>
          </w:tcPr>
          <w:p w14:paraId="5BBF91DB" w14:textId="77777777" w:rsidR="004565CE" w:rsidRPr="004565CE" w:rsidRDefault="004565CE" w:rsidP="004565CE">
            <w:pPr>
              <w:spacing w:after="0" w:line="240" w:lineRule="auto"/>
              <w:rPr>
                <w:rFonts w:ascii="Aptos Narrow" w:eastAsia="Times New Roman" w:hAnsi="Aptos Narrow" w:cs="Times New Roman"/>
                <w:b/>
                <w:bCs/>
                <w:color w:val="000000"/>
                <w:sz w:val="16"/>
                <w:szCs w:val="16"/>
              </w:rPr>
            </w:pPr>
            <w:r w:rsidRPr="004565CE">
              <w:rPr>
                <w:rFonts w:ascii="Aptos Narrow" w:eastAsia="Times New Roman" w:hAnsi="Aptos Narrow" w:cs="Times New Roman"/>
                <w:b/>
                <w:bCs/>
                <w:color w:val="000000"/>
                <w:sz w:val="16"/>
                <w:szCs w:val="16"/>
              </w:rPr>
              <w:t>4</w:t>
            </w:r>
          </w:p>
        </w:tc>
        <w:tc>
          <w:tcPr>
            <w:tcW w:w="0" w:type="auto"/>
            <w:tcBorders>
              <w:top w:val="nil"/>
              <w:left w:val="nil"/>
              <w:bottom w:val="single" w:sz="4" w:space="0" w:color="auto"/>
              <w:right w:val="single" w:sz="4" w:space="0" w:color="auto"/>
            </w:tcBorders>
            <w:vAlign w:val="center"/>
            <w:hideMark/>
          </w:tcPr>
          <w:p w14:paraId="5F4B65BC"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6A8ABBB4"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1700</w:t>
            </w:r>
          </w:p>
        </w:tc>
        <w:tc>
          <w:tcPr>
            <w:tcW w:w="0" w:type="auto"/>
            <w:tcBorders>
              <w:top w:val="nil"/>
              <w:left w:val="nil"/>
              <w:bottom w:val="single" w:sz="4" w:space="0" w:color="auto"/>
              <w:right w:val="single" w:sz="4" w:space="0" w:color="auto"/>
            </w:tcBorders>
            <w:vAlign w:val="center"/>
            <w:hideMark/>
          </w:tcPr>
          <w:p w14:paraId="674FE37F"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97800</w:t>
            </w:r>
          </w:p>
        </w:tc>
        <w:tc>
          <w:tcPr>
            <w:tcW w:w="0" w:type="auto"/>
            <w:tcBorders>
              <w:top w:val="nil"/>
              <w:left w:val="nil"/>
              <w:bottom w:val="single" w:sz="4" w:space="0" w:color="auto"/>
              <w:right w:val="single" w:sz="4" w:space="0" w:color="auto"/>
            </w:tcBorders>
            <w:vAlign w:val="center"/>
            <w:hideMark/>
          </w:tcPr>
          <w:p w14:paraId="7ED769AE"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112000</w:t>
            </w:r>
          </w:p>
        </w:tc>
        <w:tc>
          <w:tcPr>
            <w:tcW w:w="0" w:type="auto"/>
            <w:tcBorders>
              <w:top w:val="nil"/>
              <w:left w:val="nil"/>
              <w:bottom w:val="single" w:sz="4" w:space="0" w:color="auto"/>
              <w:right w:val="single" w:sz="4" w:space="0" w:color="auto"/>
            </w:tcBorders>
            <w:vAlign w:val="center"/>
            <w:hideMark/>
          </w:tcPr>
          <w:p w14:paraId="28FE43A7"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HomeImp</w:t>
            </w:r>
            <w:proofErr w:type="spellEnd"/>
          </w:p>
        </w:tc>
        <w:tc>
          <w:tcPr>
            <w:tcW w:w="0" w:type="auto"/>
            <w:tcBorders>
              <w:top w:val="nil"/>
              <w:left w:val="nil"/>
              <w:bottom w:val="single" w:sz="4" w:space="0" w:color="auto"/>
              <w:right w:val="single" w:sz="4" w:space="0" w:color="auto"/>
            </w:tcBorders>
            <w:vAlign w:val="center"/>
            <w:hideMark/>
          </w:tcPr>
          <w:p w14:paraId="3D7638D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Office</w:t>
            </w:r>
          </w:p>
        </w:tc>
        <w:tc>
          <w:tcPr>
            <w:tcW w:w="0" w:type="auto"/>
            <w:tcBorders>
              <w:top w:val="nil"/>
              <w:left w:val="nil"/>
              <w:bottom w:val="single" w:sz="4" w:space="0" w:color="auto"/>
              <w:right w:val="single" w:sz="4" w:space="0" w:color="auto"/>
            </w:tcBorders>
            <w:vAlign w:val="center"/>
            <w:hideMark/>
          </w:tcPr>
          <w:p w14:paraId="7B700591"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3</w:t>
            </w:r>
          </w:p>
        </w:tc>
        <w:tc>
          <w:tcPr>
            <w:tcW w:w="0" w:type="auto"/>
            <w:tcBorders>
              <w:top w:val="nil"/>
              <w:left w:val="nil"/>
              <w:bottom w:val="single" w:sz="4" w:space="0" w:color="auto"/>
              <w:right w:val="single" w:sz="4" w:space="0" w:color="auto"/>
            </w:tcBorders>
            <w:vAlign w:val="center"/>
            <w:hideMark/>
          </w:tcPr>
          <w:p w14:paraId="13928DFB"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785D84DC"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36BEF258"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93.333</w:t>
            </w:r>
          </w:p>
        </w:tc>
        <w:tc>
          <w:tcPr>
            <w:tcW w:w="0" w:type="auto"/>
            <w:tcBorders>
              <w:top w:val="nil"/>
              <w:left w:val="nil"/>
              <w:bottom w:val="single" w:sz="4" w:space="0" w:color="auto"/>
              <w:right w:val="single" w:sz="4" w:space="0" w:color="auto"/>
            </w:tcBorders>
            <w:vAlign w:val="center"/>
            <w:hideMark/>
          </w:tcPr>
          <w:p w14:paraId="5663EEB6"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0</w:t>
            </w:r>
          </w:p>
        </w:tc>
        <w:tc>
          <w:tcPr>
            <w:tcW w:w="0" w:type="auto"/>
            <w:tcBorders>
              <w:top w:val="nil"/>
              <w:left w:val="nil"/>
              <w:bottom w:val="single" w:sz="4" w:space="0" w:color="auto"/>
              <w:right w:val="single" w:sz="4" w:space="0" w:color="auto"/>
            </w:tcBorders>
            <w:vAlign w:val="center"/>
            <w:hideMark/>
          </w:tcPr>
          <w:p w14:paraId="52C9A6AA" w14:textId="77777777" w:rsidR="004565CE" w:rsidRPr="004565CE" w:rsidRDefault="004565CE" w:rsidP="004565CE">
            <w:pPr>
              <w:spacing w:after="0" w:line="240" w:lineRule="auto"/>
              <w:rPr>
                <w:rFonts w:ascii="Aptos Narrow" w:eastAsia="Times New Roman" w:hAnsi="Aptos Narrow" w:cs="Times New Roman"/>
                <w:color w:val="000000"/>
                <w:sz w:val="16"/>
                <w:szCs w:val="16"/>
              </w:rPr>
            </w:pPr>
            <w:r w:rsidRPr="004565CE">
              <w:rPr>
                <w:rFonts w:ascii="Aptos Narrow" w:eastAsia="Times New Roman" w:hAnsi="Aptos Narrow" w:cs="Times New Roman"/>
                <w:color w:val="000000"/>
                <w:sz w:val="16"/>
                <w:szCs w:val="16"/>
              </w:rPr>
              <w:t>14</w:t>
            </w:r>
          </w:p>
        </w:tc>
        <w:tc>
          <w:tcPr>
            <w:tcW w:w="0" w:type="auto"/>
            <w:tcBorders>
              <w:top w:val="nil"/>
              <w:left w:val="nil"/>
              <w:bottom w:val="single" w:sz="4" w:space="0" w:color="auto"/>
              <w:right w:val="single" w:sz="4" w:space="0" w:color="auto"/>
            </w:tcBorders>
            <w:vAlign w:val="center"/>
            <w:hideMark/>
          </w:tcPr>
          <w:p w14:paraId="1D0BACD7" w14:textId="77777777" w:rsidR="004565CE" w:rsidRPr="004565CE" w:rsidRDefault="004565CE" w:rsidP="0007770E">
            <w:pPr>
              <w:keepNext/>
              <w:spacing w:after="0" w:line="240" w:lineRule="auto"/>
              <w:rPr>
                <w:rFonts w:ascii="Aptos Narrow" w:eastAsia="Times New Roman" w:hAnsi="Aptos Narrow" w:cs="Times New Roman"/>
                <w:color w:val="000000"/>
                <w:sz w:val="16"/>
                <w:szCs w:val="16"/>
              </w:rPr>
            </w:pPr>
            <w:proofErr w:type="spellStart"/>
            <w:r w:rsidRPr="004565CE">
              <w:rPr>
                <w:rFonts w:ascii="Aptos Narrow" w:eastAsia="Times New Roman" w:hAnsi="Aptos Narrow" w:cs="Times New Roman"/>
                <w:color w:val="000000"/>
                <w:sz w:val="16"/>
                <w:szCs w:val="16"/>
              </w:rPr>
              <w:t>NaN</w:t>
            </w:r>
            <w:proofErr w:type="spellEnd"/>
            <w:r w:rsidRPr="004565CE">
              <w:rPr>
                <w:rFonts w:ascii="Aptos Narrow" w:eastAsia="Times New Roman" w:hAnsi="Aptos Narrow" w:cs="Times New Roman"/>
                <w:color w:val="000000"/>
                <w:sz w:val="16"/>
                <w:szCs w:val="16"/>
              </w:rPr>
              <w:t xml:space="preserve"> </w:t>
            </w:r>
          </w:p>
        </w:tc>
      </w:tr>
    </w:tbl>
    <w:p w14:paraId="47620B45" w14:textId="470A62C3" w:rsidR="004565CE" w:rsidRDefault="0007770E" w:rsidP="0007770E">
      <w:pPr>
        <w:pStyle w:val="Caption"/>
      </w:pPr>
      <w:bookmarkStart w:id="15" w:name="_Toc216017963"/>
      <w:r>
        <w:t xml:space="preserve">Figure </w:t>
      </w:r>
      <w:fldSimple w:instr=" SEQ Figure \* ARABIC ">
        <w:r w:rsidR="002F5E78">
          <w:rPr>
            <w:noProof/>
          </w:rPr>
          <w:t>1</w:t>
        </w:r>
      </w:fldSimple>
      <w:r>
        <w:t>: A Table showing the first 5 rows of the dataset</w:t>
      </w:r>
      <w:bookmarkEnd w:id="15"/>
    </w:p>
    <w:p w14:paraId="2BBB6FA1" w14:textId="5A661229" w:rsidR="001C0948" w:rsidRPr="00ED2F06" w:rsidRDefault="00152A9B" w:rsidP="00843753">
      <w:pPr>
        <w:pStyle w:val="Heading3"/>
        <w:spacing w:line="360" w:lineRule="auto"/>
        <w:rPr>
          <w:b/>
          <w:bCs/>
          <w:color w:val="auto"/>
        </w:rPr>
      </w:pPr>
      <w:bookmarkStart w:id="16" w:name="_Toc216288440"/>
      <w:r>
        <w:rPr>
          <w:b/>
          <w:bCs/>
          <w:color w:val="auto"/>
        </w:rPr>
        <w:t>2.4.2</w:t>
      </w:r>
      <w:r w:rsidR="001C0948" w:rsidRPr="005B54BA">
        <w:rPr>
          <w:b/>
          <w:bCs/>
          <w:color w:val="auto"/>
        </w:rPr>
        <w:t xml:space="preserve"> </w:t>
      </w:r>
      <w:r w:rsidR="001C0948">
        <w:rPr>
          <w:b/>
          <w:bCs/>
          <w:color w:val="auto"/>
        </w:rPr>
        <w:t>Inspecting</w:t>
      </w:r>
      <w:r w:rsidR="001C0948" w:rsidRPr="00ED2F06">
        <w:rPr>
          <w:b/>
          <w:bCs/>
          <w:color w:val="auto"/>
        </w:rPr>
        <w:t xml:space="preserve"> </w:t>
      </w:r>
      <w:r w:rsidR="001C0948">
        <w:rPr>
          <w:b/>
          <w:bCs/>
          <w:color w:val="auto"/>
        </w:rPr>
        <w:t>the Missing values</w:t>
      </w:r>
      <w:bookmarkEnd w:id="16"/>
    </w:p>
    <w:p w14:paraId="558994DD" w14:textId="77777777" w:rsidR="00D44D0D" w:rsidRPr="00D44D0D" w:rsidRDefault="00D44D0D" w:rsidP="00843753">
      <w:pPr>
        <w:spacing w:line="360" w:lineRule="auto"/>
      </w:pPr>
      <w:r w:rsidRPr="00D44D0D">
        <w:t>All columns except BAD (Target) and LOAN (Loan Amount) have missing values, which will need to be addressed during data cleaning. The DEBTINC column has the highest number of missing values (only 4,693 non-null out of 5,960).</w:t>
      </w:r>
    </w:p>
    <w:p w14:paraId="1A20D022" w14:textId="37985117" w:rsidR="00D44D0D" w:rsidRPr="00D44D0D" w:rsidRDefault="00D44D0D" w:rsidP="00843753">
      <w:pPr>
        <w:spacing w:line="360" w:lineRule="auto"/>
      </w:pPr>
      <w:r w:rsidRPr="00D44D0D">
        <w:t>The DEBTINC (Debt-to-Income Ratio) feature is missing in over 21% of the records, which is a major issue as this is a highly critical variable in credit risk modeling. All other variables have less than 12% missing data.</w:t>
      </w:r>
    </w:p>
    <w:p w14:paraId="1E7F6459" w14:textId="1FFEF384" w:rsidR="00D44D0D" w:rsidRPr="00D44D0D" w:rsidRDefault="00D44D0D" w:rsidP="00843753">
      <w:pPr>
        <w:spacing w:line="360" w:lineRule="auto"/>
      </w:pPr>
      <w:r w:rsidRPr="00D44D0D">
        <w:t>High Missingness in Critical Feature: The DEBTINC (Debt-to-Income ratio) is a vital metric in lending but is missing in over 21% of the data, which must be carefully addressed through imputation.</w:t>
      </w:r>
    </w:p>
    <w:tbl>
      <w:tblPr>
        <w:tblW w:w="7240" w:type="dxa"/>
        <w:tblLook w:val="04A0" w:firstRow="1" w:lastRow="0" w:firstColumn="1" w:lastColumn="0" w:noHBand="0" w:noVBand="1"/>
      </w:tblPr>
      <w:tblGrid>
        <w:gridCol w:w="2340"/>
        <w:gridCol w:w="2360"/>
        <w:gridCol w:w="2540"/>
      </w:tblGrid>
      <w:tr w:rsidR="001E6ACA" w:rsidRPr="001F54B3" w14:paraId="7E7BA1CC" w14:textId="77777777" w:rsidTr="006C0955">
        <w:trPr>
          <w:trHeight w:val="360"/>
        </w:trPr>
        <w:tc>
          <w:tcPr>
            <w:tcW w:w="2340" w:type="dxa"/>
            <w:tcBorders>
              <w:top w:val="single" w:sz="4" w:space="0" w:color="auto"/>
              <w:left w:val="single" w:sz="4" w:space="0" w:color="auto"/>
              <w:bottom w:val="single" w:sz="4" w:space="0" w:color="auto"/>
              <w:right w:val="single" w:sz="4" w:space="0" w:color="auto"/>
            </w:tcBorders>
            <w:noWrap/>
            <w:vAlign w:val="bottom"/>
            <w:hideMark/>
          </w:tcPr>
          <w:p w14:paraId="27B07E7E" w14:textId="77777777" w:rsidR="001E6ACA" w:rsidRPr="001F54B3" w:rsidRDefault="001E6ACA" w:rsidP="006C0955">
            <w:pPr>
              <w:spacing w:after="0" w:line="240" w:lineRule="auto"/>
              <w:rPr>
                <w:rFonts w:ascii="Aptos Narrow" w:eastAsia="Times New Roman" w:hAnsi="Aptos Narrow" w:cs="Times New Roman"/>
                <w:b/>
                <w:bCs/>
                <w:color w:val="000000"/>
                <w:sz w:val="20"/>
                <w:szCs w:val="20"/>
              </w:rPr>
            </w:pPr>
            <w:r w:rsidRPr="001F54B3">
              <w:rPr>
                <w:rFonts w:ascii="Aptos Narrow" w:eastAsia="Times New Roman" w:hAnsi="Aptos Narrow" w:cs="Times New Roman"/>
                <w:b/>
                <w:bCs/>
                <w:color w:val="000000"/>
                <w:sz w:val="20"/>
                <w:szCs w:val="20"/>
              </w:rPr>
              <w:t>Variable</w:t>
            </w:r>
          </w:p>
        </w:tc>
        <w:tc>
          <w:tcPr>
            <w:tcW w:w="2360" w:type="dxa"/>
            <w:tcBorders>
              <w:top w:val="single" w:sz="4" w:space="0" w:color="auto"/>
              <w:left w:val="nil"/>
              <w:bottom w:val="single" w:sz="4" w:space="0" w:color="auto"/>
              <w:right w:val="single" w:sz="4" w:space="0" w:color="auto"/>
            </w:tcBorders>
            <w:noWrap/>
            <w:vAlign w:val="bottom"/>
            <w:hideMark/>
          </w:tcPr>
          <w:p w14:paraId="38F16511" w14:textId="77777777" w:rsidR="001E6ACA" w:rsidRPr="001F54B3" w:rsidRDefault="001E6ACA" w:rsidP="006C0955">
            <w:pPr>
              <w:spacing w:after="0" w:line="240" w:lineRule="auto"/>
              <w:rPr>
                <w:rFonts w:ascii="Aptos Narrow" w:eastAsia="Times New Roman" w:hAnsi="Aptos Narrow" w:cs="Times New Roman"/>
                <w:b/>
                <w:bCs/>
                <w:color w:val="000000"/>
                <w:sz w:val="20"/>
                <w:szCs w:val="20"/>
              </w:rPr>
            </w:pPr>
            <w:r w:rsidRPr="001F54B3">
              <w:rPr>
                <w:rFonts w:ascii="Aptos Narrow" w:eastAsia="Times New Roman" w:hAnsi="Aptos Narrow" w:cs="Times New Roman"/>
                <w:b/>
                <w:bCs/>
                <w:color w:val="000000"/>
                <w:sz w:val="20"/>
                <w:szCs w:val="20"/>
              </w:rPr>
              <w:t xml:space="preserve"> Null Count   </w:t>
            </w:r>
          </w:p>
        </w:tc>
        <w:tc>
          <w:tcPr>
            <w:tcW w:w="2540" w:type="dxa"/>
            <w:tcBorders>
              <w:top w:val="single" w:sz="4" w:space="0" w:color="auto"/>
              <w:left w:val="nil"/>
              <w:bottom w:val="single" w:sz="4" w:space="0" w:color="auto"/>
              <w:right w:val="single" w:sz="4" w:space="0" w:color="auto"/>
            </w:tcBorders>
            <w:noWrap/>
            <w:vAlign w:val="bottom"/>
            <w:hideMark/>
          </w:tcPr>
          <w:p w14:paraId="1FBF06FC" w14:textId="77777777" w:rsidR="001E6ACA" w:rsidRPr="001F54B3" w:rsidRDefault="001E6ACA" w:rsidP="006C0955">
            <w:pPr>
              <w:spacing w:after="0" w:line="240" w:lineRule="auto"/>
              <w:rPr>
                <w:rFonts w:ascii="Aptos Narrow" w:eastAsia="Times New Roman" w:hAnsi="Aptos Narrow" w:cs="Times New Roman"/>
                <w:b/>
                <w:bCs/>
                <w:color w:val="000000"/>
                <w:sz w:val="20"/>
                <w:szCs w:val="20"/>
              </w:rPr>
            </w:pPr>
            <w:r w:rsidRPr="001F54B3">
              <w:rPr>
                <w:rFonts w:ascii="Aptos Narrow" w:eastAsia="Times New Roman" w:hAnsi="Aptos Narrow" w:cs="Times New Roman"/>
                <w:b/>
                <w:bCs/>
                <w:color w:val="000000"/>
                <w:sz w:val="20"/>
                <w:szCs w:val="20"/>
              </w:rPr>
              <w:t xml:space="preserve"> Null Percentage   </w:t>
            </w:r>
          </w:p>
        </w:tc>
      </w:tr>
      <w:tr w:rsidR="001E6ACA" w:rsidRPr="001F54B3" w14:paraId="27ADAF9F"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67FB0E69"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DEBTINC </w:t>
            </w:r>
          </w:p>
        </w:tc>
        <w:tc>
          <w:tcPr>
            <w:tcW w:w="2360" w:type="dxa"/>
            <w:tcBorders>
              <w:top w:val="nil"/>
              <w:left w:val="nil"/>
              <w:bottom w:val="single" w:sz="4" w:space="0" w:color="auto"/>
              <w:right w:val="single" w:sz="4" w:space="0" w:color="auto"/>
            </w:tcBorders>
            <w:noWrap/>
            <w:vAlign w:val="bottom"/>
            <w:hideMark/>
          </w:tcPr>
          <w:p w14:paraId="2564C35D"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1267</w:t>
            </w:r>
          </w:p>
        </w:tc>
        <w:tc>
          <w:tcPr>
            <w:tcW w:w="2540" w:type="dxa"/>
            <w:tcBorders>
              <w:top w:val="nil"/>
              <w:left w:val="nil"/>
              <w:bottom w:val="single" w:sz="4" w:space="0" w:color="auto"/>
              <w:right w:val="single" w:sz="4" w:space="0" w:color="auto"/>
            </w:tcBorders>
            <w:noWrap/>
            <w:vAlign w:val="bottom"/>
            <w:hideMark/>
          </w:tcPr>
          <w:p w14:paraId="25A78BDF"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21.26</w:t>
            </w:r>
          </w:p>
        </w:tc>
      </w:tr>
      <w:tr w:rsidR="001E6ACA" w:rsidRPr="001F54B3" w14:paraId="499AC40C"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4D3736C9"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DEROG   </w:t>
            </w:r>
          </w:p>
        </w:tc>
        <w:tc>
          <w:tcPr>
            <w:tcW w:w="2360" w:type="dxa"/>
            <w:tcBorders>
              <w:top w:val="nil"/>
              <w:left w:val="nil"/>
              <w:bottom w:val="single" w:sz="4" w:space="0" w:color="auto"/>
              <w:right w:val="single" w:sz="4" w:space="0" w:color="auto"/>
            </w:tcBorders>
            <w:noWrap/>
            <w:vAlign w:val="bottom"/>
            <w:hideMark/>
          </w:tcPr>
          <w:p w14:paraId="5A3D968F"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708</w:t>
            </w:r>
          </w:p>
        </w:tc>
        <w:tc>
          <w:tcPr>
            <w:tcW w:w="2540" w:type="dxa"/>
            <w:tcBorders>
              <w:top w:val="nil"/>
              <w:left w:val="nil"/>
              <w:bottom w:val="single" w:sz="4" w:space="0" w:color="auto"/>
              <w:right w:val="single" w:sz="4" w:space="0" w:color="auto"/>
            </w:tcBorders>
            <w:noWrap/>
            <w:vAlign w:val="bottom"/>
            <w:hideMark/>
          </w:tcPr>
          <w:p w14:paraId="07C5C81D"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11.88</w:t>
            </w:r>
          </w:p>
        </w:tc>
      </w:tr>
      <w:tr w:rsidR="001E6ACA" w:rsidRPr="001F54B3" w14:paraId="4A62831D"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515FCD16"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DELINQ  </w:t>
            </w:r>
          </w:p>
        </w:tc>
        <w:tc>
          <w:tcPr>
            <w:tcW w:w="2360" w:type="dxa"/>
            <w:tcBorders>
              <w:top w:val="nil"/>
              <w:left w:val="nil"/>
              <w:bottom w:val="single" w:sz="4" w:space="0" w:color="auto"/>
              <w:right w:val="single" w:sz="4" w:space="0" w:color="auto"/>
            </w:tcBorders>
            <w:noWrap/>
            <w:vAlign w:val="bottom"/>
            <w:hideMark/>
          </w:tcPr>
          <w:p w14:paraId="634B9ED4"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580</w:t>
            </w:r>
          </w:p>
        </w:tc>
        <w:tc>
          <w:tcPr>
            <w:tcW w:w="2540" w:type="dxa"/>
            <w:tcBorders>
              <w:top w:val="nil"/>
              <w:left w:val="nil"/>
              <w:bottom w:val="single" w:sz="4" w:space="0" w:color="auto"/>
              <w:right w:val="single" w:sz="4" w:space="0" w:color="auto"/>
            </w:tcBorders>
            <w:noWrap/>
            <w:vAlign w:val="bottom"/>
            <w:hideMark/>
          </w:tcPr>
          <w:p w14:paraId="6719230C"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9.73</w:t>
            </w:r>
          </w:p>
        </w:tc>
      </w:tr>
      <w:tr w:rsidR="001E6ACA" w:rsidRPr="001F54B3" w14:paraId="0FEB9B0D"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404CBDC3"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MORTDUE </w:t>
            </w:r>
          </w:p>
        </w:tc>
        <w:tc>
          <w:tcPr>
            <w:tcW w:w="2360" w:type="dxa"/>
            <w:tcBorders>
              <w:top w:val="nil"/>
              <w:left w:val="nil"/>
              <w:bottom w:val="single" w:sz="4" w:space="0" w:color="auto"/>
              <w:right w:val="single" w:sz="4" w:space="0" w:color="auto"/>
            </w:tcBorders>
            <w:noWrap/>
            <w:vAlign w:val="bottom"/>
            <w:hideMark/>
          </w:tcPr>
          <w:p w14:paraId="5B18AD97"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518</w:t>
            </w:r>
          </w:p>
        </w:tc>
        <w:tc>
          <w:tcPr>
            <w:tcW w:w="2540" w:type="dxa"/>
            <w:tcBorders>
              <w:top w:val="nil"/>
              <w:left w:val="nil"/>
              <w:bottom w:val="single" w:sz="4" w:space="0" w:color="auto"/>
              <w:right w:val="single" w:sz="4" w:space="0" w:color="auto"/>
            </w:tcBorders>
            <w:noWrap/>
            <w:vAlign w:val="bottom"/>
            <w:hideMark/>
          </w:tcPr>
          <w:p w14:paraId="5CC86C32"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8.69</w:t>
            </w:r>
          </w:p>
        </w:tc>
      </w:tr>
      <w:tr w:rsidR="001E6ACA" w:rsidRPr="001F54B3" w14:paraId="6FE39F32"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5CA7EFE1"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YOJ     </w:t>
            </w:r>
          </w:p>
        </w:tc>
        <w:tc>
          <w:tcPr>
            <w:tcW w:w="2360" w:type="dxa"/>
            <w:tcBorders>
              <w:top w:val="nil"/>
              <w:left w:val="nil"/>
              <w:bottom w:val="single" w:sz="4" w:space="0" w:color="auto"/>
              <w:right w:val="single" w:sz="4" w:space="0" w:color="auto"/>
            </w:tcBorders>
            <w:noWrap/>
            <w:vAlign w:val="bottom"/>
            <w:hideMark/>
          </w:tcPr>
          <w:p w14:paraId="31AA6062"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515</w:t>
            </w:r>
          </w:p>
        </w:tc>
        <w:tc>
          <w:tcPr>
            <w:tcW w:w="2540" w:type="dxa"/>
            <w:tcBorders>
              <w:top w:val="nil"/>
              <w:left w:val="nil"/>
              <w:bottom w:val="single" w:sz="4" w:space="0" w:color="auto"/>
              <w:right w:val="single" w:sz="4" w:space="0" w:color="auto"/>
            </w:tcBorders>
            <w:noWrap/>
            <w:vAlign w:val="bottom"/>
            <w:hideMark/>
          </w:tcPr>
          <w:p w14:paraId="70405AAD"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8.64</w:t>
            </w:r>
          </w:p>
        </w:tc>
      </w:tr>
      <w:tr w:rsidR="001E6ACA" w:rsidRPr="001F54B3" w14:paraId="2D1BCC25"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0A5F4737"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NINQ    </w:t>
            </w:r>
          </w:p>
        </w:tc>
        <w:tc>
          <w:tcPr>
            <w:tcW w:w="2360" w:type="dxa"/>
            <w:tcBorders>
              <w:top w:val="nil"/>
              <w:left w:val="nil"/>
              <w:bottom w:val="single" w:sz="4" w:space="0" w:color="auto"/>
              <w:right w:val="single" w:sz="4" w:space="0" w:color="auto"/>
            </w:tcBorders>
            <w:noWrap/>
            <w:vAlign w:val="bottom"/>
            <w:hideMark/>
          </w:tcPr>
          <w:p w14:paraId="043BBAD0"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510</w:t>
            </w:r>
          </w:p>
        </w:tc>
        <w:tc>
          <w:tcPr>
            <w:tcW w:w="2540" w:type="dxa"/>
            <w:tcBorders>
              <w:top w:val="nil"/>
              <w:left w:val="nil"/>
              <w:bottom w:val="single" w:sz="4" w:space="0" w:color="auto"/>
              <w:right w:val="single" w:sz="4" w:space="0" w:color="auto"/>
            </w:tcBorders>
            <w:noWrap/>
            <w:vAlign w:val="bottom"/>
            <w:hideMark/>
          </w:tcPr>
          <w:p w14:paraId="027A6906"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8.56</w:t>
            </w:r>
          </w:p>
        </w:tc>
      </w:tr>
      <w:tr w:rsidR="001E6ACA" w:rsidRPr="001F54B3" w14:paraId="6E38F8B4"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1E736D6E"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CLAGE   </w:t>
            </w:r>
          </w:p>
        </w:tc>
        <w:tc>
          <w:tcPr>
            <w:tcW w:w="2360" w:type="dxa"/>
            <w:tcBorders>
              <w:top w:val="nil"/>
              <w:left w:val="nil"/>
              <w:bottom w:val="single" w:sz="4" w:space="0" w:color="auto"/>
              <w:right w:val="single" w:sz="4" w:space="0" w:color="auto"/>
            </w:tcBorders>
            <w:noWrap/>
            <w:vAlign w:val="bottom"/>
            <w:hideMark/>
          </w:tcPr>
          <w:p w14:paraId="4D39D21A"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308</w:t>
            </w:r>
          </w:p>
        </w:tc>
        <w:tc>
          <w:tcPr>
            <w:tcW w:w="2540" w:type="dxa"/>
            <w:tcBorders>
              <w:top w:val="nil"/>
              <w:left w:val="nil"/>
              <w:bottom w:val="single" w:sz="4" w:space="0" w:color="auto"/>
              <w:right w:val="single" w:sz="4" w:space="0" w:color="auto"/>
            </w:tcBorders>
            <w:noWrap/>
            <w:vAlign w:val="bottom"/>
            <w:hideMark/>
          </w:tcPr>
          <w:p w14:paraId="3E3E11AD"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5.17</w:t>
            </w:r>
          </w:p>
        </w:tc>
      </w:tr>
      <w:tr w:rsidR="001E6ACA" w:rsidRPr="001F54B3" w14:paraId="7F3DD8FF"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1AAA0FF2"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JOB     </w:t>
            </w:r>
          </w:p>
        </w:tc>
        <w:tc>
          <w:tcPr>
            <w:tcW w:w="2360" w:type="dxa"/>
            <w:tcBorders>
              <w:top w:val="nil"/>
              <w:left w:val="nil"/>
              <w:bottom w:val="single" w:sz="4" w:space="0" w:color="auto"/>
              <w:right w:val="single" w:sz="4" w:space="0" w:color="auto"/>
            </w:tcBorders>
            <w:noWrap/>
            <w:vAlign w:val="bottom"/>
            <w:hideMark/>
          </w:tcPr>
          <w:p w14:paraId="093288D0"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279</w:t>
            </w:r>
          </w:p>
        </w:tc>
        <w:tc>
          <w:tcPr>
            <w:tcW w:w="2540" w:type="dxa"/>
            <w:tcBorders>
              <w:top w:val="nil"/>
              <w:left w:val="nil"/>
              <w:bottom w:val="single" w:sz="4" w:space="0" w:color="auto"/>
              <w:right w:val="single" w:sz="4" w:space="0" w:color="auto"/>
            </w:tcBorders>
            <w:noWrap/>
            <w:vAlign w:val="bottom"/>
            <w:hideMark/>
          </w:tcPr>
          <w:p w14:paraId="72B75B7E"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4.68</w:t>
            </w:r>
          </w:p>
        </w:tc>
      </w:tr>
      <w:tr w:rsidR="001E6ACA" w:rsidRPr="001F54B3" w14:paraId="22A03BD2"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02BAA1F5"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REASON  </w:t>
            </w:r>
          </w:p>
        </w:tc>
        <w:tc>
          <w:tcPr>
            <w:tcW w:w="2360" w:type="dxa"/>
            <w:tcBorders>
              <w:top w:val="nil"/>
              <w:left w:val="nil"/>
              <w:bottom w:val="single" w:sz="4" w:space="0" w:color="auto"/>
              <w:right w:val="single" w:sz="4" w:space="0" w:color="auto"/>
            </w:tcBorders>
            <w:noWrap/>
            <w:vAlign w:val="bottom"/>
            <w:hideMark/>
          </w:tcPr>
          <w:p w14:paraId="4CE3D619"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252</w:t>
            </w:r>
          </w:p>
        </w:tc>
        <w:tc>
          <w:tcPr>
            <w:tcW w:w="2540" w:type="dxa"/>
            <w:tcBorders>
              <w:top w:val="nil"/>
              <w:left w:val="nil"/>
              <w:bottom w:val="single" w:sz="4" w:space="0" w:color="auto"/>
              <w:right w:val="single" w:sz="4" w:space="0" w:color="auto"/>
            </w:tcBorders>
            <w:noWrap/>
            <w:vAlign w:val="bottom"/>
            <w:hideMark/>
          </w:tcPr>
          <w:p w14:paraId="5B99495C"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4.23</w:t>
            </w:r>
          </w:p>
        </w:tc>
      </w:tr>
      <w:tr w:rsidR="001E6ACA" w:rsidRPr="001F54B3" w14:paraId="09297573"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7823A241"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 CLNO    </w:t>
            </w:r>
          </w:p>
        </w:tc>
        <w:tc>
          <w:tcPr>
            <w:tcW w:w="2360" w:type="dxa"/>
            <w:tcBorders>
              <w:top w:val="nil"/>
              <w:left w:val="nil"/>
              <w:bottom w:val="single" w:sz="4" w:space="0" w:color="auto"/>
              <w:right w:val="single" w:sz="4" w:space="0" w:color="auto"/>
            </w:tcBorders>
            <w:noWrap/>
            <w:vAlign w:val="bottom"/>
            <w:hideMark/>
          </w:tcPr>
          <w:p w14:paraId="0A1495F2"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222</w:t>
            </w:r>
          </w:p>
        </w:tc>
        <w:tc>
          <w:tcPr>
            <w:tcW w:w="2540" w:type="dxa"/>
            <w:tcBorders>
              <w:top w:val="nil"/>
              <w:left w:val="nil"/>
              <w:bottom w:val="single" w:sz="4" w:space="0" w:color="auto"/>
              <w:right w:val="single" w:sz="4" w:space="0" w:color="auto"/>
            </w:tcBorders>
            <w:noWrap/>
            <w:vAlign w:val="bottom"/>
            <w:hideMark/>
          </w:tcPr>
          <w:p w14:paraId="52C921FB"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3.72</w:t>
            </w:r>
          </w:p>
        </w:tc>
      </w:tr>
      <w:tr w:rsidR="001E6ACA" w:rsidRPr="001F54B3" w14:paraId="5A8A6DAE" w14:textId="77777777" w:rsidTr="006C0955">
        <w:trPr>
          <w:trHeight w:val="315"/>
        </w:trPr>
        <w:tc>
          <w:tcPr>
            <w:tcW w:w="2340" w:type="dxa"/>
            <w:tcBorders>
              <w:top w:val="nil"/>
              <w:left w:val="single" w:sz="4" w:space="0" w:color="auto"/>
              <w:bottom w:val="single" w:sz="4" w:space="0" w:color="auto"/>
              <w:right w:val="single" w:sz="4" w:space="0" w:color="auto"/>
            </w:tcBorders>
            <w:noWrap/>
            <w:vAlign w:val="bottom"/>
            <w:hideMark/>
          </w:tcPr>
          <w:p w14:paraId="168B7966" w14:textId="77777777" w:rsidR="001E6ACA" w:rsidRPr="001F54B3" w:rsidRDefault="001E6ACA" w:rsidP="006C0955">
            <w:pPr>
              <w:spacing w:after="0" w:line="240" w:lineRule="auto"/>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 xml:space="preserve">VALUE   </w:t>
            </w:r>
          </w:p>
        </w:tc>
        <w:tc>
          <w:tcPr>
            <w:tcW w:w="2360" w:type="dxa"/>
            <w:tcBorders>
              <w:top w:val="nil"/>
              <w:left w:val="nil"/>
              <w:bottom w:val="single" w:sz="4" w:space="0" w:color="auto"/>
              <w:right w:val="single" w:sz="4" w:space="0" w:color="auto"/>
            </w:tcBorders>
            <w:noWrap/>
            <w:vAlign w:val="bottom"/>
            <w:hideMark/>
          </w:tcPr>
          <w:p w14:paraId="7FBCEF81" w14:textId="77777777" w:rsidR="001E6ACA" w:rsidRPr="001F54B3" w:rsidRDefault="001E6ACA" w:rsidP="006C0955">
            <w:pPr>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112</w:t>
            </w:r>
          </w:p>
        </w:tc>
        <w:tc>
          <w:tcPr>
            <w:tcW w:w="2540" w:type="dxa"/>
            <w:tcBorders>
              <w:top w:val="nil"/>
              <w:left w:val="nil"/>
              <w:bottom w:val="single" w:sz="4" w:space="0" w:color="auto"/>
              <w:right w:val="single" w:sz="4" w:space="0" w:color="auto"/>
            </w:tcBorders>
            <w:noWrap/>
            <w:vAlign w:val="bottom"/>
            <w:hideMark/>
          </w:tcPr>
          <w:p w14:paraId="0E3D2393" w14:textId="77777777" w:rsidR="001E6ACA" w:rsidRPr="001F54B3" w:rsidRDefault="001E6ACA" w:rsidP="001F54B3">
            <w:pPr>
              <w:keepNext/>
              <w:spacing w:after="0" w:line="240" w:lineRule="auto"/>
              <w:jc w:val="right"/>
              <w:rPr>
                <w:rFonts w:ascii="Aptos Narrow" w:eastAsia="Times New Roman" w:hAnsi="Aptos Narrow" w:cs="Times New Roman"/>
                <w:color w:val="000000"/>
                <w:sz w:val="20"/>
                <w:szCs w:val="20"/>
              </w:rPr>
            </w:pPr>
            <w:r w:rsidRPr="001F54B3">
              <w:rPr>
                <w:rFonts w:ascii="Aptos Narrow" w:eastAsia="Times New Roman" w:hAnsi="Aptos Narrow" w:cs="Times New Roman"/>
                <w:color w:val="000000"/>
                <w:sz w:val="20"/>
                <w:szCs w:val="20"/>
              </w:rPr>
              <w:t>1.88</w:t>
            </w:r>
          </w:p>
        </w:tc>
      </w:tr>
    </w:tbl>
    <w:p w14:paraId="77B904C1" w14:textId="77777777" w:rsidR="001F54B3" w:rsidRDefault="001F54B3" w:rsidP="000359BF">
      <w:pPr>
        <w:pStyle w:val="NoSpacing"/>
      </w:pPr>
    </w:p>
    <w:p w14:paraId="5CF7C0E8" w14:textId="1D26BF44" w:rsidR="001E6ACA" w:rsidRDefault="001F54B3" w:rsidP="000359BF">
      <w:pPr>
        <w:pStyle w:val="NoSpacing"/>
      </w:pPr>
      <w:bookmarkStart w:id="17" w:name="_Toc216017964"/>
      <w:r>
        <w:t xml:space="preserve">Figure </w:t>
      </w:r>
      <w:fldSimple w:instr=" SEQ Figure \* ARABIC ">
        <w:r w:rsidR="002F5E78">
          <w:rPr>
            <w:noProof/>
          </w:rPr>
          <w:t>2</w:t>
        </w:r>
      </w:fldSimple>
      <w:r>
        <w:t>: A Table Showing Missing values and the Percentages</w:t>
      </w:r>
      <w:bookmarkEnd w:id="17"/>
    </w:p>
    <w:p w14:paraId="7D093DF3" w14:textId="6DF37430" w:rsidR="001C0948" w:rsidRPr="00EE22E3" w:rsidRDefault="00152A9B" w:rsidP="00843753">
      <w:pPr>
        <w:pStyle w:val="Heading3"/>
        <w:spacing w:line="360" w:lineRule="auto"/>
        <w:rPr>
          <w:b/>
          <w:bCs/>
          <w:color w:val="auto"/>
        </w:rPr>
      </w:pPr>
      <w:bookmarkStart w:id="18" w:name="_Toc216288441"/>
      <w:r>
        <w:rPr>
          <w:b/>
          <w:bCs/>
          <w:color w:val="auto"/>
        </w:rPr>
        <w:t>2.4.3</w:t>
      </w:r>
      <w:r w:rsidR="001C0948">
        <w:rPr>
          <w:b/>
          <w:bCs/>
          <w:color w:val="auto"/>
        </w:rPr>
        <w:t xml:space="preserve"> </w:t>
      </w:r>
      <w:r w:rsidR="001C0948" w:rsidRPr="00EE22E3">
        <w:rPr>
          <w:b/>
          <w:bCs/>
          <w:color w:val="auto"/>
        </w:rPr>
        <w:t>Duplicate Data Check</w:t>
      </w:r>
      <w:bookmarkEnd w:id="18"/>
    </w:p>
    <w:p w14:paraId="669A9F17" w14:textId="77777777" w:rsidR="001C0948" w:rsidRDefault="001C0948" w:rsidP="00843753">
      <w:pPr>
        <w:pStyle w:val="NoSpacing"/>
        <w:spacing w:line="360" w:lineRule="auto"/>
      </w:pPr>
      <w:r w:rsidRPr="00B0230B">
        <w:t>The dataset has no duplicate values</w:t>
      </w:r>
    </w:p>
    <w:p w14:paraId="54D63375" w14:textId="77777777" w:rsidR="001C0948" w:rsidRDefault="001C0948" w:rsidP="00843753">
      <w:pPr>
        <w:pStyle w:val="NoSpacing"/>
        <w:spacing w:line="360" w:lineRule="auto"/>
      </w:pPr>
    </w:p>
    <w:p w14:paraId="3A8B031D" w14:textId="69AA330B" w:rsidR="001C0948" w:rsidRDefault="00152A9B" w:rsidP="00843753">
      <w:pPr>
        <w:pStyle w:val="Heading3"/>
        <w:spacing w:line="360" w:lineRule="auto"/>
        <w:rPr>
          <w:b/>
          <w:bCs/>
          <w:color w:val="auto"/>
        </w:rPr>
      </w:pPr>
      <w:bookmarkStart w:id="19" w:name="_Toc216288442"/>
      <w:r>
        <w:rPr>
          <w:b/>
          <w:bCs/>
          <w:color w:val="auto"/>
        </w:rPr>
        <w:lastRenderedPageBreak/>
        <w:t>2.4.</w:t>
      </w:r>
      <w:r w:rsidR="006B1D8D">
        <w:rPr>
          <w:b/>
          <w:bCs/>
          <w:color w:val="auto"/>
        </w:rPr>
        <w:t>4</w:t>
      </w:r>
      <w:r w:rsidR="001C0948" w:rsidRPr="00EE22E3">
        <w:rPr>
          <w:b/>
          <w:bCs/>
          <w:color w:val="auto"/>
        </w:rPr>
        <w:t xml:space="preserve"> </w:t>
      </w:r>
      <w:r w:rsidR="0020632C">
        <w:rPr>
          <w:b/>
          <w:bCs/>
          <w:color w:val="auto"/>
        </w:rPr>
        <w:t>V</w:t>
      </w:r>
      <w:r w:rsidR="0020632C" w:rsidRPr="0020632C">
        <w:rPr>
          <w:b/>
          <w:bCs/>
          <w:color w:val="auto"/>
        </w:rPr>
        <w:t>ariable info</w:t>
      </w:r>
      <w:bookmarkEnd w:id="19"/>
    </w:p>
    <w:p w14:paraId="588A68B4" w14:textId="4ED2CC83" w:rsidR="00215B88" w:rsidRPr="00215B88" w:rsidRDefault="00184287" w:rsidP="00843753">
      <w:pPr>
        <w:spacing w:line="360" w:lineRule="auto"/>
      </w:pPr>
      <w:r>
        <w:t xml:space="preserve">The dataset has 13 columns. 9 columns are of </w:t>
      </w:r>
      <w:r w:rsidRPr="00184287">
        <w:t>float64</w:t>
      </w:r>
      <w:r w:rsidR="002B4F0B">
        <w:t xml:space="preserve"> data types, 2 are of </w:t>
      </w:r>
      <w:r w:rsidR="00BE44DF">
        <w:t xml:space="preserve">data type </w:t>
      </w:r>
      <w:r w:rsidRPr="00184287">
        <w:t>int64</w:t>
      </w:r>
      <w:r w:rsidR="00BE44DF">
        <w:t xml:space="preserve"> while 2 are of</w:t>
      </w:r>
      <w:r w:rsidRPr="00184287">
        <w:t xml:space="preserve"> object</w:t>
      </w:r>
      <w:r w:rsidR="00BE44DF">
        <w:t xml:space="preserve"> data type.</w:t>
      </w:r>
    </w:p>
    <w:tbl>
      <w:tblPr>
        <w:tblW w:w="4520" w:type="dxa"/>
        <w:tblLook w:val="04A0" w:firstRow="1" w:lastRow="0" w:firstColumn="1" w:lastColumn="0" w:noHBand="0" w:noVBand="1"/>
      </w:tblPr>
      <w:tblGrid>
        <w:gridCol w:w="1020"/>
        <w:gridCol w:w="1127"/>
        <w:gridCol w:w="1460"/>
        <w:gridCol w:w="1020"/>
      </w:tblGrid>
      <w:tr w:rsidR="00215B88" w:rsidRPr="00215B88" w14:paraId="2CE90012" w14:textId="77777777" w:rsidTr="00215B88">
        <w:trPr>
          <w:trHeight w:val="600"/>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6E1D971B" w14:textId="77777777" w:rsidR="00215B88" w:rsidRPr="00215B88" w:rsidRDefault="00215B88" w:rsidP="00215B88">
            <w:pPr>
              <w:spacing w:after="0" w:line="240" w:lineRule="auto"/>
              <w:rPr>
                <w:rFonts w:ascii="Aptos Narrow" w:eastAsia="Times New Roman" w:hAnsi="Aptos Narrow" w:cs="Times New Roman"/>
                <w:b/>
                <w:bCs/>
                <w:color w:val="000000"/>
                <w:sz w:val="22"/>
                <w:szCs w:val="22"/>
              </w:rPr>
            </w:pPr>
            <w:r w:rsidRPr="00215B88">
              <w:rPr>
                <w:rFonts w:ascii="Aptos Narrow" w:eastAsia="Times New Roman" w:hAnsi="Aptos Narrow" w:cs="Times New Roman"/>
                <w:b/>
                <w:bCs/>
                <w:color w:val="000000"/>
                <w:sz w:val="22"/>
                <w:szCs w:val="22"/>
              </w:rPr>
              <w:t>#</w:t>
            </w:r>
          </w:p>
        </w:tc>
        <w:tc>
          <w:tcPr>
            <w:tcW w:w="1020" w:type="dxa"/>
            <w:tcBorders>
              <w:top w:val="single" w:sz="4" w:space="0" w:color="auto"/>
              <w:left w:val="nil"/>
              <w:bottom w:val="single" w:sz="4" w:space="0" w:color="auto"/>
              <w:right w:val="single" w:sz="4" w:space="0" w:color="auto"/>
            </w:tcBorders>
            <w:noWrap/>
            <w:vAlign w:val="bottom"/>
            <w:hideMark/>
          </w:tcPr>
          <w:p w14:paraId="003AD7F4" w14:textId="77777777" w:rsidR="00215B88" w:rsidRPr="00215B88" w:rsidRDefault="00215B88" w:rsidP="00215B88">
            <w:pPr>
              <w:spacing w:after="0" w:line="240" w:lineRule="auto"/>
              <w:rPr>
                <w:rFonts w:ascii="Aptos Narrow" w:eastAsia="Times New Roman" w:hAnsi="Aptos Narrow" w:cs="Times New Roman"/>
                <w:b/>
                <w:bCs/>
                <w:color w:val="000000"/>
                <w:sz w:val="22"/>
                <w:szCs w:val="22"/>
              </w:rPr>
            </w:pPr>
            <w:r w:rsidRPr="00215B88">
              <w:rPr>
                <w:rFonts w:ascii="Aptos Narrow" w:eastAsia="Times New Roman" w:hAnsi="Aptos Narrow" w:cs="Times New Roman"/>
                <w:b/>
                <w:bCs/>
                <w:color w:val="000000"/>
                <w:sz w:val="22"/>
                <w:szCs w:val="22"/>
              </w:rPr>
              <w:t>Column</w:t>
            </w:r>
          </w:p>
        </w:tc>
        <w:tc>
          <w:tcPr>
            <w:tcW w:w="1460" w:type="dxa"/>
            <w:tcBorders>
              <w:top w:val="single" w:sz="4" w:space="0" w:color="auto"/>
              <w:left w:val="nil"/>
              <w:bottom w:val="single" w:sz="4" w:space="0" w:color="auto"/>
              <w:right w:val="single" w:sz="4" w:space="0" w:color="auto"/>
            </w:tcBorders>
            <w:noWrap/>
            <w:vAlign w:val="bottom"/>
            <w:hideMark/>
          </w:tcPr>
          <w:p w14:paraId="6C7B69E7" w14:textId="77777777" w:rsidR="00215B88" w:rsidRPr="00215B88" w:rsidRDefault="00215B88" w:rsidP="00215B88">
            <w:pPr>
              <w:spacing w:after="0" w:line="240" w:lineRule="auto"/>
              <w:rPr>
                <w:rFonts w:ascii="Aptos Narrow" w:eastAsia="Times New Roman" w:hAnsi="Aptos Narrow" w:cs="Times New Roman"/>
                <w:b/>
                <w:bCs/>
                <w:color w:val="000000"/>
                <w:sz w:val="22"/>
                <w:szCs w:val="22"/>
              </w:rPr>
            </w:pPr>
            <w:r w:rsidRPr="00215B88">
              <w:rPr>
                <w:rFonts w:ascii="Aptos Narrow" w:eastAsia="Times New Roman" w:hAnsi="Aptos Narrow" w:cs="Times New Roman"/>
                <w:b/>
                <w:bCs/>
                <w:color w:val="000000"/>
                <w:sz w:val="22"/>
                <w:szCs w:val="22"/>
              </w:rPr>
              <w:t>Non-Null Count</w:t>
            </w:r>
          </w:p>
        </w:tc>
        <w:tc>
          <w:tcPr>
            <w:tcW w:w="1020" w:type="dxa"/>
            <w:tcBorders>
              <w:top w:val="single" w:sz="4" w:space="0" w:color="auto"/>
              <w:left w:val="nil"/>
              <w:bottom w:val="single" w:sz="4" w:space="0" w:color="auto"/>
              <w:right w:val="single" w:sz="4" w:space="0" w:color="auto"/>
            </w:tcBorders>
            <w:noWrap/>
            <w:vAlign w:val="bottom"/>
            <w:hideMark/>
          </w:tcPr>
          <w:p w14:paraId="559AC0F3" w14:textId="77777777" w:rsidR="00215B88" w:rsidRPr="00215B88" w:rsidRDefault="00215B88" w:rsidP="00215B88">
            <w:pPr>
              <w:spacing w:after="0" w:line="240" w:lineRule="auto"/>
              <w:rPr>
                <w:rFonts w:ascii="Aptos Narrow" w:eastAsia="Times New Roman" w:hAnsi="Aptos Narrow" w:cs="Times New Roman"/>
                <w:b/>
                <w:bCs/>
                <w:color w:val="000000"/>
                <w:sz w:val="22"/>
                <w:szCs w:val="22"/>
              </w:rPr>
            </w:pPr>
            <w:proofErr w:type="spellStart"/>
            <w:r w:rsidRPr="00215B88">
              <w:rPr>
                <w:rFonts w:ascii="Aptos Narrow" w:eastAsia="Times New Roman" w:hAnsi="Aptos Narrow" w:cs="Times New Roman"/>
                <w:b/>
                <w:bCs/>
                <w:color w:val="000000"/>
                <w:sz w:val="22"/>
                <w:szCs w:val="22"/>
              </w:rPr>
              <w:t>Dtype</w:t>
            </w:r>
            <w:proofErr w:type="spellEnd"/>
          </w:p>
        </w:tc>
      </w:tr>
      <w:tr w:rsidR="00215B88" w:rsidRPr="00215B88" w14:paraId="385ECC1E"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01B48B8F"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065A9856"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BAD</w:t>
            </w:r>
          </w:p>
        </w:tc>
        <w:tc>
          <w:tcPr>
            <w:tcW w:w="1460" w:type="dxa"/>
            <w:tcBorders>
              <w:top w:val="nil"/>
              <w:left w:val="nil"/>
              <w:bottom w:val="single" w:sz="4" w:space="0" w:color="auto"/>
              <w:right w:val="single" w:sz="4" w:space="0" w:color="auto"/>
            </w:tcBorders>
            <w:noWrap/>
            <w:vAlign w:val="bottom"/>
            <w:hideMark/>
          </w:tcPr>
          <w:p w14:paraId="5C92D53D"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5960</w:t>
            </w:r>
          </w:p>
        </w:tc>
        <w:tc>
          <w:tcPr>
            <w:tcW w:w="1020" w:type="dxa"/>
            <w:tcBorders>
              <w:top w:val="nil"/>
              <w:left w:val="nil"/>
              <w:bottom w:val="single" w:sz="4" w:space="0" w:color="auto"/>
              <w:right w:val="single" w:sz="4" w:space="0" w:color="auto"/>
            </w:tcBorders>
            <w:noWrap/>
            <w:vAlign w:val="bottom"/>
            <w:hideMark/>
          </w:tcPr>
          <w:p w14:paraId="080B6643"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int64</w:t>
            </w:r>
          </w:p>
        </w:tc>
      </w:tr>
      <w:tr w:rsidR="00215B88" w:rsidRPr="00215B88" w14:paraId="65732D1E"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27C96215"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1</w:t>
            </w:r>
          </w:p>
        </w:tc>
        <w:tc>
          <w:tcPr>
            <w:tcW w:w="1020" w:type="dxa"/>
            <w:tcBorders>
              <w:top w:val="nil"/>
              <w:left w:val="nil"/>
              <w:bottom w:val="single" w:sz="4" w:space="0" w:color="auto"/>
              <w:right w:val="single" w:sz="4" w:space="0" w:color="auto"/>
            </w:tcBorders>
            <w:noWrap/>
            <w:vAlign w:val="bottom"/>
            <w:hideMark/>
          </w:tcPr>
          <w:p w14:paraId="73C48888"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LOAN</w:t>
            </w:r>
          </w:p>
        </w:tc>
        <w:tc>
          <w:tcPr>
            <w:tcW w:w="1460" w:type="dxa"/>
            <w:tcBorders>
              <w:top w:val="nil"/>
              <w:left w:val="nil"/>
              <w:bottom w:val="single" w:sz="4" w:space="0" w:color="auto"/>
              <w:right w:val="single" w:sz="4" w:space="0" w:color="auto"/>
            </w:tcBorders>
            <w:noWrap/>
            <w:vAlign w:val="bottom"/>
            <w:hideMark/>
          </w:tcPr>
          <w:p w14:paraId="55B6BF7E"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5960</w:t>
            </w:r>
          </w:p>
        </w:tc>
        <w:tc>
          <w:tcPr>
            <w:tcW w:w="1020" w:type="dxa"/>
            <w:tcBorders>
              <w:top w:val="nil"/>
              <w:left w:val="nil"/>
              <w:bottom w:val="single" w:sz="4" w:space="0" w:color="auto"/>
              <w:right w:val="single" w:sz="4" w:space="0" w:color="auto"/>
            </w:tcBorders>
            <w:noWrap/>
            <w:vAlign w:val="bottom"/>
            <w:hideMark/>
          </w:tcPr>
          <w:p w14:paraId="5EDD28CD"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int64</w:t>
            </w:r>
          </w:p>
        </w:tc>
      </w:tr>
      <w:tr w:rsidR="00215B88" w:rsidRPr="00215B88" w14:paraId="7EE1AA95"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0E96C047"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2</w:t>
            </w:r>
          </w:p>
        </w:tc>
        <w:tc>
          <w:tcPr>
            <w:tcW w:w="1020" w:type="dxa"/>
            <w:tcBorders>
              <w:top w:val="nil"/>
              <w:left w:val="nil"/>
              <w:bottom w:val="single" w:sz="4" w:space="0" w:color="auto"/>
              <w:right w:val="single" w:sz="4" w:space="0" w:color="auto"/>
            </w:tcBorders>
            <w:noWrap/>
            <w:vAlign w:val="bottom"/>
            <w:hideMark/>
          </w:tcPr>
          <w:p w14:paraId="485B183E"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MORTDUE</w:t>
            </w:r>
          </w:p>
        </w:tc>
        <w:tc>
          <w:tcPr>
            <w:tcW w:w="1460" w:type="dxa"/>
            <w:tcBorders>
              <w:top w:val="nil"/>
              <w:left w:val="nil"/>
              <w:bottom w:val="single" w:sz="4" w:space="0" w:color="auto"/>
              <w:right w:val="single" w:sz="4" w:space="0" w:color="auto"/>
            </w:tcBorders>
            <w:noWrap/>
            <w:vAlign w:val="bottom"/>
            <w:hideMark/>
          </w:tcPr>
          <w:p w14:paraId="69BDE20E"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5442</w:t>
            </w:r>
          </w:p>
        </w:tc>
        <w:tc>
          <w:tcPr>
            <w:tcW w:w="1020" w:type="dxa"/>
            <w:tcBorders>
              <w:top w:val="nil"/>
              <w:left w:val="nil"/>
              <w:bottom w:val="single" w:sz="4" w:space="0" w:color="auto"/>
              <w:right w:val="single" w:sz="4" w:space="0" w:color="auto"/>
            </w:tcBorders>
            <w:noWrap/>
            <w:vAlign w:val="bottom"/>
            <w:hideMark/>
          </w:tcPr>
          <w:p w14:paraId="349623A1"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79AB4A30"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325A00D4"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3</w:t>
            </w:r>
          </w:p>
        </w:tc>
        <w:tc>
          <w:tcPr>
            <w:tcW w:w="1020" w:type="dxa"/>
            <w:tcBorders>
              <w:top w:val="nil"/>
              <w:left w:val="nil"/>
              <w:bottom w:val="single" w:sz="4" w:space="0" w:color="auto"/>
              <w:right w:val="single" w:sz="4" w:space="0" w:color="auto"/>
            </w:tcBorders>
            <w:noWrap/>
            <w:vAlign w:val="bottom"/>
            <w:hideMark/>
          </w:tcPr>
          <w:p w14:paraId="41DE91AB"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VALUE</w:t>
            </w:r>
          </w:p>
        </w:tc>
        <w:tc>
          <w:tcPr>
            <w:tcW w:w="1460" w:type="dxa"/>
            <w:tcBorders>
              <w:top w:val="nil"/>
              <w:left w:val="nil"/>
              <w:bottom w:val="single" w:sz="4" w:space="0" w:color="auto"/>
              <w:right w:val="single" w:sz="4" w:space="0" w:color="auto"/>
            </w:tcBorders>
            <w:noWrap/>
            <w:vAlign w:val="bottom"/>
            <w:hideMark/>
          </w:tcPr>
          <w:p w14:paraId="12871FFF"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5848</w:t>
            </w:r>
          </w:p>
        </w:tc>
        <w:tc>
          <w:tcPr>
            <w:tcW w:w="1020" w:type="dxa"/>
            <w:tcBorders>
              <w:top w:val="nil"/>
              <w:left w:val="nil"/>
              <w:bottom w:val="single" w:sz="4" w:space="0" w:color="auto"/>
              <w:right w:val="single" w:sz="4" w:space="0" w:color="auto"/>
            </w:tcBorders>
            <w:noWrap/>
            <w:vAlign w:val="bottom"/>
            <w:hideMark/>
          </w:tcPr>
          <w:p w14:paraId="64E32910"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33A6C7F1"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3B4A0B8C"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4</w:t>
            </w:r>
          </w:p>
        </w:tc>
        <w:tc>
          <w:tcPr>
            <w:tcW w:w="1020" w:type="dxa"/>
            <w:tcBorders>
              <w:top w:val="nil"/>
              <w:left w:val="nil"/>
              <w:bottom w:val="single" w:sz="4" w:space="0" w:color="auto"/>
              <w:right w:val="single" w:sz="4" w:space="0" w:color="auto"/>
            </w:tcBorders>
            <w:noWrap/>
            <w:vAlign w:val="bottom"/>
            <w:hideMark/>
          </w:tcPr>
          <w:p w14:paraId="22A9DA4B"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REASON</w:t>
            </w:r>
          </w:p>
        </w:tc>
        <w:tc>
          <w:tcPr>
            <w:tcW w:w="1460" w:type="dxa"/>
            <w:tcBorders>
              <w:top w:val="nil"/>
              <w:left w:val="nil"/>
              <w:bottom w:val="single" w:sz="4" w:space="0" w:color="auto"/>
              <w:right w:val="single" w:sz="4" w:space="0" w:color="auto"/>
            </w:tcBorders>
            <w:noWrap/>
            <w:vAlign w:val="bottom"/>
            <w:hideMark/>
          </w:tcPr>
          <w:p w14:paraId="69284051"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5708</w:t>
            </w:r>
          </w:p>
        </w:tc>
        <w:tc>
          <w:tcPr>
            <w:tcW w:w="1020" w:type="dxa"/>
            <w:tcBorders>
              <w:top w:val="nil"/>
              <w:left w:val="nil"/>
              <w:bottom w:val="single" w:sz="4" w:space="0" w:color="auto"/>
              <w:right w:val="single" w:sz="4" w:space="0" w:color="auto"/>
            </w:tcBorders>
            <w:noWrap/>
            <w:vAlign w:val="bottom"/>
            <w:hideMark/>
          </w:tcPr>
          <w:p w14:paraId="483851CC"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object</w:t>
            </w:r>
          </w:p>
        </w:tc>
      </w:tr>
      <w:tr w:rsidR="00215B88" w:rsidRPr="00215B88" w14:paraId="2BA1EE36"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2051314F"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w:t>
            </w:r>
          </w:p>
        </w:tc>
        <w:tc>
          <w:tcPr>
            <w:tcW w:w="1020" w:type="dxa"/>
            <w:tcBorders>
              <w:top w:val="nil"/>
              <w:left w:val="nil"/>
              <w:bottom w:val="single" w:sz="4" w:space="0" w:color="auto"/>
              <w:right w:val="single" w:sz="4" w:space="0" w:color="auto"/>
            </w:tcBorders>
            <w:noWrap/>
            <w:vAlign w:val="bottom"/>
            <w:hideMark/>
          </w:tcPr>
          <w:p w14:paraId="65DD657C"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JOB</w:t>
            </w:r>
          </w:p>
        </w:tc>
        <w:tc>
          <w:tcPr>
            <w:tcW w:w="1460" w:type="dxa"/>
            <w:tcBorders>
              <w:top w:val="nil"/>
              <w:left w:val="nil"/>
              <w:bottom w:val="single" w:sz="4" w:space="0" w:color="auto"/>
              <w:right w:val="single" w:sz="4" w:space="0" w:color="auto"/>
            </w:tcBorders>
            <w:noWrap/>
            <w:vAlign w:val="bottom"/>
            <w:hideMark/>
          </w:tcPr>
          <w:p w14:paraId="798B3251"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5681</w:t>
            </w:r>
          </w:p>
        </w:tc>
        <w:tc>
          <w:tcPr>
            <w:tcW w:w="1020" w:type="dxa"/>
            <w:tcBorders>
              <w:top w:val="nil"/>
              <w:left w:val="nil"/>
              <w:bottom w:val="single" w:sz="4" w:space="0" w:color="auto"/>
              <w:right w:val="single" w:sz="4" w:space="0" w:color="auto"/>
            </w:tcBorders>
            <w:noWrap/>
            <w:vAlign w:val="bottom"/>
            <w:hideMark/>
          </w:tcPr>
          <w:p w14:paraId="6C163952"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object</w:t>
            </w:r>
          </w:p>
        </w:tc>
      </w:tr>
      <w:tr w:rsidR="00215B88" w:rsidRPr="00215B88" w14:paraId="11EEAE44"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7E3C44FC"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6</w:t>
            </w:r>
          </w:p>
        </w:tc>
        <w:tc>
          <w:tcPr>
            <w:tcW w:w="1020" w:type="dxa"/>
            <w:tcBorders>
              <w:top w:val="nil"/>
              <w:left w:val="nil"/>
              <w:bottom w:val="single" w:sz="4" w:space="0" w:color="auto"/>
              <w:right w:val="single" w:sz="4" w:space="0" w:color="auto"/>
            </w:tcBorders>
            <w:noWrap/>
            <w:vAlign w:val="bottom"/>
            <w:hideMark/>
          </w:tcPr>
          <w:p w14:paraId="692F80AA"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YOJ</w:t>
            </w:r>
          </w:p>
        </w:tc>
        <w:tc>
          <w:tcPr>
            <w:tcW w:w="1460" w:type="dxa"/>
            <w:tcBorders>
              <w:top w:val="nil"/>
              <w:left w:val="nil"/>
              <w:bottom w:val="single" w:sz="4" w:space="0" w:color="auto"/>
              <w:right w:val="single" w:sz="4" w:space="0" w:color="auto"/>
            </w:tcBorders>
            <w:noWrap/>
            <w:vAlign w:val="bottom"/>
            <w:hideMark/>
          </w:tcPr>
          <w:p w14:paraId="5E67E32E"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5445</w:t>
            </w:r>
          </w:p>
        </w:tc>
        <w:tc>
          <w:tcPr>
            <w:tcW w:w="1020" w:type="dxa"/>
            <w:tcBorders>
              <w:top w:val="nil"/>
              <w:left w:val="nil"/>
              <w:bottom w:val="single" w:sz="4" w:space="0" w:color="auto"/>
              <w:right w:val="single" w:sz="4" w:space="0" w:color="auto"/>
            </w:tcBorders>
            <w:noWrap/>
            <w:vAlign w:val="bottom"/>
            <w:hideMark/>
          </w:tcPr>
          <w:p w14:paraId="52834B5A"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6D02FFB4"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0CA00FC4"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7</w:t>
            </w:r>
          </w:p>
        </w:tc>
        <w:tc>
          <w:tcPr>
            <w:tcW w:w="1020" w:type="dxa"/>
            <w:tcBorders>
              <w:top w:val="nil"/>
              <w:left w:val="nil"/>
              <w:bottom w:val="single" w:sz="4" w:space="0" w:color="auto"/>
              <w:right w:val="single" w:sz="4" w:space="0" w:color="auto"/>
            </w:tcBorders>
            <w:noWrap/>
            <w:vAlign w:val="bottom"/>
            <w:hideMark/>
          </w:tcPr>
          <w:p w14:paraId="73899A5B"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DEROG</w:t>
            </w:r>
          </w:p>
        </w:tc>
        <w:tc>
          <w:tcPr>
            <w:tcW w:w="1460" w:type="dxa"/>
            <w:tcBorders>
              <w:top w:val="nil"/>
              <w:left w:val="nil"/>
              <w:bottom w:val="single" w:sz="4" w:space="0" w:color="auto"/>
              <w:right w:val="single" w:sz="4" w:space="0" w:color="auto"/>
            </w:tcBorders>
            <w:noWrap/>
            <w:vAlign w:val="bottom"/>
            <w:hideMark/>
          </w:tcPr>
          <w:p w14:paraId="00F39231"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5252</w:t>
            </w:r>
          </w:p>
        </w:tc>
        <w:tc>
          <w:tcPr>
            <w:tcW w:w="1020" w:type="dxa"/>
            <w:tcBorders>
              <w:top w:val="nil"/>
              <w:left w:val="nil"/>
              <w:bottom w:val="single" w:sz="4" w:space="0" w:color="auto"/>
              <w:right w:val="single" w:sz="4" w:space="0" w:color="auto"/>
            </w:tcBorders>
            <w:noWrap/>
            <w:vAlign w:val="bottom"/>
            <w:hideMark/>
          </w:tcPr>
          <w:p w14:paraId="1B3C2277"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248582D0"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271884E1"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8</w:t>
            </w:r>
          </w:p>
        </w:tc>
        <w:tc>
          <w:tcPr>
            <w:tcW w:w="1020" w:type="dxa"/>
            <w:tcBorders>
              <w:top w:val="nil"/>
              <w:left w:val="nil"/>
              <w:bottom w:val="single" w:sz="4" w:space="0" w:color="auto"/>
              <w:right w:val="single" w:sz="4" w:space="0" w:color="auto"/>
            </w:tcBorders>
            <w:noWrap/>
            <w:vAlign w:val="bottom"/>
            <w:hideMark/>
          </w:tcPr>
          <w:p w14:paraId="72AE7DEF"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DELINQ</w:t>
            </w:r>
          </w:p>
        </w:tc>
        <w:tc>
          <w:tcPr>
            <w:tcW w:w="1460" w:type="dxa"/>
            <w:tcBorders>
              <w:top w:val="nil"/>
              <w:left w:val="nil"/>
              <w:bottom w:val="single" w:sz="4" w:space="0" w:color="auto"/>
              <w:right w:val="single" w:sz="4" w:space="0" w:color="auto"/>
            </w:tcBorders>
            <w:noWrap/>
            <w:vAlign w:val="bottom"/>
            <w:hideMark/>
          </w:tcPr>
          <w:p w14:paraId="2B221DA1"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5380</w:t>
            </w:r>
          </w:p>
        </w:tc>
        <w:tc>
          <w:tcPr>
            <w:tcW w:w="1020" w:type="dxa"/>
            <w:tcBorders>
              <w:top w:val="nil"/>
              <w:left w:val="nil"/>
              <w:bottom w:val="single" w:sz="4" w:space="0" w:color="auto"/>
              <w:right w:val="single" w:sz="4" w:space="0" w:color="auto"/>
            </w:tcBorders>
            <w:noWrap/>
            <w:vAlign w:val="bottom"/>
            <w:hideMark/>
          </w:tcPr>
          <w:p w14:paraId="56D7813A"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75F21745"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30F818E4"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9</w:t>
            </w:r>
          </w:p>
        </w:tc>
        <w:tc>
          <w:tcPr>
            <w:tcW w:w="1020" w:type="dxa"/>
            <w:tcBorders>
              <w:top w:val="nil"/>
              <w:left w:val="nil"/>
              <w:bottom w:val="single" w:sz="4" w:space="0" w:color="auto"/>
              <w:right w:val="single" w:sz="4" w:space="0" w:color="auto"/>
            </w:tcBorders>
            <w:noWrap/>
            <w:vAlign w:val="bottom"/>
            <w:hideMark/>
          </w:tcPr>
          <w:p w14:paraId="38DFA690"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CLAGE</w:t>
            </w:r>
          </w:p>
        </w:tc>
        <w:tc>
          <w:tcPr>
            <w:tcW w:w="1460" w:type="dxa"/>
            <w:tcBorders>
              <w:top w:val="nil"/>
              <w:left w:val="nil"/>
              <w:bottom w:val="single" w:sz="4" w:space="0" w:color="auto"/>
              <w:right w:val="single" w:sz="4" w:space="0" w:color="auto"/>
            </w:tcBorders>
            <w:noWrap/>
            <w:vAlign w:val="bottom"/>
            <w:hideMark/>
          </w:tcPr>
          <w:p w14:paraId="7705C3F1"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5652</w:t>
            </w:r>
          </w:p>
        </w:tc>
        <w:tc>
          <w:tcPr>
            <w:tcW w:w="1020" w:type="dxa"/>
            <w:tcBorders>
              <w:top w:val="nil"/>
              <w:left w:val="nil"/>
              <w:bottom w:val="single" w:sz="4" w:space="0" w:color="auto"/>
              <w:right w:val="single" w:sz="4" w:space="0" w:color="auto"/>
            </w:tcBorders>
            <w:noWrap/>
            <w:vAlign w:val="bottom"/>
            <w:hideMark/>
          </w:tcPr>
          <w:p w14:paraId="333AE864"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4ABC0BE7"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6373B530"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10</w:t>
            </w:r>
          </w:p>
        </w:tc>
        <w:tc>
          <w:tcPr>
            <w:tcW w:w="1020" w:type="dxa"/>
            <w:tcBorders>
              <w:top w:val="nil"/>
              <w:left w:val="nil"/>
              <w:bottom w:val="single" w:sz="4" w:space="0" w:color="auto"/>
              <w:right w:val="single" w:sz="4" w:space="0" w:color="auto"/>
            </w:tcBorders>
            <w:noWrap/>
            <w:vAlign w:val="bottom"/>
            <w:hideMark/>
          </w:tcPr>
          <w:p w14:paraId="68FAEDD8"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NINQ</w:t>
            </w:r>
          </w:p>
        </w:tc>
        <w:tc>
          <w:tcPr>
            <w:tcW w:w="1460" w:type="dxa"/>
            <w:tcBorders>
              <w:top w:val="nil"/>
              <w:left w:val="nil"/>
              <w:bottom w:val="single" w:sz="4" w:space="0" w:color="auto"/>
              <w:right w:val="single" w:sz="4" w:space="0" w:color="auto"/>
            </w:tcBorders>
            <w:noWrap/>
            <w:vAlign w:val="bottom"/>
            <w:hideMark/>
          </w:tcPr>
          <w:p w14:paraId="7D835786"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5450</w:t>
            </w:r>
          </w:p>
        </w:tc>
        <w:tc>
          <w:tcPr>
            <w:tcW w:w="1020" w:type="dxa"/>
            <w:tcBorders>
              <w:top w:val="nil"/>
              <w:left w:val="nil"/>
              <w:bottom w:val="single" w:sz="4" w:space="0" w:color="auto"/>
              <w:right w:val="single" w:sz="4" w:space="0" w:color="auto"/>
            </w:tcBorders>
            <w:noWrap/>
            <w:vAlign w:val="bottom"/>
            <w:hideMark/>
          </w:tcPr>
          <w:p w14:paraId="32C1AAA3"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18C88D6A"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2B216AD8"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11</w:t>
            </w:r>
          </w:p>
        </w:tc>
        <w:tc>
          <w:tcPr>
            <w:tcW w:w="1020" w:type="dxa"/>
            <w:tcBorders>
              <w:top w:val="nil"/>
              <w:left w:val="nil"/>
              <w:bottom w:val="single" w:sz="4" w:space="0" w:color="auto"/>
              <w:right w:val="single" w:sz="4" w:space="0" w:color="auto"/>
            </w:tcBorders>
            <w:noWrap/>
            <w:vAlign w:val="bottom"/>
            <w:hideMark/>
          </w:tcPr>
          <w:p w14:paraId="3C0CB6B6"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CLNO</w:t>
            </w:r>
          </w:p>
        </w:tc>
        <w:tc>
          <w:tcPr>
            <w:tcW w:w="1460" w:type="dxa"/>
            <w:tcBorders>
              <w:top w:val="nil"/>
              <w:left w:val="nil"/>
              <w:bottom w:val="single" w:sz="4" w:space="0" w:color="auto"/>
              <w:right w:val="single" w:sz="4" w:space="0" w:color="auto"/>
            </w:tcBorders>
            <w:noWrap/>
            <w:vAlign w:val="bottom"/>
            <w:hideMark/>
          </w:tcPr>
          <w:p w14:paraId="4ECA4094"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5738</w:t>
            </w:r>
          </w:p>
        </w:tc>
        <w:tc>
          <w:tcPr>
            <w:tcW w:w="1020" w:type="dxa"/>
            <w:tcBorders>
              <w:top w:val="nil"/>
              <w:left w:val="nil"/>
              <w:bottom w:val="single" w:sz="4" w:space="0" w:color="auto"/>
              <w:right w:val="single" w:sz="4" w:space="0" w:color="auto"/>
            </w:tcBorders>
            <w:noWrap/>
            <w:vAlign w:val="bottom"/>
            <w:hideMark/>
          </w:tcPr>
          <w:p w14:paraId="401C4D26"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r w:rsidR="00215B88" w:rsidRPr="00215B88" w14:paraId="344D61AF" w14:textId="77777777" w:rsidTr="00215B88">
        <w:trPr>
          <w:trHeight w:val="285"/>
        </w:trPr>
        <w:tc>
          <w:tcPr>
            <w:tcW w:w="1020" w:type="dxa"/>
            <w:tcBorders>
              <w:top w:val="nil"/>
              <w:left w:val="single" w:sz="4" w:space="0" w:color="auto"/>
              <w:bottom w:val="single" w:sz="4" w:space="0" w:color="auto"/>
              <w:right w:val="single" w:sz="4" w:space="0" w:color="auto"/>
            </w:tcBorders>
            <w:noWrap/>
            <w:vAlign w:val="bottom"/>
            <w:hideMark/>
          </w:tcPr>
          <w:p w14:paraId="60E5D07B"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12</w:t>
            </w:r>
          </w:p>
        </w:tc>
        <w:tc>
          <w:tcPr>
            <w:tcW w:w="1020" w:type="dxa"/>
            <w:tcBorders>
              <w:top w:val="nil"/>
              <w:left w:val="nil"/>
              <w:bottom w:val="single" w:sz="4" w:space="0" w:color="auto"/>
              <w:right w:val="single" w:sz="4" w:space="0" w:color="auto"/>
            </w:tcBorders>
            <w:noWrap/>
            <w:vAlign w:val="bottom"/>
            <w:hideMark/>
          </w:tcPr>
          <w:p w14:paraId="6B7BE8A1"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DEBTINC</w:t>
            </w:r>
          </w:p>
        </w:tc>
        <w:tc>
          <w:tcPr>
            <w:tcW w:w="1460" w:type="dxa"/>
            <w:tcBorders>
              <w:top w:val="nil"/>
              <w:left w:val="nil"/>
              <w:bottom w:val="single" w:sz="4" w:space="0" w:color="auto"/>
              <w:right w:val="single" w:sz="4" w:space="0" w:color="auto"/>
            </w:tcBorders>
            <w:noWrap/>
            <w:vAlign w:val="bottom"/>
            <w:hideMark/>
          </w:tcPr>
          <w:p w14:paraId="0B98628D" w14:textId="77777777" w:rsidR="00215B88" w:rsidRPr="00215B88" w:rsidRDefault="00215B88" w:rsidP="00215B88">
            <w:pPr>
              <w:spacing w:after="0" w:line="240" w:lineRule="auto"/>
              <w:jc w:val="right"/>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4693</w:t>
            </w:r>
          </w:p>
        </w:tc>
        <w:tc>
          <w:tcPr>
            <w:tcW w:w="1020" w:type="dxa"/>
            <w:tcBorders>
              <w:top w:val="nil"/>
              <w:left w:val="nil"/>
              <w:bottom w:val="single" w:sz="4" w:space="0" w:color="auto"/>
              <w:right w:val="single" w:sz="4" w:space="0" w:color="auto"/>
            </w:tcBorders>
            <w:noWrap/>
            <w:vAlign w:val="bottom"/>
            <w:hideMark/>
          </w:tcPr>
          <w:p w14:paraId="70096AA6" w14:textId="77777777" w:rsidR="00215B88" w:rsidRPr="00215B88" w:rsidRDefault="00215B88" w:rsidP="00215B88">
            <w:pPr>
              <w:spacing w:after="0" w:line="240" w:lineRule="auto"/>
              <w:rPr>
                <w:rFonts w:ascii="Aptos Narrow" w:eastAsia="Times New Roman" w:hAnsi="Aptos Narrow" w:cs="Times New Roman"/>
                <w:color w:val="000000"/>
                <w:sz w:val="22"/>
                <w:szCs w:val="22"/>
              </w:rPr>
            </w:pPr>
            <w:r w:rsidRPr="00215B88">
              <w:rPr>
                <w:rFonts w:ascii="Aptos Narrow" w:eastAsia="Times New Roman" w:hAnsi="Aptos Narrow" w:cs="Times New Roman"/>
                <w:color w:val="000000"/>
                <w:sz w:val="22"/>
                <w:szCs w:val="22"/>
              </w:rPr>
              <w:t>float64</w:t>
            </w:r>
          </w:p>
        </w:tc>
      </w:tr>
    </w:tbl>
    <w:p w14:paraId="52011070" w14:textId="77777777" w:rsidR="005D0FE3" w:rsidRDefault="005D0FE3" w:rsidP="000359BF">
      <w:pPr>
        <w:pStyle w:val="NoSpacing"/>
      </w:pPr>
    </w:p>
    <w:p w14:paraId="698DFDDF" w14:textId="55FCD74E" w:rsidR="00B76D1B" w:rsidRPr="00B76D1B" w:rsidRDefault="00BE44DF" w:rsidP="000359BF">
      <w:pPr>
        <w:pStyle w:val="NoSpacing"/>
        <w:rPr>
          <w:b/>
          <w:bCs/>
        </w:rPr>
      </w:pPr>
      <w:bookmarkStart w:id="20" w:name="_Toc216017965"/>
      <w:r>
        <w:t xml:space="preserve">Figure </w:t>
      </w:r>
      <w:fldSimple w:instr=" SEQ Figure \* ARABIC ">
        <w:r w:rsidR="002F5E78">
          <w:rPr>
            <w:noProof/>
          </w:rPr>
          <w:t>3</w:t>
        </w:r>
      </w:fldSimple>
      <w:r>
        <w:t>: A Table showing the Dataset information</w:t>
      </w:r>
      <w:bookmarkEnd w:id="20"/>
    </w:p>
    <w:p w14:paraId="1A5D4764" w14:textId="466819CE" w:rsidR="004A3406" w:rsidRDefault="00B76D1B" w:rsidP="00843753">
      <w:pPr>
        <w:pStyle w:val="Heading3"/>
        <w:spacing w:line="360" w:lineRule="auto"/>
        <w:rPr>
          <w:b/>
          <w:bCs/>
          <w:color w:val="auto"/>
        </w:rPr>
      </w:pPr>
      <w:bookmarkStart w:id="21" w:name="_Toc216288443"/>
      <w:r w:rsidRPr="00B76D1B">
        <w:rPr>
          <w:b/>
          <w:bCs/>
          <w:color w:val="auto"/>
        </w:rPr>
        <w:t>2.4.</w:t>
      </w:r>
      <w:r w:rsidR="006B1D8D">
        <w:rPr>
          <w:b/>
          <w:bCs/>
          <w:color w:val="auto"/>
        </w:rPr>
        <w:t>5</w:t>
      </w:r>
      <w:r w:rsidRPr="00B76D1B">
        <w:rPr>
          <w:b/>
          <w:bCs/>
          <w:color w:val="auto"/>
        </w:rPr>
        <w:t xml:space="preserve"> </w:t>
      </w:r>
      <w:r w:rsidR="0020632C" w:rsidRPr="00B76D1B">
        <w:rPr>
          <w:b/>
          <w:bCs/>
          <w:color w:val="auto"/>
        </w:rPr>
        <w:t>descriptive details</w:t>
      </w:r>
      <w:bookmarkEnd w:id="21"/>
    </w:p>
    <w:tbl>
      <w:tblPr>
        <w:tblW w:w="9294" w:type="dxa"/>
        <w:tblLook w:val="04A0" w:firstRow="1" w:lastRow="0" w:firstColumn="1" w:lastColumn="0" w:noHBand="0" w:noVBand="1"/>
      </w:tblPr>
      <w:tblGrid>
        <w:gridCol w:w="1127"/>
        <w:gridCol w:w="756"/>
        <w:gridCol w:w="1223"/>
        <w:gridCol w:w="1054"/>
        <w:gridCol w:w="1054"/>
        <w:gridCol w:w="1020"/>
        <w:gridCol w:w="1020"/>
        <w:gridCol w:w="1020"/>
        <w:gridCol w:w="1020"/>
      </w:tblGrid>
      <w:tr w:rsidR="002E549F" w:rsidRPr="002E549F" w14:paraId="72CB3229" w14:textId="77777777" w:rsidTr="002B766B">
        <w:trPr>
          <w:trHeight w:val="285"/>
        </w:trPr>
        <w:tc>
          <w:tcPr>
            <w:tcW w:w="5214" w:type="dxa"/>
            <w:gridSpan w:val="5"/>
            <w:tcBorders>
              <w:top w:val="nil"/>
              <w:left w:val="nil"/>
              <w:bottom w:val="nil"/>
              <w:right w:val="nil"/>
            </w:tcBorders>
            <w:noWrap/>
            <w:vAlign w:val="bottom"/>
            <w:hideMark/>
          </w:tcPr>
          <w:p w14:paraId="608DFE80" w14:textId="77777777" w:rsidR="002E549F" w:rsidRPr="002E549F" w:rsidRDefault="002E549F" w:rsidP="00843753">
            <w:pPr>
              <w:spacing w:after="0" w:line="360" w:lineRule="auto"/>
              <w:rPr>
                <w:rFonts w:ascii="Aptos Narrow" w:eastAsia="Times New Roman" w:hAnsi="Aptos Narrow" w:cs="Times New Roman"/>
                <w:b/>
                <w:bCs/>
                <w:color w:val="000000"/>
                <w:sz w:val="22"/>
                <w:szCs w:val="22"/>
              </w:rPr>
            </w:pPr>
            <w:r w:rsidRPr="002E549F">
              <w:rPr>
                <w:rFonts w:ascii="Aptos Narrow" w:eastAsia="Times New Roman" w:hAnsi="Aptos Narrow" w:cs="Times New Roman"/>
                <w:b/>
                <w:bCs/>
                <w:color w:val="000000"/>
                <w:sz w:val="22"/>
                <w:szCs w:val="22"/>
              </w:rPr>
              <w:t>1. Descriptive Statistics (Numerical Variables)</w:t>
            </w:r>
          </w:p>
        </w:tc>
        <w:tc>
          <w:tcPr>
            <w:tcW w:w="1020" w:type="dxa"/>
            <w:tcBorders>
              <w:top w:val="nil"/>
              <w:left w:val="nil"/>
              <w:bottom w:val="nil"/>
              <w:right w:val="nil"/>
            </w:tcBorders>
            <w:noWrap/>
            <w:vAlign w:val="bottom"/>
            <w:hideMark/>
          </w:tcPr>
          <w:p w14:paraId="42696D0F" w14:textId="77777777" w:rsidR="002E549F" w:rsidRPr="002E549F" w:rsidRDefault="002E549F" w:rsidP="00843753">
            <w:pPr>
              <w:spacing w:after="0" w:line="360" w:lineRule="auto"/>
              <w:rPr>
                <w:rFonts w:ascii="Aptos Narrow" w:eastAsia="Times New Roman" w:hAnsi="Aptos Narrow" w:cs="Times New Roman"/>
                <w:b/>
                <w:bCs/>
                <w:color w:val="000000"/>
                <w:sz w:val="22"/>
                <w:szCs w:val="22"/>
              </w:rPr>
            </w:pPr>
          </w:p>
        </w:tc>
        <w:tc>
          <w:tcPr>
            <w:tcW w:w="1020" w:type="dxa"/>
            <w:tcBorders>
              <w:top w:val="nil"/>
              <w:left w:val="nil"/>
              <w:bottom w:val="nil"/>
              <w:right w:val="nil"/>
            </w:tcBorders>
            <w:noWrap/>
            <w:vAlign w:val="bottom"/>
            <w:hideMark/>
          </w:tcPr>
          <w:p w14:paraId="6189BC41" w14:textId="77777777" w:rsidR="002E549F" w:rsidRPr="002E549F" w:rsidRDefault="002E549F" w:rsidP="00843753">
            <w:pPr>
              <w:spacing w:after="0" w:line="36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7C07E15A" w14:textId="77777777" w:rsidR="002E549F" w:rsidRPr="002E549F" w:rsidRDefault="002E549F" w:rsidP="00843753">
            <w:pPr>
              <w:spacing w:after="0" w:line="36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555D2E6F" w14:textId="77777777" w:rsidR="002E549F" w:rsidRPr="002E549F" w:rsidRDefault="002E549F" w:rsidP="00843753">
            <w:pPr>
              <w:spacing w:after="0" w:line="360" w:lineRule="auto"/>
              <w:rPr>
                <w:rFonts w:ascii="Times New Roman" w:eastAsia="Times New Roman" w:hAnsi="Times New Roman" w:cs="Times New Roman"/>
                <w:sz w:val="20"/>
                <w:szCs w:val="20"/>
              </w:rPr>
            </w:pPr>
          </w:p>
        </w:tc>
      </w:tr>
      <w:tr w:rsidR="002E549F" w:rsidRPr="002E549F" w14:paraId="1D523496" w14:textId="77777777" w:rsidTr="002B766B">
        <w:trPr>
          <w:trHeight w:val="285"/>
        </w:trPr>
        <w:tc>
          <w:tcPr>
            <w:tcW w:w="1127" w:type="dxa"/>
            <w:tcBorders>
              <w:top w:val="single" w:sz="4" w:space="0" w:color="auto"/>
              <w:left w:val="single" w:sz="4" w:space="0" w:color="auto"/>
              <w:bottom w:val="single" w:sz="4" w:space="0" w:color="auto"/>
              <w:right w:val="single" w:sz="4" w:space="0" w:color="auto"/>
            </w:tcBorders>
            <w:noWrap/>
            <w:vAlign w:val="bottom"/>
            <w:hideMark/>
          </w:tcPr>
          <w:p w14:paraId="785046ED"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 </w:t>
            </w:r>
          </w:p>
        </w:tc>
        <w:tc>
          <w:tcPr>
            <w:tcW w:w="756" w:type="dxa"/>
            <w:tcBorders>
              <w:top w:val="single" w:sz="4" w:space="0" w:color="auto"/>
              <w:left w:val="nil"/>
              <w:bottom w:val="single" w:sz="4" w:space="0" w:color="auto"/>
              <w:right w:val="single" w:sz="4" w:space="0" w:color="auto"/>
            </w:tcBorders>
            <w:noWrap/>
            <w:vAlign w:val="bottom"/>
            <w:hideMark/>
          </w:tcPr>
          <w:p w14:paraId="3ABDF200"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count</w:t>
            </w:r>
          </w:p>
        </w:tc>
        <w:tc>
          <w:tcPr>
            <w:tcW w:w="1223" w:type="dxa"/>
            <w:tcBorders>
              <w:top w:val="single" w:sz="4" w:space="0" w:color="auto"/>
              <w:left w:val="nil"/>
              <w:bottom w:val="single" w:sz="4" w:space="0" w:color="auto"/>
              <w:right w:val="single" w:sz="4" w:space="0" w:color="auto"/>
            </w:tcBorders>
            <w:noWrap/>
            <w:vAlign w:val="bottom"/>
            <w:hideMark/>
          </w:tcPr>
          <w:p w14:paraId="23F9C63D"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mean</w:t>
            </w:r>
          </w:p>
        </w:tc>
        <w:tc>
          <w:tcPr>
            <w:tcW w:w="1054" w:type="dxa"/>
            <w:tcBorders>
              <w:top w:val="single" w:sz="4" w:space="0" w:color="auto"/>
              <w:left w:val="nil"/>
              <w:bottom w:val="single" w:sz="4" w:space="0" w:color="auto"/>
              <w:right w:val="single" w:sz="4" w:space="0" w:color="auto"/>
            </w:tcBorders>
            <w:noWrap/>
            <w:vAlign w:val="bottom"/>
            <w:hideMark/>
          </w:tcPr>
          <w:p w14:paraId="4036DCA4"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std</w:t>
            </w:r>
          </w:p>
        </w:tc>
        <w:tc>
          <w:tcPr>
            <w:tcW w:w="1054" w:type="dxa"/>
            <w:tcBorders>
              <w:top w:val="single" w:sz="4" w:space="0" w:color="auto"/>
              <w:left w:val="nil"/>
              <w:bottom w:val="single" w:sz="4" w:space="0" w:color="auto"/>
              <w:right w:val="single" w:sz="4" w:space="0" w:color="auto"/>
            </w:tcBorders>
            <w:noWrap/>
            <w:vAlign w:val="bottom"/>
            <w:hideMark/>
          </w:tcPr>
          <w:p w14:paraId="13BB4830"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min</w:t>
            </w:r>
          </w:p>
        </w:tc>
        <w:tc>
          <w:tcPr>
            <w:tcW w:w="1020" w:type="dxa"/>
            <w:tcBorders>
              <w:top w:val="single" w:sz="4" w:space="0" w:color="auto"/>
              <w:left w:val="nil"/>
              <w:bottom w:val="single" w:sz="4" w:space="0" w:color="auto"/>
              <w:right w:val="single" w:sz="4" w:space="0" w:color="auto"/>
            </w:tcBorders>
            <w:noWrap/>
            <w:vAlign w:val="bottom"/>
            <w:hideMark/>
          </w:tcPr>
          <w:p w14:paraId="12CD0D4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25%</w:t>
            </w:r>
          </w:p>
        </w:tc>
        <w:tc>
          <w:tcPr>
            <w:tcW w:w="1020" w:type="dxa"/>
            <w:tcBorders>
              <w:top w:val="single" w:sz="4" w:space="0" w:color="auto"/>
              <w:left w:val="nil"/>
              <w:bottom w:val="single" w:sz="4" w:space="0" w:color="auto"/>
              <w:right w:val="single" w:sz="4" w:space="0" w:color="auto"/>
            </w:tcBorders>
            <w:noWrap/>
            <w:vAlign w:val="bottom"/>
            <w:hideMark/>
          </w:tcPr>
          <w:p w14:paraId="5F839E08"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50%</w:t>
            </w:r>
          </w:p>
        </w:tc>
        <w:tc>
          <w:tcPr>
            <w:tcW w:w="1020" w:type="dxa"/>
            <w:tcBorders>
              <w:top w:val="single" w:sz="4" w:space="0" w:color="auto"/>
              <w:left w:val="nil"/>
              <w:bottom w:val="single" w:sz="4" w:space="0" w:color="auto"/>
              <w:right w:val="single" w:sz="4" w:space="0" w:color="auto"/>
            </w:tcBorders>
            <w:noWrap/>
            <w:vAlign w:val="bottom"/>
            <w:hideMark/>
          </w:tcPr>
          <w:p w14:paraId="5752840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75%</w:t>
            </w:r>
          </w:p>
        </w:tc>
        <w:tc>
          <w:tcPr>
            <w:tcW w:w="1020" w:type="dxa"/>
            <w:tcBorders>
              <w:top w:val="single" w:sz="4" w:space="0" w:color="auto"/>
              <w:left w:val="nil"/>
              <w:bottom w:val="single" w:sz="4" w:space="0" w:color="auto"/>
              <w:right w:val="single" w:sz="4" w:space="0" w:color="auto"/>
            </w:tcBorders>
            <w:noWrap/>
            <w:vAlign w:val="bottom"/>
            <w:hideMark/>
          </w:tcPr>
          <w:p w14:paraId="13A0DD30"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max</w:t>
            </w:r>
          </w:p>
        </w:tc>
      </w:tr>
      <w:tr w:rsidR="002E549F" w:rsidRPr="002E549F" w14:paraId="634785A3"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75B8102B"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BAD</w:t>
            </w:r>
          </w:p>
        </w:tc>
        <w:tc>
          <w:tcPr>
            <w:tcW w:w="756" w:type="dxa"/>
            <w:tcBorders>
              <w:top w:val="nil"/>
              <w:left w:val="nil"/>
              <w:bottom w:val="single" w:sz="4" w:space="0" w:color="auto"/>
              <w:right w:val="single" w:sz="4" w:space="0" w:color="auto"/>
            </w:tcBorders>
            <w:noWrap/>
            <w:vAlign w:val="bottom"/>
            <w:hideMark/>
          </w:tcPr>
          <w:p w14:paraId="31512BD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5960</w:t>
            </w:r>
          </w:p>
        </w:tc>
        <w:tc>
          <w:tcPr>
            <w:tcW w:w="1223" w:type="dxa"/>
            <w:tcBorders>
              <w:top w:val="nil"/>
              <w:left w:val="nil"/>
              <w:bottom w:val="single" w:sz="4" w:space="0" w:color="auto"/>
              <w:right w:val="single" w:sz="4" w:space="0" w:color="auto"/>
            </w:tcBorders>
            <w:noWrap/>
            <w:vAlign w:val="bottom"/>
            <w:hideMark/>
          </w:tcPr>
          <w:p w14:paraId="120CD35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0.199497</w:t>
            </w:r>
          </w:p>
        </w:tc>
        <w:tc>
          <w:tcPr>
            <w:tcW w:w="1054" w:type="dxa"/>
            <w:tcBorders>
              <w:top w:val="nil"/>
              <w:left w:val="nil"/>
              <w:bottom w:val="single" w:sz="4" w:space="0" w:color="auto"/>
              <w:right w:val="single" w:sz="4" w:space="0" w:color="auto"/>
            </w:tcBorders>
            <w:noWrap/>
            <w:vAlign w:val="bottom"/>
            <w:hideMark/>
          </w:tcPr>
          <w:p w14:paraId="1115905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0.399656</w:t>
            </w:r>
          </w:p>
        </w:tc>
        <w:tc>
          <w:tcPr>
            <w:tcW w:w="1054" w:type="dxa"/>
            <w:tcBorders>
              <w:top w:val="nil"/>
              <w:left w:val="nil"/>
              <w:bottom w:val="single" w:sz="4" w:space="0" w:color="auto"/>
              <w:right w:val="single" w:sz="4" w:space="0" w:color="auto"/>
            </w:tcBorders>
            <w:noWrap/>
            <w:vAlign w:val="bottom"/>
            <w:hideMark/>
          </w:tcPr>
          <w:p w14:paraId="034E6519"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7189123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328DF480"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0AE9956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3E15BED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w:t>
            </w:r>
          </w:p>
        </w:tc>
      </w:tr>
      <w:tr w:rsidR="002E549F" w:rsidRPr="002E549F" w14:paraId="73DEB3F4"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49DEB341"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LOAN</w:t>
            </w:r>
          </w:p>
        </w:tc>
        <w:tc>
          <w:tcPr>
            <w:tcW w:w="756" w:type="dxa"/>
            <w:tcBorders>
              <w:top w:val="nil"/>
              <w:left w:val="nil"/>
              <w:bottom w:val="single" w:sz="4" w:space="0" w:color="auto"/>
              <w:right w:val="single" w:sz="4" w:space="0" w:color="auto"/>
            </w:tcBorders>
            <w:noWrap/>
            <w:vAlign w:val="bottom"/>
            <w:hideMark/>
          </w:tcPr>
          <w:p w14:paraId="7F8F93C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5960</w:t>
            </w:r>
          </w:p>
        </w:tc>
        <w:tc>
          <w:tcPr>
            <w:tcW w:w="1223" w:type="dxa"/>
            <w:tcBorders>
              <w:top w:val="nil"/>
              <w:left w:val="nil"/>
              <w:bottom w:val="single" w:sz="4" w:space="0" w:color="auto"/>
              <w:right w:val="single" w:sz="4" w:space="0" w:color="auto"/>
            </w:tcBorders>
            <w:noWrap/>
            <w:vAlign w:val="bottom"/>
            <w:hideMark/>
          </w:tcPr>
          <w:p w14:paraId="42266C2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18608</w:t>
            </w:r>
          </w:p>
        </w:tc>
        <w:tc>
          <w:tcPr>
            <w:tcW w:w="1054" w:type="dxa"/>
            <w:tcBorders>
              <w:top w:val="nil"/>
              <w:left w:val="nil"/>
              <w:bottom w:val="single" w:sz="4" w:space="0" w:color="auto"/>
              <w:right w:val="single" w:sz="4" w:space="0" w:color="auto"/>
            </w:tcBorders>
            <w:noWrap/>
            <w:vAlign w:val="bottom"/>
            <w:hideMark/>
          </w:tcPr>
          <w:p w14:paraId="5710DD7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11207.5</w:t>
            </w:r>
          </w:p>
        </w:tc>
        <w:tc>
          <w:tcPr>
            <w:tcW w:w="1054" w:type="dxa"/>
            <w:tcBorders>
              <w:top w:val="nil"/>
              <w:left w:val="nil"/>
              <w:bottom w:val="single" w:sz="4" w:space="0" w:color="auto"/>
              <w:right w:val="single" w:sz="4" w:space="0" w:color="auto"/>
            </w:tcBorders>
            <w:noWrap/>
            <w:vAlign w:val="bottom"/>
            <w:hideMark/>
          </w:tcPr>
          <w:p w14:paraId="3D0D7713"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1100</w:t>
            </w:r>
          </w:p>
        </w:tc>
        <w:tc>
          <w:tcPr>
            <w:tcW w:w="1020" w:type="dxa"/>
            <w:tcBorders>
              <w:top w:val="nil"/>
              <w:left w:val="nil"/>
              <w:bottom w:val="single" w:sz="4" w:space="0" w:color="auto"/>
              <w:right w:val="single" w:sz="4" w:space="0" w:color="auto"/>
            </w:tcBorders>
            <w:noWrap/>
            <w:vAlign w:val="bottom"/>
            <w:hideMark/>
          </w:tcPr>
          <w:p w14:paraId="489DE10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11100</w:t>
            </w:r>
          </w:p>
        </w:tc>
        <w:tc>
          <w:tcPr>
            <w:tcW w:w="1020" w:type="dxa"/>
            <w:tcBorders>
              <w:top w:val="nil"/>
              <w:left w:val="nil"/>
              <w:bottom w:val="single" w:sz="4" w:space="0" w:color="auto"/>
              <w:right w:val="single" w:sz="4" w:space="0" w:color="auto"/>
            </w:tcBorders>
            <w:noWrap/>
            <w:vAlign w:val="bottom"/>
            <w:hideMark/>
          </w:tcPr>
          <w:p w14:paraId="6BCDB9AE"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16300</w:t>
            </w:r>
          </w:p>
        </w:tc>
        <w:tc>
          <w:tcPr>
            <w:tcW w:w="1020" w:type="dxa"/>
            <w:tcBorders>
              <w:top w:val="nil"/>
              <w:left w:val="nil"/>
              <w:bottom w:val="single" w:sz="4" w:space="0" w:color="auto"/>
              <w:right w:val="single" w:sz="4" w:space="0" w:color="auto"/>
            </w:tcBorders>
            <w:noWrap/>
            <w:vAlign w:val="bottom"/>
            <w:hideMark/>
          </w:tcPr>
          <w:p w14:paraId="4E592BA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23300</w:t>
            </w:r>
          </w:p>
        </w:tc>
        <w:tc>
          <w:tcPr>
            <w:tcW w:w="1020" w:type="dxa"/>
            <w:tcBorders>
              <w:top w:val="nil"/>
              <w:left w:val="nil"/>
              <w:bottom w:val="single" w:sz="4" w:space="0" w:color="auto"/>
              <w:right w:val="single" w:sz="4" w:space="0" w:color="auto"/>
            </w:tcBorders>
            <w:noWrap/>
            <w:vAlign w:val="bottom"/>
            <w:hideMark/>
          </w:tcPr>
          <w:p w14:paraId="4DEC0DE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89900</w:t>
            </w:r>
          </w:p>
        </w:tc>
      </w:tr>
      <w:tr w:rsidR="002E549F" w:rsidRPr="002E549F" w14:paraId="24D01FF6"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41AA91B3"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MORTDUE</w:t>
            </w:r>
          </w:p>
        </w:tc>
        <w:tc>
          <w:tcPr>
            <w:tcW w:w="756" w:type="dxa"/>
            <w:tcBorders>
              <w:top w:val="nil"/>
              <w:left w:val="nil"/>
              <w:bottom w:val="single" w:sz="4" w:space="0" w:color="auto"/>
              <w:right w:val="single" w:sz="4" w:space="0" w:color="auto"/>
            </w:tcBorders>
            <w:noWrap/>
            <w:vAlign w:val="bottom"/>
            <w:hideMark/>
          </w:tcPr>
          <w:p w14:paraId="47A455D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5442</w:t>
            </w:r>
          </w:p>
        </w:tc>
        <w:tc>
          <w:tcPr>
            <w:tcW w:w="1223" w:type="dxa"/>
            <w:tcBorders>
              <w:top w:val="nil"/>
              <w:left w:val="nil"/>
              <w:bottom w:val="single" w:sz="4" w:space="0" w:color="auto"/>
              <w:right w:val="single" w:sz="4" w:space="0" w:color="auto"/>
            </w:tcBorders>
            <w:noWrap/>
            <w:vAlign w:val="bottom"/>
            <w:hideMark/>
          </w:tcPr>
          <w:p w14:paraId="067D324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73760.8</w:t>
            </w:r>
          </w:p>
        </w:tc>
        <w:tc>
          <w:tcPr>
            <w:tcW w:w="1054" w:type="dxa"/>
            <w:tcBorders>
              <w:top w:val="nil"/>
              <w:left w:val="nil"/>
              <w:bottom w:val="single" w:sz="4" w:space="0" w:color="auto"/>
              <w:right w:val="single" w:sz="4" w:space="0" w:color="auto"/>
            </w:tcBorders>
            <w:noWrap/>
            <w:vAlign w:val="bottom"/>
            <w:hideMark/>
          </w:tcPr>
          <w:p w14:paraId="0BFFAC16"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44457.6</w:t>
            </w:r>
          </w:p>
        </w:tc>
        <w:tc>
          <w:tcPr>
            <w:tcW w:w="1054" w:type="dxa"/>
            <w:tcBorders>
              <w:top w:val="nil"/>
              <w:left w:val="nil"/>
              <w:bottom w:val="single" w:sz="4" w:space="0" w:color="auto"/>
              <w:right w:val="single" w:sz="4" w:space="0" w:color="auto"/>
            </w:tcBorders>
            <w:noWrap/>
            <w:vAlign w:val="bottom"/>
            <w:hideMark/>
          </w:tcPr>
          <w:p w14:paraId="6A7981F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2063</w:t>
            </w:r>
          </w:p>
        </w:tc>
        <w:tc>
          <w:tcPr>
            <w:tcW w:w="1020" w:type="dxa"/>
            <w:tcBorders>
              <w:top w:val="nil"/>
              <w:left w:val="nil"/>
              <w:bottom w:val="single" w:sz="4" w:space="0" w:color="auto"/>
              <w:right w:val="single" w:sz="4" w:space="0" w:color="auto"/>
            </w:tcBorders>
            <w:noWrap/>
            <w:vAlign w:val="bottom"/>
            <w:hideMark/>
          </w:tcPr>
          <w:p w14:paraId="527C9103"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46276</w:t>
            </w:r>
          </w:p>
        </w:tc>
        <w:tc>
          <w:tcPr>
            <w:tcW w:w="1020" w:type="dxa"/>
            <w:tcBorders>
              <w:top w:val="nil"/>
              <w:left w:val="nil"/>
              <w:bottom w:val="single" w:sz="4" w:space="0" w:color="auto"/>
              <w:right w:val="single" w:sz="4" w:space="0" w:color="auto"/>
            </w:tcBorders>
            <w:noWrap/>
            <w:vAlign w:val="bottom"/>
            <w:hideMark/>
          </w:tcPr>
          <w:p w14:paraId="0FD4129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65019</w:t>
            </w:r>
          </w:p>
        </w:tc>
        <w:tc>
          <w:tcPr>
            <w:tcW w:w="1020" w:type="dxa"/>
            <w:tcBorders>
              <w:top w:val="nil"/>
              <w:left w:val="nil"/>
              <w:bottom w:val="single" w:sz="4" w:space="0" w:color="auto"/>
              <w:right w:val="single" w:sz="4" w:space="0" w:color="auto"/>
            </w:tcBorders>
            <w:noWrap/>
            <w:vAlign w:val="bottom"/>
            <w:hideMark/>
          </w:tcPr>
          <w:p w14:paraId="55D9A69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91488</w:t>
            </w:r>
          </w:p>
        </w:tc>
        <w:tc>
          <w:tcPr>
            <w:tcW w:w="1020" w:type="dxa"/>
            <w:tcBorders>
              <w:top w:val="nil"/>
              <w:left w:val="nil"/>
              <w:bottom w:val="single" w:sz="4" w:space="0" w:color="auto"/>
              <w:right w:val="single" w:sz="4" w:space="0" w:color="auto"/>
            </w:tcBorders>
            <w:noWrap/>
            <w:vAlign w:val="bottom"/>
            <w:hideMark/>
          </w:tcPr>
          <w:p w14:paraId="19D894C6"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399550</w:t>
            </w:r>
          </w:p>
        </w:tc>
      </w:tr>
      <w:tr w:rsidR="002E549F" w:rsidRPr="002E549F" w14:paraId="5A266A14"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5F66E467"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VALUE</w:t>
            </w:r>
          </w:p>
        </w:tc>
        <w:tc>
          <w:tcPr>
            <w:tcW w:w="756" w:type="dxa"/>
            <w:tcBorders>
              <w:top w:val="nil"/>
              <w:left w:val="nil"/>
              <w:bottom w:val="single" w:sz="4" w:space="0" w:color="auto"/>
              <w:right w:val="single" w:sz="4" w:space="0" w:color="auto"/>
            </w:tcBorders>
            <w:noWrap/>
            <w:vAlign w:val="bottom"/>
            <w:hideMark/>
          </w:tcPr>
          <w:p w14:paraId="09551A90"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5848</w:t>
            </w:r>
          </w:p>
        </w:tc>
        <w:tc>
          <w:tcPr>
            <w:tcW w:w="1223" w:type="dxa"/>
            <w:tcBorders>
              <w:top w:val="nil"/>
              <w:left w:val="nil"/>
              <w:bottom w:val="single" w:sz="4" w:space="0" w:color="auto"/>
              <w:right w:val="single" w:sz="4" w:space="0" w:color="auto"/>
            </w:tcBorders>
            <w:noWrap/>
            <w:vAlign w:val="bottom"/>
            <w:hideMark/>
          </w:tcPr>
          <w:p w14:paraId="20E8C34E"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101776</w:t>
            </w:r>
          </w:p>
        </w:tc>
        <w:tc>
          <w:tcPr>
            <w:tcW w:w="1054" w:type="dxa"/>
            <w:tcBorders>
              <w:top w:val="nil"/>
              <w:left w:val="nil"/>
              <w:bottom w:val="single" w:sz="4" w:space="0" w:color="auto"/>
              <w:right w:val="single" w:sz="4" w:space="0" w:color="auto"/>
            </w:tcBorders>
            <w:noWrap/>
            <w:vAlign w:val="bottom"/>
            <w:hideMark/>
          </w:tcPr>
          <w:p w14:paraId="1C995BA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57385.8</w:t>
            </w:r>
          </w:p>
        </w:tc>
        <w:tc>
          <w:tcPr>
            <w:tcW w:w="1054" w:type="dxa"/>
            <w:tcBorders>
              <w:top w:val="nil"/>
              <w:left w:val="nil"/>
              <w:bottom w:val="single" w:sz="4" w:space="0" w:color="auto"/>
              <w:right w:val="single" w:sz="4" w:space="0" w:color="auto"/>
            </w:tcBorders>
            <w:noWrap/>
            <w:vAlign w:val="bottom"/>
            <w:hideMark/>
          </w:tcPr>
          <w:p w14:paraId="425D1697"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8000</w:t>
            </w:r>
          </w:p>
        </w:tc>
        <w:tc>
          <w:tcPr>
            <w:tcW w:w="1020" w:type="dxa"/>
            <w:tcBorders>
              <w:top w:val="nil"/>
              <w:left w:val="nil"/>
              <w:bottom w:val="single" w:sz="4" w:space="0" w:color="auto"/>
              <w:right w:val="single" w:sz="4" w:space="0" w:color="auto"/>
            </w:tcBorders>
            <w:noWrap/>
            <w:vAlign w:val="bottom"/>
            <w:hideMark/>
          </w:tcPr>
          <w:p w14:paraId="0838764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66075.5</w:t>
            </w:r>
          </w:p>
        </w:tc>
        <w:tc>
          <w:tcPr>
            <w:tcW w:w="1020" w:type="dxa"/>
            <w:tcBorders>
              <w:top w:val="nil"/>
              <w:left w:val="nil"/>
              <w:bottom w:val="single" w:sz="4" w:space="0" w:color="auto"/>
              <w:right w:val="single" w:sz="4" w:space="0" w:color="auto"/>
            </w:tcBorders>
            <w:noWrap/>
            <w:vAlign w:val="bottom"/>
            <w:hideMark/>
          </w:tcPr>
          <w:p w14:paraId="791F1A79"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89235.5</w:t>
            </w:r>
          </w:p>
        </w:tc>
        <w:tc>
          <w:tcPr>
            <w:tcW w:w="1020" w:type="dxa"/>
            <w:tcBorders>
              <w:top w:val="nil"/>
              <w:left w:val="nil"/>
              <w:bottom w:val="single" w:sz="4" w:space="0" w:color="auto"/>
              <w:right w:val="single" w:sz="4" w:space="0" w:color="auto"/>
            </w:tcBorders>
            <w:noWrap/>
            <w:vAlign w:val="bottom"/>
            <w:hideMark/>
          </w:tcPr>
          <w:p w14:paraId="39477E2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119824</w:t>
            </w:r>
          </w:p>
        </w:tc>
        <w:tc>
          <w:tcPr>
            <w:tcW w:w="1020" w:type="dxa"/>
            <w:tcBorders>
              <w:top w:val="nil"/>
              <w:left w:val="nil"/>
              <w:bottom w:val="single" w:sz="4" w:space="0" w:color="auto"/>
              <w:right w:val="single" w:sz="4" w:space="0" w:color="auto"/>
            </w:tcBorders>
            <w:noWrap/>
            <w:vAlign w:val="bottom"/>
            <w:hideMark/>
          </w:tcPr>
          <w:p w14:paraId="06BEA0AB"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855909</w:t>
            </w:r>
          </w:p>
        </w:tc>
      </w:tr>
      <w:tr w:rsidR="002E549F" w:rsidRPr="002E549F" w14:paraId="4304464B"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0EC076AE"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YOJ</w:t>
            </w:r>
          </w:p>
        </w:tc>
        <w:tc>
          <w:tcPr>
            <w:tcW w:w="756" w:type="dxa"/>
            <w:tcBorders>
              <w:top w:val="nil"/>
              <w:left w:val="nil"/>
              <w:bottom w:val="single" w:sz="4" w:space="0" w:color="auto"/>
              <w:right w:val="single" w:sz="4" w:space="0" w:color="auto"/>
            </w:tcBorders>
            <w:noWrap/>
            <w:vAlign w:val="bottom"/>
            <w:hideMark/>
          </w:tcPr>
          <w:p w14:paraId="0895BCE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5445</w:t>
            </w:r>
          </w:p>
        </w:tc>
        <w:tc>
          <w:tcPr>
            <w:tcW w:w="1223" w:type="dxa"/>
            <w:tcBorders>
              <w:top w:val="nil"/>
              <w:left w:val="nil"/>
              <w:bottom w:val="single" w:sz="4" w:space="0" w:color="auto"/>
              <w:right w:val="single" w:sz="4" w:space="0" w:color="auto"/>
            </w:tcBorders>
            <w:noWrap/>
            <w:vAlign w:val="bottom"/>
            <w:hideMark/>
          </w:tcPr>
          <w:p w14:paraId="737C3BD6"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8.92227</w:t>
            </w:r>
          </w:p>
        </w:tc>
        <w:tc>
          <w:tcPr>
            <w:tcW w:w="1054" w:type="dxa"/>
            <w:tcBorders>
              <w:top w:val="nil"/>
              <w:left w:val="nil"/>
              <w:bottom w:val="single" w:sz="4" w:space="0" w:color="auto"/>
              <w:right w:val="single" w:sz="4" w:space="0" w:color="auto"/>
            </w:tcBorders>
            <w:noWrap/>
            <w:vAlign w:val="bottom"/>
            <w:hideMark/>
          </w:tcPr>
          <w:p w14:paraId="001065C0"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7.57398</w:t>
            </w:r>
          </w:p>
        </w:tc>
        <w:tc>
          <w:tcPr>
            <w:tcW w:w="1054" w:type="dxa"/>
            <w:tcBorders>
              <w:top w:val="nil"/>
              <w:left w:val="nil"/>
              <w:bottom w:val="single" w:sz="4" w:space="0" w:color="auto"/>
              <w:right w:val="single" w:sz="4" w:space="0" w:color="auto"/>
            </w:tcBorders>
            <w:noWrap/>
            <w:vAlign w:val="bottom"/>
            <w:hideMark/>
          </w:tcPr>
          <w:p w14:paraId="101C2489"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22B24E93"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3</w:t>
            </w:r>
          </w:p>
        </w:tc>
        <w:tc>
          <w:tcPr>
            <w:tcW w:w="1020" w:type="dxa"/>
            <w:tcBorders>
              <w:top w:val="nil"/>
              <w:left w:val="nil"/>
              <w:bottom w:val="single" w:sz="4" w:space="0" w:color="auto"/>
              <w:right w:val="single" w:sz="4" w:space="0" w:color="auto"/>
            </w:tcBorders>
            <w:noWrap/>
            <w:vAlign w:val="bottom"/>
            <w:hideMark/>
          </w:tcPr>
          <w:p w14:paraId="2D7D246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7</w:t>
            </w:r>
          </w:p>
        </w:tc>
        <w:tc>
          <w:tcPr>
            <w:tcW w:w="1020" w:type="dxa"/>
            <w:tcBorders>
              <w:top w:val="nil"/>
              <w:left w:val="nil"/>
              <w:bottom w:val="single" w:sz="4" w:space="0" w:color="auto"/>
              <w:right w:val="single" w:sz="4" w:space="0" w:color="auto"/>
            </w:tcBorders>
            <w:noWrap/>
            <w:vAlign w:val="bottom"/>
            <w:hideMark/>
          </w:tcPr>
          <w:p w14:paraId="34E96FB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13</w:t>
            </w:r>
          </w:p>
        </w:tc>
        <w:tc>
          <w:tcPr>
            <w:tcW w:w="1020" w:type="dxa"/>
            <w:tcBorders>
              <w:top w:val="nil"/>
              <w:left w:val="nil"/>
              <w:bottom w:val="single" w:sz="4" w:space="0" w:color="auto"/>
              <w:right w:val="single" w:sz="4" w:space="0" w:color="auto"/>
            </w:tcBorders>
            <w:noWrap/>
            <w:vAlign w:val="bottom"/>
            <w:hideMark/>
          </w:tcPr>
          <w:p w14:paraId="7A70589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41</w:t>
            </w:r>
          </w:p>
        </w:tc>
      </w:tr>
      <w:tr w:rsidR="002E549F" w:rsidRPr="002E549F" w14:paraId="772C5B8D"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16097B33"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DEROG</w:t>
            </w:r>
          </w:p>
        </w:tc>
        <w:tc>
          <w:tcPr>
            <w:tcW w:w="756" w:type="dxa"/>
            <w:tcBorders>
              <w:top w:val="nil"/>
              <w:left w:val="nil"/>
              <w:bottom w:val="single" w:sz="4" w:space="0" w:color="auto"/>
              <w:right w:val="single" w:sz="4" w:space="0" w:color="auto"/>
            </w:tcBorders>
            <w:noWrap/>
            <w:vAlign w:val="bottom"/>
            <w:hideMark/>
          </w:tcPr>
          <w:p w14:paraId="04C7FFB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5252</w:t>
            </w:r>
          </w:p>
        </w:tc>
        <w:tc>
          <w:tcPr>
            <w:tcW w:w="1223" w:type="dxa"/>
            <w:tcBorders>
              <w:top w:val="nil"/>
              <w:left w:val="nil"/>
              <w:bottom w:val="single" w:sz="4" w:space="0" w:color="auto"/>
              <w:right w:val="single" w:sz="4" w:space="0" w:color="auto"/>
            </w:tcBorders>
            <w:noWrap/>
            <w:vAlign w:val="bottom"/>
            <w:hideMark/>
          </w:tcPr>
          <w:p w14:paraId="07AAAF9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0.25457</w:t>
            </w:r>
          </w:p>
        </w:tc>
        <w:tc>
          <w:tcPr>
            <w:tcW w:w="1054" w:type="dxa"/>
            <w:tcBorders>
              <w:top w:val="nil"/>
              <w:left w:val="nil"/>
              <w:bottom w:val="single" w:sz="4" w:space="0" w:color="auto"/>
              <w:right w:val="single" w:sz="4" w:space="0" w:color="auto"/>
            </w:tcBorders>
            <w:noWrap/>
            <w:vAlign w:val="bottom"/>
            <w:hideMark/>
          </w:tcPr>
          <w:p w14:paraId="3A1EAA4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0.846047</w:t>
            </w:r>
          </w:p>
        </w:tc>
        <w:tc>
          <w:tcPr>
            <w:tcW w:w="1054" w:type="dxa"/>
            <w:tcBorders>
              <w:top w:val="nil"/>
              <w:left w:val="nil"/>
              <w:bottom w:val="single" w:sz="4" w:space="0" w:color="auto"/>
              <w:right w:val="single" w:sz="4" w:space="0" w:color="auto"/>
            </w:tcBorders>
            <w:noWrap/>
            <w:vAlign w:val="bottom"/>
            <w:hideMark/>
          </w:tcPr>
          <w:p w14:paraId="4576C2F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7821D2B8"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449DD30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75B4B86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311469D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10</w:t>
            </w:r>
          </w:p>
        </w:tc>
      </w:tr>
      <w:tr w:rsidR="002E549F" w:rsidRPr="002E549F" w14:paraId="678600A1"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7BC12E40"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DELINQ</w:t>
            </w:r>
          </w:p>
        </w:tc>
        <w:tc>
          <w:tcPr>
            <w:tcW w:w="756" w:type="dxa"/>
            <w:tcBorders>
              <w:top w:val="nil"/>
              <w:left w:val="nil"/>
              <w:bottom w:val="single" w:sz="4" w:space="0" w:color="auto"/>
              <w:right w:val="single" w:sz="4" w:space="0" w:color="auto"/>
            </w:tcBorders>
            <w:noWrap/>
            <w:vAlign w:val="bottom"/>
            <w:hideMark/>
          </w:tcPr>
          <w:p w14:paraId="3D183B2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5380</w:t>
            </w:r>
          </w:p>
        </w:tc>
        <w:tc>
          <w:tcPr>
            <w:tcW w:w="1223" w:type="dxa"/>
            <w:tcBorders>
              <w:top w:val="nil"/>
              <w:left w:val="nil"/>
              <w:bottom w:val="single" w:sz="4" w:space="0" w:color="auto"/>
              <w:right w:val="single" w:sz="4" w:space="0" w:color="auto"/>
            </w:tcBorders>
            <w:noWrap/>
            <w:vAlign w:val="bottom"/>
            <w:hideMark/>
          </w:tcPr>
          <w:p w14:paraId="65A2CC7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0.449442</w:t>
            </w:r>
          </w:p>
        </w:tc>
        <w:tc>
          <w:tcPr>
            <w:tcW w:w="1054" w:type="dxa"/>
            <w:tcBorders>
              <w:top w:val="nil"/>
              <w:left w:val="nil"/>
              <w:bottom w:val="single" w:sz="4" w:space="0" w:color="auto"/>
              <w:right w:val="single" w:sz="4" w:space="0" w:color="auto"/>
            </w:tcBorders>
            <w:noWrap/>
            <w:vAlign w:val="bottom"/>
            <w:hideMark/>
          </w:tcPr>
          <w:p w14:paraId="3189F38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1.12727</w:t>
            </w:r>
          </w:p>
        </w:tc>
        <w:tc>
          <w:tcPr>
            <w:tcW w:w="1054" w:type="dxa"/>
            <w:tcBorders>
              <w:top w:val="nil"/>
              <w:left w:val="nil"/>
              <w:bottom w:val="single" w:sz="4" w:space="0" w:color="auto"/>
              <w:right w:val="single" w:sz="4" w:space="0" w:color="auto"/>
            </w:tcBorders>
            <w:noWrap/>
            <w:vAlign w:val="bottom"/>
            <w:hideMark/>
          </w:tcPr>
          <w:p w14:paraId="144F5749"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42D4409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63BDEB97"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0803F5C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1AF942D7"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15</w:t>
            </w:r>
          </w:p>
        </w:tc>
      </w:tr>
      <w:tr w:rsidR="002E549F" w:rsidRPr="002E549F" w14:paraId="2593E56C"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1AD3081E"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CLAGE</w:t>
            </w:r>
          </w:p>
        </w:tc>
        <w:tc>
          <w:tcPr>
            <w:tcW w:w="756" w:type="dxa"/>
            <w:tcBorders>
              <w:top w:val="nil"/>
              <w:left w:val="nil"/>
              <w:bottom w:val="single" w:sz="4" w:space="0" w:color="auto"/>
              <w:right w:val="single" w:sz="4" w:space="0" w:color="auto"/>
            </w:tcBorders>
            <w:noWrap/>
            <w:vAlign w:val="bottom"/>
            <w:hideMark/>
          </w:tcPr>
          <w:p w14:paraId="2CEB226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5652</w:t>
            </w:r>
          </w:p>
        </w:tc>
        <w:tc>
          <w:tcPr>
            <w:tcW w:w="1223" w:type="dxa"/>
            <w:tcBorders>
              <w:top w:val="nil"/>
              <w:left w:val="nil"/>
              <w:bottom w:val="single" w:sz="4" w:space="0" w:color="auto"/>
              <w:right w:val="single" w:sz="4" w:space="0" w:color="auto"/>
            </w:tcBorders>
            <w:noWrap/>
            <w:vAlign w:val="bottom"/>
            <w:hideMark/>
          </w:tcPr>
          <w:p w14:paraId="539338B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179.766</w:t>
            </w:r>
          </w:p>
        </w:tc>
        <w:tc>
          <w:tcPr>
            <w:tcW w:w="1054" w:type="dxa"/>
            <w:tcBorders>
              <w:top w:val="nil"/>
              <w:left w:val="nil"/>
              <w:bottom w:val="single" w:sz="4" w:space="0" w:color="auto"/>
              <w:right w:val="single" w:sz="4" w:space="0" w:color="auto"/>
            </w:tcBorders>
            <w:noWrap/>
            <w:vAlign w:val="bottom"/>
            <w:hideMark/>
          </w:tcPr>
          <w:p w14:paraId="51F3648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85.8101</w:t>
            </w:r>
          </w:p>
        </w:tc>
        <w:tc>
          <w:tcPr>
            <w:tcW w:w="1054" w:type="dxa"/>
            <w:tcBorders>
              <w:top w:val="nil"/>
              <w:left w:val="nil"/>
              <w:bottom w:val="single" w:sz="4" w:space="0" w:color="auto"/>
              <w:right w:val="single" w:sz="4" w:space="0" w:color="auto"/>
            </w:tcBorders>
            <w:noWrap/>
            <w:vAlign w:val="bottom"/>
            <w:hideMark/>
          </w:tcPr>
          <w:p w14:paraId="0165452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251B7B8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115.117</w:t>
            </w:r>
          </w:p>
        </w:tc>
        <w:tc>
          <w:tcPr>
            <w:tcW w:w="1020" w:type="dxa"/>
            <w:tcBorders>
              <w:top w:val="nil"/>
              <w:left w:val="nil"/>
              <w:bottom w:val="single" w:sz="4" w:space="0" w:color="auto"/>
              <w:right w:val="single" w:sz="4" w:space="0" w:color="auto"/>
            </w:tcBorders>
            <w:noWrap/>
            <w:vAlign w:val="bottom"/>
            <w:hideMark/>
          </w:tcPr>
          <w:p w14:paraId="2A5FD6D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173.467</w:t>
            </w:r>
          </w:p>
        </w:tc>
        <w:tc>
          <w:tcPr>
            <w:tcW w:w="1020" w:type="dxa"/>
            <w:tcBorders>
              <w:top w:val="nil"/>
              <w:left w:val="nil"/>
              <w:bottom w:val="single" w:sz="4" w:space="0" w:color="auto"/>
              <w:right w:val="single" w:sz="4" w:space="0" w:color="auto"/>
            </w:tcBorders>
            <w:noWrap/>
            <w:vAlign w:val="bottom"/>
            <w:hideMark/>
          </w:tcPr>
          <w:p w14:paraId="39C2F7A6"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231.562</w:t>
            </w:r>
          </w:p>
        </w:tc>
        <w:tc>
          <w:tcPr>
            <w:tcW w:w="1020" w:type="dxa"/>
            <w:tcBorders>
              <w:top w:val="nil"/>
              <w:left w:val="nil"/>
              <w:bottom w:val="single" w:sz="4" w:space="0" w:color="auto"/>
              <w:right w:val="single" w:sz="4" w:space="0" w:color="auto"/>
            </w:tcBorders>
            <w:noWrap/>
            <w:vAlign w:val="bottom"/>
            <w:hideMark/>
          </w:tcPr>
          <w:p w14:paraId="07A37A3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1168.23</w:t>
            </w:r>
          </w:p>
        </w:tc>
      </w:tr>
      <w:tr w:rsidR="002E549F" w:rsidRPr="002E549F" w14:paraId="0639AE1F"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35D5337B"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NINQ</w:t>
            </w:r>
          </w:p>
        </w:tc>
        <w:tc>
          <w:tcPr>
            <w:tcW w:w="756" w:type="dxa"/>
            <w:tcBorders>
              <w:top w:val="nil"/>
              <w:left w:val="nil"/>
              <w:bottom w:val="single" w:sz="4" w:space="0" w:color="auto"/>
              <w:right w:val="single" w:sz="4" w:space="0" w:color="auto"/>
            </w:tcBorders>
            <w:noWrap/>
            <w:vAlign w:val="bottom"/>
            <w:hideMark/>
          </w:tcPr>
          <w:p w14:paraId="4F24C7F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5450</w:t>
            </w:r>
          </w:p>
        </w:tc>
        <w:tc>
          <w:tcPr>
            <w:tcW w:w="1223" w:type="dxa"/>
            <w:tcBorders>
              <w:top w:val="nil"/>
              <w:left w:val="nil"/>
              <w:bottom w:val="single" w:sz="4" w:space="0" w:color="auto"/>
              <w:right w:val="single" w:sz="4" w:space="0" w:color="auto"/>
            </w:tcBorders>
            <w:noWrap/>
            <w:vAlign w:val="bottom"/>
            <w:hideMark/>
          </w:tcPr>
          <w:p w14:paraId="5117C66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1.18606</w:t>
            </w:r>
          </w:p>
        </w:tc>
        <w:tc>
          <w:tcPr>
            <w:tcW w:w="1054" w:type="dxa"/>
            <w:tcBorders>
              <w:top w:val="nil"/>
              <w:left w:val="nil"/>
              <w:bottom w:val="single" w:sz="4" w:space="0" w:color="auto"/>
              <w:right w:val="single" w:sz="4" w:space="0" w:color="auto"/>
            </w:tcBorders>
            <w:noWrap/>
            <w:vAlign w:val="bottom"/>
            <w:hideMark/>
          </w:tcPr>
          <w:p w14:paraId="1823A42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1.72867</w:t>
            </w:r>
          </w:p>
        </w:tc>
        <w:tc>
          <w:tcPr>
            <w:tcW w:w="1054" w:type="dxa"/>
            <w:tcBorders>
              <w:top w:val="nil"/>
              <w:left w:val="nil"/>
              <w:bottom w:val="single" w:sz="4" w:space="0" w:color="auto"/>
              <w:right w:val="single" w:sz="4" w:space="0" w:color="auto"/>
            </w:tcBorders>
            <w:noWrap/>
            <w:vAlign w:val="bottom"/>
            <w:hideMark/>
          </w:tcPr>
          <w:p w14:paraId="2A5C54B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332BACD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2D921683"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w:t>
            </w:r>
          </w:p>
        </w:tc>
        <w:tc>
          <w:tcPr>
            <w:tcW w:w="1020" w:type="dxa"/>
            <w:tcBorders>
              <w:top w:val="nil"/>
              <w:left w:val="nil"/>
              <w:bottom w:val="single" w:sz="4" w:space="0" w:color="auto"/>
              <w:right w:val="single" w:sz="4" w:space="0" w:color="auto"/>
            </w:tcBorders>
            <w:noWrap/>
            <w:vAlign w:val="bottom"/>
            <w:hideMark/>
          </w:tcPr>
          <w:p w14:paraId="58765CBB"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w:t>
            </w:r>
          </w:p>
        </w:tc>
        <w:tc>
          <w:tcPr>
            <w:tcW w:w="1020" w:type="dxa"/>
            <w:tcBorders>
              <w:top w:val="nil"/>
              <w:left w:val="nil"/>
              <w:bottom w:val="single" w:sz="4" w:space="0" w:color="auto"/>
              <w:right w:val="single" w:sz="4" w:space="0" w:color="auto"/>
            </w:tcBorders>
            <w:noWrap/>
            <w:vAlign w:val="bottom"/>
            <w:hideMark/>
          </w:tcPr>
          <w:p w14:paraId="4FD0542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17</w:t>
            </w:r>
          </w:p>
        </w:tc>
      </w:tr>
      <w:tr w:rsidR="002E549F" w:rsidRPr="002E549F" w14:paraId="2E14AC81"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6DD98D16"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CLNO</w:t>
            </w:r>
          </w:p>
        </w:tc>
        <w:tc>
          <w:tcPr>
            <w:tcW w:w="756" w:type="dxa"/>
            <w:tcBorders>
              <w:top w:val="nil"/>
              <w:left w:val="nil"/>
              <w:bottom w:val="single" w:sz="4" w:space="0" w:color="auto"/>
              <w:right w:val="single" w:sz="4" w:space="0" w:color="auto"/>
            </w:tcBorders>
            <w:noWrap/>
            <w:vAlign w:val="bottom"/>
            <w:hideMark/>
          </w:tcPr>
          <w:p w14:paraId="4E067D2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5738</w:t>
            </w:r>
          </w:p>
        </w:tc>
        <w:tc>
          <w:tcPr>
            <w:tcW w:w="1223" w:type="dxa"/>
            <w:tcBorders>
              <w:top w:val="nil"/>
              <w:left w:val="nil"/>
              <w:bottom w:val="single" w:sz="4" w:space="0" w:color="auto"/>
              <w:right w:val="single" w:sz="4" w:space="0" w:color="auto"/>
            </w:tcBorders>
            <w:noWrap/>
            <w:vAlign w:val="bottom"/>
            <w:hideMark/>
          </w:tcPr>
          <w:p w14:paraId="69FD0EA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21.2961</w:t>
            </w:r>
          </w:p>
        </w:tc>
        <w:tc>
          <w:tcPr>
            <w:tcW w:w="1054" w:type="dxa"/>
            <w:tcBorders>
              <w:top w:val="nil"/>
              <w:left w:val="nil"/>
              <w:bottom w:val="single" w:sz="4" w:space="0" w:color="auto"/>
              <w:right w:val="single" w:sz="4" w:space="0" w:color="auto"/>
            </w:tcBorders>
            <w:noWrap/>
            <w:vAlign w:val="bottom"/>
            <w:hideMark/>
          </w:tcPr>
          <w:p w14:paraId="2C28C8D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10.1389</w:t>
            </w:r>
          </w:p>
        </w:tc>
        <w:tc>
          <w:tcPr>
            <w:tcW w:w="1054" w:type="dxa"/>
            <w:tcBorders>
              <w:top w:val="nil"/>
              <w:left w:val="nil"/>
              <w:bottom w:val="single" w:sz="4" w:space="0" w:color="auto"/>
              <w:right w:val="single" w:sz="4" w:space="0" w:color="auto"/>
            </w:tcBorders>
            <w:noWrap/>
            <w:vAlign w:val="bottom"/>
            <w:hideMark/>
          </w:tcPr>
          <w:p w14:paraId="33AD5FE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1020" w:type="dxa"/>
            <w:tcBorders>
              <w:top w:val="nil"/>
              <w:left w:val="nil"/>
              <w:bottom w:val="single" w:sz="4" w:space="0" w:color="auto"/>
              <w:right w:val="single" w:sz="4" w:space="0" w:color="auto"/>
            </w:tcBorders>
            <w:noWrap/>
            <w:vAlign w:val="bottom"/>
            <w:hideMark/>
          </w:tcPr>
          <w:p w14:paraId="1D44260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15</w:t>
            </w:r>
          </w:p>
        </w:tc>
        <w:tc>
          <w:tcPr>
            <w:tcW w:w="1020" w:type="dxa"/>
            <w:tcBorders>
              <w:top w:val="nil"/>
              <w:left w:val="nil"/>
              <w:bottom w:val="single" w:sz="4" w:space="0" w:color="auto"/>
              <w:right w:val="single" w:sz="4" w:space="0" w:color="auto"/>
            </w:tcBorders>
            <w:noWrap/>
            <w:vAlign w:val="bottom"/>
            <w:hideMark/>
          </w:tcPr>
          <w:p w14:paraId="5A74054E"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20</w:t>
            </w:r>
          </w:p>
        </w:tc>
        <w:tc>
          <w:tcPr>
            <w:tcW w:w="1020" w:type="dxa"/>
            <w:tcBorders>
              <w:top w:val="nil"/>
              <w:left w:val="nil"/>
              <w:bottom w:val="single" w:sz="4" w:space="0" w:color="auto"/>
              <w:right w:val="single" w:sz="4" w:space="0" w:color="auto"/>
            </w:tcBorders>
            <w:noWrap/>
            <w:vAlign w:val="bottom"/>
            <w:hideMark/>
          </w:tcPr>
          <w:p w14:paraId="2FFC599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26</w:t>
            </w:r>
          </w:p>
        </w:tc>
        <w:tc>
          <w:tcPr>
            <w:tcW w:w="1020" w:type="dxa"/>
            <w:tcBorders>
              <w:top w:val="nil"/>
              <w:left w:val="nil"/>
              <w:bottom w:val="single" w:sz="4" w:space="0" w:color="auto"/>
              <w:right w:val="single" w:sz="4" w:space="0" w:color="auto"/>
            </w:tcBorders>
            <w:noWrap/>
            <w:vAlign w:val="bottom"/>
            <w:hideMark/>
          </w:tcPr>
          <w:p w14:paraId="7F0641BB"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71</w:t>
            </w:r>
          </w:p>
        </w:tc>
      </w:tr>
      <w:tr w:rsidR="002E549F" w:rsidRPr="002E549F" w14:paraId="5AE3A31D"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6A2A9738"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DEBTINC</w:t>
            </w:r>
          </w:p>
        </w:tc>
        <w:tc>
          <w:tcPr>
            <w:tcW w:w="756" w:type="dxa"/>
            <w:tcBorders>
              <w:top w:val="nil"/>
              <w:left w:val="nil"/>
              <w:bottom w:val="single" w:sz="4" w:space="0" w:color="auto"/>
              <w:right w:val="single" w:sz="4" w:space="0" w:color="auto"/>
            </w:tcBorders>
            <w:noWrap/>
            <w:vAlign w:val="bottom"/>
            <w:hideMark/>
          </w:tcPr>
          <w:p w14:paraId="7EF82EA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4693</w:t>
            </w:r>
          </w:p>
        </w:tc>
        <w:tc>
          <w:tcPr>
            <w:tcW w:w="1223" w:type="dxa"/>
            <w:tcBorders>
              <w:top w:val="nil"/>
              <w:left w:val="nil"/>
              <w:bottom w:val="single" w:sz="4" w:space="0" w:color="auto"/>
              <w:right w:val="single" w:sz="4" w:space="0" w:color="auto"/>
            </w:tcBorders>
            <w:noWrap/>
            <w:vAlign w:val="bottom"/>
            <w:hideMark/>
          </w:tcPr>
          <w:p w14:paraId="1223ECA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33.7799</w:t>
            </w:r>
          </w:p>
        </w:tc>
        <w:tc>
          <w:tcPr>
            <w:tcW w:w="1054" w:type="dxa"/>
            <w:tcBorders>
              <w:top w:val="nil"/>
              <w:left w:val="nil"/>
              <w:bottom w:val="single" w:sz="4" w:space="0" w:color="auto"/>
              <w:right w:val="single" w:sz="4" w:space="0" w:color="auto"/>
            </w:tcBorders>
            <w:noWrap/>
            <w:vAlign w:val="bottom"/>
            <w:hideMark/>
          </w:tcPr>
          <w:p w14:paraId="0739BC7A"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8.60175</w:t>
            </w:r>
          </w:p>
        </w:tc>
        <w:tc>
          <w:tcPr>
            <w:tcW w:w="1054" w:type="dxa"/>
            <w:tcBorders>
              <w:top w:val="nil"/>
              <w:left w:val="nil"/>
              <w:bottom w:val="single" w:sz="4" w:space="0" w:color="auto"/>
              <w:right w:val="single" w:sz="4" w:space="0" w:color="auto"/>
            </w:tcBorders>
            <w:noWrap/>
            <w:vAlign w:val="bottom"/>
            <w:hideMark/>
          </w:tcPr>
          <w:p w14:paraId="4D003B9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0.524499</w:t>
            </w:r>
          </w:p>
        </w:tc>
        <w:tc>
          <w:tcPr>
            <w:tcW w:w="1020" w:type="dxa"/>
            <w:tcBorders>
              <w:top w:val="nil"/>
              <w:left w:val="nil"/>
              <w:bottom w:val="single" w:sz="4" w:space="0" w:color="auto"/>
              <w:right w:val="single" w:sz="4" w:space="0" w:color="auto"/>
            </w:tcBorders>
            <w:noWrap/>
            <w:vAlign w:val="bottom"/>
            <w:hideMark/>
          </w:tcPr>
          <w:p w14:paraId="1CFAA3D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29.14</w:t>
            </w:r>
          </w:p>
        </w:tc>
        <w:tc>
          <w:tcPr>
            <w:tcW w:w="1020" w:type="dxa"/>
            <w:tcBorders>
              <w:top w:val="nil"/>
              <w:left w:val="nil"/>
              <w:bottom w:val="single" w:sz="4" w:space="0" w:color="auto"/>
              <w:right w:val="single" w:sz="4" w:space="0" w:color="auto"/>
            </w:tcBorders>
            <w:noWrap/>
            <w:vAlign w:val="bottom"/>
            <w:hideMark/>
          </w:tcPr>
          <w:p w14:paraId="566D1BDE"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34.8183</w:t>
            </w:r>
          </w:p>
        </w:tc>
        <w:tc>
          <w:tcPr>
            <w:tcW w:w="1020" w:type="dxa"/>
            <w:tcBorders>
              <w:top w:val="nil"/>
              <w:left w:val="nil"/>
              <w:bottom w:val="single" w:sz="4" w:space="0" w:color="auto"/>
              <w:right w:val="single" w:sz="4" w:space="0" w:color="auto"/>
            </w:tcBorders>
            <w:noWrap/>
            <w:vAlign w:val="bottom"/>
            <w:hideMark/>
          </w:tcPr>
          <w:p w14:paraId="32D2F189"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39.0031</w:t>
            </w:r>
          </w:p>
        </w:tc>
        <w:tc>
          <w:tcPr>
            <w:tcW w:w="1020" w:type="dxa"/>
            <w:tcBorders>
              <w:top w:val="nil"/>
              <w:left w:val="nil"/>
              <w:bottom w:val="single" w:sz="4" w:space="0" w:color="auto"/>
              <w:right w:val="single" w:sz="4" w:space="0" w:color="auto"/>
            </w:tcBorders>
            <w:noWrap/>
            <w:vAlign w:val="bottom"/>
            <w:hideMark/>
          </w:tcPr>
          <w:p w14:paraId="6188DF19"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203.312</w:t>
            </w:r>
          </w:p>
        </w:tc>
      </w:tr>
      <w:tr w:rsidR="002E549F" w:rsidRPr="002E549F" w14:paraId="39A531E8" w14:textId="77777777" w:rsidTr="002B766B">
        <w:trPr>
          <w:trHeight w:val="285"/>
        </w:trPr>
        <w:tc>
          <w:tcPr>
            <w:tcW w:w="1127" w:type="dxa"/>
            <w:tcBorders>
              <w:top w:val="nil"/>
              <w:left w:val="nil"/>
              <w:bottom w:val="nil"/>
              <w:right w:val="nil"/>
            </w:tcBorders>
            <w:noWrap/>
            <w:vAlign w:val="bottom"/>
            <w:hideMark/>
          </w:tcPr>
          <w:p w14:paraId="69F571FD"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p>
        </w:tc>
        <w:tc>
          <w:tcPr>
            <w:tcW w:w="756" w:type="dxa"/>
            <w:tcBorders>
              <w:top w:val="nil"/>
              <w:left w:val="nil"/>
              <w:bottom w:val="nil"/>
              <w:right w:val="nil"/>
            </w:tcBorders>
            <w:noWrap/>
            <w:vAlign w:val="bottom"/>
            <w:hideMark/>
          </w:tcPr>
          <w:p w14:paraId="0822EAAE"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223" w:type="dxa"/>
            <w:tcBorders>
              <w:top w:val="nil"/>
              <w:left w:val="nil"/>
              <w:bottom w:val="nil"/>
              <w:right w:val="nil"/>
            </w:tcBorders>
            <w:noWrap/>
            <w:vAlign w:val="bottom"/>
            <w:hideMark/>
          </w:tcPr>
          <w:p w14:paraId="3E91BAAD"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54" w:type="dxa"/>
            <w:tcBorders>
              <w:top w:val="nil"/>
              <w:left w:val="nil"/>
              <w:bottom w:val="nil"/>
              <w:right w:val="nil"/>
            </w:tcBorders>
            <w:noWrap/>
            <w:vAlign w:val="bottom"/>
            <w:hideMark/>
          </w:tcPr>
          <w:p w14:paraId="77B351CA"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54" w:type="dxa"/>
            <w:tcBorders>
              <w:top w:val="nil"/>
              <w:left w:val="nil"/>
              <w:bottom w:val="nil"/>
              <w:right w:val="nil"/>
            </w:tcBorders>
            <w:noWrap/>
            <w:vAlign w:val="bottom"/>
            <w:hideMark/>
          </w:tcPr>
          <w:p w14:paraId="3555B582"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34211145"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73A0641F"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6B2DF437"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5CFEE507"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608DA77E" w14:textId="77777777" w:rsidTr="002B766B">
        <w:trPr>
          <w:trHeight w:val="285"/>
        </w:trPr>
        <w:tc>
          <w:tcPr>
            <w:tcW w:w="5214" w:type="dxa"/>
            <w:gridSpan w:val="5"/>
            <w:tcBorders>
              <w:top w:val="nil"/>
              <w:left w:val="nil"/>
              <w:bottom w:val="nil"/>
              <w:right w:val="nil"/>
            </w:tcBorders>
            <w:noWrap/>
            <w:vAlign w:val="bottom"/>
            <w:hideMark/>
          </w:tcPr>
          <w:p w14:paraId="11786E7F" w14:textId="77777777" w:rsidR="002E549F" w:rsidRPr="002E549F" w:rsidRDefault="002E549F" w:rsidP="002E549F">
            <w:pPr>
              <w:spacing w:after="0" w:line="240" w:lineRule="auto"/>
              <w:rPr>
                <w:rFonts w:ascii="Aptos Narrow" w:eastAsia="Times New Roman" w:hAnsi="Aptos Narrow" w:cs="Times New Roman"/>
                <w:b/>
                <w:bCs/>
                <w:color w:val="000000"/>
                <w:sz w:val="22"/>
                <w:szCs w:val="22"/>
              </w:rPr>
            </w:pPr>
            <w:r w:rsidRPr="002E549F">
              <w:rPr>
                <w:rFonts w:ascii="Aptos Narrow" w:eastAsia="Times New Roman" w:hAnsi="Aptos Narrow" w:cs="Times New Roman"/>
                <w:b/>
                <w:bCs/>
                <w:color w:val="000000"/>
                <w:sz w:val="22"/>
                <w:szCs w:val="22"/>
              </w:rPr>
              <w:t>2. Descriptive Statistics (Numerical Variables)</w:t>
            </w:r>
          </w:p>
        </w:tc>
        <w:tc>
          <w:tcPr>
            <w:tcW w:w="1020" w:type="dxa"/>
            <w:tcBorders>
              <w:top w:val="nil"/>
              <w:left w:val="nil"/>
              <w:bottom w:val="nil"/>
              <w:right w:val="nil"/>
            </w:tcBorders>
            <w:noWrap/>
            <w:vAlign w:val="bottom"/>
            <w:hideMark/>
          </w:tcPr>
          <w:p w14:paraId="5433B01D" w14:textId="77777777" w:rsidR="002E549F" w:rsidRPr="002E549F" w:rsidRDefault="002E549F" w:rsidP="002E549F">
            <w:pPr>
              <w:spacing w:after="0" w:line="240" w:lineRule="auto"/>
              <w:rPr>
                <w:rFonts w:ascii="Aptos Narrow" w:eastAsia="Times New Roman" w:hAnsi="Aptos Narrow" w:cs="Times New Roman"/>
                <w:b/>
                <w:bCs/>
                <w:color w:val="000000"/>
                <w:sz w:val="22"/>
                <w:szCs w:val="22"/>
              </w:rPr>
            </w:pPr>
          </w:p>
        </w:tc>
        <w:tc>
          <w:tcPr>
            <w:tcW w:w="1020" w:type="dxa"/>
            <w:tcBorders>
              <w:top w:val="nil"/>
              <w:left w:val="nil"/>
              <w:bottom w:val="nil"/>
              <w:right w:val="nil"/>
            </w:tcBorders>
            <w:noWrap/>
            <w:vAlign w:val="bottom"/>
            <w:hideMark/>
          </w:tcPr>
          <w:p w14:paraId="5DF8284B"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142EA455"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5C63179C"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09D8B83F" w14:textId="77777777" w:rsidTr="002B766B">
        <w:trPr>
          <w:trHeight w:val="285"/>
        </w:trPr>
        <w:tc>
          <w:tcPr>
            <w:tcW w:w="1127" w:type="dxa"/>
            <w:tcBorders>
              <w:top w:val="single" w:sz="4" w:space="0" w:color="auto"/>
              <w:left w:val="single" w:sz="4" w:space="0" w:color="auto"/>
              <w:bottom w:val="single" w:sz="4" w:space="0" w:color="auto"/>
              <w:right w:val="single" w:sz="4" w:space="0" w:color="auto"/>
            </w:tcBorders>
            <w:noWrap/>
            <w:vAlign w:val="bottom"/>
            <w:hideMark/>
          </w:tcPr>
          <w:p w14:paraId="355F7539"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 </w:t>
            </w:r>
          </w:p>
        </w:tc>
        <w:tc>
          <w:tcPr>
            <w:tcW w:w="756" w:type="dxa"/>
            <w:tcBorders>
              <w:top w:val="single" w:sz="4" w:space="0" w:color="auto"/>
              <w:left w:val="nil"/>
              <w:bottom w:val="single" w:sz="4" w:space="0" w:color="auto"/>
              <w:right w:val="single" w:sz="4" w:space="0" w:color="auto"/>
            </w:tcBorders>
            <w:noWrap/>
            <w:vAlign w:val="bottom"/>
            <w:hideMark/>
          </w:tcPr>
          <w:p w14:paraId="2A20ED7D"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count</w:t>
            </w:r>
          </w:p>
        </w:tc>
        <w:tc>
          <w:tcPr>
            <w:tcW w:w="1223" w:type="dxa"/>
            <w:tcBorders>
              <w:top w:val="single" w:sz="4" w:space="0" w:color="auto"/>
              <w:left w:val="nil"/>
              <w:bottom w:val="single" w:sz="4" w:space="0" w:color="auto"/>
              <w:right w:val="single" w:sz="4" w:space="0" w:color="auto"/>
            </w:tcBorders>
            <w:noWrap/>
            <w:vAlign w:val="bottom"/>
            <w:hideMark/>
          </w:tcPr>
          <w:p w14:paraId="4C43AFD2"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unique</w:t>
            </w:r>
          </w:p>
        </w:tc>
        <w:tc>
          <w:tcPr>
            <w:tcW w:w="1054" w:type="dxa"/>
            <w:tcBorders>
              <w:top w:val="single" w:sz="4" w:space="0" w:color="auto"/>
              <w:left w:val="nil"/>
              <w:bottom w:val="single" w:sz="4" w:space="0" w:color="auto"/>
              <w:right w:val="single" w:sz="4" w:space="0" w:color="auto"/>
            </w:tcBorders>
            <w:noWrap/>
            <w:vAlign w:val="bottom"/>
            <w:hideMark/>
          </w:tcPr>
          <w:p w14:paraId="5BBCFC34"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top</w:t>
            </w:r>
          </w:p>
        </w:tc>
        <w:tc>
          <w:tcPr>
            <w:tcW w:w="1054" w:type="dxa"/>
            <w:tcBorders>
              <w:top w:val="single" w:sz="4" w:space="0" w:color="auto"/>
              <w:left w:val="nil"/>
              <w:bottom w:val="single" w:sz="4" w:space="0" w:color="auto"/>
              <w:right w:val="single" w:sz="4" w:space="0" w:color="auto"/>
            </w:tcBorders>
            <w:noWrap/>
            <w:vAlign w:val="bottom"/>
            <w:hideMark/>
          </w:tcPr>
          <w:p w14:paraId="7C244CD3"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proofErr w:type="spellStart"/>
            <w:r w:rsidRPr="002E549F">
              <w:rPr>
                <w:rFonts w:ascii="Aptos Narrow" w:eastAsia="Times New Roman" w:hAnsi="Aptos Narrow" w:cs="Times New Roman"/>
                <w:color w:val="000000"/>
                <w:sz w:val="22"/>
                <w:szCs w:val="22"/>
              </w:rPr>
              <w:t>freq</w:t>
            </w:r>
            <w:proofErr w:type="spellEnd"/>
          </w:p>
        </w:tc>
        <w:tc>
          <w:tcPr>
            <w:tcW w:w="1020" w:type="dxa"/>
            <w:tcBorders>
              <w:top w:val="nil"/>
              <w:left w:val="nil"/>
              <w:bottom w:val="nil"/>
              <w:right w:val="nil"/>
            </w:tcBorders>
            <w:noWrap/>
            <w:vAlign w:val="bottom"/>
            <w:hideMark/>
          </w:tcPr>
          <w:p w14:paraId="17A4371C"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p>
        </w:tc>
        <w:tc>
          <w:tcPr>
            <w:tcW w:w="1020" w:type="dxa"/>
            <w:tcBorders>
              <w:top w:val="nil"/>
              <w:left w:val="nil"/>
              <w:bottom w:val="nil"/>
              <w:right w:val="nil"/>
            </w:tcBorders>
            <w:noWrap/>
            <w:vAlign w:val="bottom"/>
            <w:hideMark/>
          </w:tcPr>
          <w:p w14:paraId="11E2FBC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4BE1A329"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2A3D39A2"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61F4B9E9"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5A210BCC"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REASON</w:t>
            </w:r>
          </w:p>
        </w:tc>
        <w:tc>
          <w:tcPr>
            <w:tcW w:w="756" w:type="dxa"/>
            <w:tcBorders>
              <w:top w:val="nil"/>
              <w:left w:val="nil"/>
              <w:bottom w:val="single" w:sz="4" w:space="0" w:color="auto"/>
              <w:right w:val="single" w:sz="4" w:space="0" w:color="auto"/>
            </w:tcBorders>
            <w:noWrap/>
            <w:vAlign w:val="bottom"/>
            <w:hideMark/>
          </w:tcPr>
          <w:p w14:paraId="40CE72D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5708</w:t>
            </w:r>
          </w:p>
        </w:tc>
        <w:tc>
          <w:tcPr>
            <w:tcW w:w="1223" w:type="dxa"/>
            <w:tcBorders>
              <w:top w:val="nil"/>
              <w:left w:val="nil"/>
              <w:bottom w:val="single" w:sz="4" w:space="0" w:color="auto"/>
              <w:right w:val="single" w:sz="4" w:space="0" w:color="auto"/>
            </w:tcBorders>
            <w:noWrap/>
            <w:vAlign w:val="bottom"/>
            <w:hideMark/>
          </w:tcPr>
          <w:p w14:paraId="4B17905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w:t>
            </w:r>
          </w:p>
        </w:tc>
        <w:tc>
          <w:tcPr>
            <w:tcW w:w="1054" w:type="dxa"/>
            <w:tcBorders>
              <w:top w:val="nil"/>
              <w:left w:val="nil"/>
              <w:bottom w:val="single" w:sz="4" w:space="0" w:color="auto"/>
              <w:right w:val="single" w:sz="4" w:space="0" w:color="auto"/>
            </w:tcBorders>
            <w:noWrap/>
            <w:vAlign w:val="bottom"/>
            <w:hideMark/>
          </w:tcPr>
          <w:p w14:paraId="620A5B2F"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proofErr w:type="spellStart"/>
            <w:r w:rsidRPr="002E549F">
              <w:rPr>
                <w:rFonts w:ascii="Aptos Narrow" w:eastAsia="Times New Roman" w:hAnsi="Aptos Narrow" w:cs="Times New Roman"/>
                <w:color w:val="000000"/>
                <w:sz w:val="22"/>
                <w:szCs w:val="22"/>
              </w:rPr>
              <w:t>DebtCon</w:t>
            </w:r>
            <w:proofErr w:type="spellEnd"/>
          </w:p>
        </w:tc>
        <w:tc>
          <w:tcPr>
            <w:tcW w:w="1054" w:type="dxa"/>
            <w:tcBorders>
              <w:top w:val="nil"/>
              <w:left w:val="nil"/>
              <w:bottom w:val="single" w:sz="4" w:space="0" w:color="auto"/>
              <w:right w:val="single" w:sz="4" w:space="0" w:color="auto"/>
            </w:tcBorders>
            <w:noWrap/>
            <w:vAlign w:val="bottom"/>
            <w:hideMark/>
          </w:tcPr>
          <w:p w14:paraId="42590FA3"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3928</w:t>
            </w:r>
          </w:p>
        </w:tc>
        <w:tc>
          <w:tcPr>
            <w:tcW w:w="1020" w:type="dxa"/>
            <w:tcBorders>
              <w:top w:val="nil"/>
              <w:left w:val="nil"/>
              <w:bottom w:val="nil"/>
              <w:right w:val="nil"/>
            </w:tcBorders>
            <w:noWrap/>
            <w:vAlign w:val="bottom"/>
            <w:hideMark/>
          </w:tcPr>
          <w:p w14:paraId="6DB9B9D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p>
        </w:tc>
        <w:tc>
          <w:tcPr>
            <w:tcW w:w="1020" w:type="dxa"/>
            <w:tcBorders>
              <w:top w:val="nil"/>
              <w:left w:val="nil"/>
              <w:bottom w:val="nil"/>
              <w:right w:val="nil"/>
            </w:tcBorders>
            <w:noWrap/>
            <w:vAlign w:val="bottom"/>
            <w:hideMark/>
          </w:tcPr>
          <w:p w14:paraId="091ADD2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66A2BA44"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0BD0BD24"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2D9B0174"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048D0374"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JOB</w:t>
            </w:r>
          </w:p>
        </w:tc>
        <w:tc>
          <w:tcPr>
            <w:tcW w:w="756" w:type="dxa"/>
            <w:tcBorders>
              <w:top w:val="nil"/>
              <w:left w:val="nil"/>
              <w:bottom w:val="single" w:sz="4" w:space="0" w:color="auto"/>
              <w:right w:val="single" w:sz="4" w:space="0" w:color="auto"/>
            </w:tcBorders>
            <w:noWrap/>
            <w:vAlign w:val="bottom"/>
            <w:hideMark/>
          </w:tcPr>
          <w:p w14:paraId="30CA2A8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5681</w:t>
            </w:r>
          </w:p>
        </w:tc>
        <w:tc>
          <w:tcPr>
            <w:tcW w:w="1223" w:type="dxa"/>
            <w:tcBorders>
              <w:top w:val="nil"/>
              <w:left w:val="nil"/>
              <w:bottom w:val="single" w:sz="4" w:space="0" w:color="auto"/>
              <w:right w:val="single" w:sz="4" w:space="0" w:color="auto"/>
            </w:tcBorders>
            <w:noWrap/>
            <w:vAlign w:val="bottom"/>
            <w:hideMark/>
          </w:tcPr>
          <w:p w14:paraId="56CDFEB1"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6</w:t>
            </w:r>
          </w:p>
        </w:tc>
        <w:tc>
          <w:tcPr>
            <w:tcW w:w="1054" w:type="dxa"/>
            <w:tcBorders>
              <w:top w:val="nil"/>
              <w:left w:val="nil"/>
              <w:bottom w:val="single" w:sz="4" w:space="0" w:color="auto"/>
              <w:right w:val="single" w:sz="4" w:space="0" w:color="auto"/>
            </w:tcBorders>
            <w:noWrap/>
            <w:vAlign w:val="bottom"/>
            <w:hideMark/>
          </w:tcPr>
          <w:p w14:paraId="37B0A5FE"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Other</w:t>
            </w:r>
          </w:p>
        </w:tc>
        <w:tc>
          <w:tcPr>
            <w:tcW w:w="1054" w:type="dxa"/>
            <w:tcBorders>
              <w:top w:val="nil"/>
              <w:left w:val="nil"/>
              <w:bottom w:val="single" w:sz="4" w:space="0" w:color="auto"/>
              <w:right w:val="single" w:sz="4" w:space="0" w:color="auto"/>
            </w:tcBorders>
            <w:noWrap/>
            <w:vAlign w:val="bottom"/>
            <w:hideMark/>
          </w:tcPr>
          <w:p w14:paraId="0EDCC503"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2388</w:t>
            </w:r>
          </w:p>
        </w:tc>
        <w:tc>
          <w:tcPr>
            <w:tcW w:w="1020" w:type="dxa"/>
            <w:tcBorders>
              <w:top w:val="nil"/>
              <w:left w:val="nil"/>
              <w:bottom w:val="nil"/>
              <w:right w:val="nil"/>
            </w:tcBorders>
            <w:noWrap/>
            <w:vAlign w:val="bottom"/>
            <w:hideMark/>
          </w:tcPr>
          <w:p w14:paraId="467EBF5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p>
        </w:tc>
        <w:tc>
          <w:tcPr>
            <w:tcW w:w="1020" w:type="dxa"/>
            <w:tcBorders>
              <w:top w:val="nil"/>
              <w:left w:val="nil"/>
              <w:bottom w:val="nil"/>
              <w:right w:val="nil"/>
            </w:tcBorders>
            <w:noWrap/>
            <w:vAlign w:val="bottom"/>
            <w:hideMark/>
          </w:tcPr>
          <w:p w14:paraId="077FF9E7"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53A2BF59"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2593AE86"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7A4A7C3F" w14:textId="77777777" w:rsidTr="002B766B">
        <w:trPr>
          <w:trHeight w:val="285"/>
        </w:trPr>
        <w:tc>
          <w:tcPr>
            <w:tcW w:w="1127" w:type="dxa"/>
            <w:tcBorders>
              <w:top w:val="nil"/>
              <w:left w:val="nil"/>
              <w:bottom w:val="nil"/>
              <w:right w:val="nil"/>
            </w:tcBorders>
            <w:noWrap/>
            <w:vAlign w:val="bottom"/>
            <w:hideMark/>
          </w:tcPr>
          <w:p w14:paraId="2E939084"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756" w:type="dxa"/>
            <w:tcBorders>
              <w:top w:val="nil"/>
              <w:left w:val="nil"/>
              <w:bottom w:val="nil"/>
              <w:right w:val="nil"/>
            </w:tcBorders>
            <w:noWrap/>
            <w:vAlign w:val="bottom"/>
            <w:hideMark/>
          </w:tcPr>
          <w:p w14:paraId="6E1BD577"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223" w:type="dxa"/>
            <w:tcBorders>
              <w:top w:val="nil"/>
              <w:left w:val="nil"/>
              <w:bottom w:val="nil"/>
              <w:right w:val="nil"/>
            </w:tcBorders>
            <w:noWrap/>
            <w:vAlign w:val="bottom"/>
            <w:hideMark/>
          </w:tcPr>
          <w:p w14:paraId="3CD93B4E"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54" w:type="dxa"/>
            <w:tcBorders>
              <w:top w:val="nil"/>
              <w:left w:val="nil"/>
              <w:bottom w:val="nil"/>
              <w:right w:val="nil"/>
            </w:tcBorders>
            <w:noWrap/>
            <w:vAlign w:val="bottom"/>
            <w:hideMark/>
          </w:tcPr>
          <w:p w14:paraId="74C4E99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54" w:type="dxa"/>
            <w:tcBorders>
              <w:top w:val="nil"/>
              <w:left w:val="nil"/>
              <w:bottom w:val="nil"/>
              <w:right w:val="nil"/>
            </w:tcBorders>
            <w:noWrap/>
            <w:vAlign w:val="bottom"/>
            <w:hideMark/>
          </w:tcPr>
          <w:p w14:paraId="41421FEB"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20CF611A"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4ECCD70B"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2362AE78"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1BCBF388"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1C6D92C8" w14:textId="77777777" w:rsidTr="002B766B">
        <w:trPr>
          <w:trHeight w:val="285"/>
        </w:trPr>
        <w:tc>
          <w:tcPr>
            <w:tcW w:w="5214" w:type="dxa"/>
            <w:gridSpan w:val="5"/>
            <w:tcBorders>
              <w:top w:val="nil"/>
              <w:left w:val="nil"/>
              <w:bottom w:val="nil"/>
              <w:right w:val="nil"/>
            </w:tcBorders>
            <w:noWrap/>
            <w:vAlign w:val="bottom"/>
            <w:hideMark/>
          </w:tcPr>
          <w:p w14:paraId="168D86E8" w14:textId="77777777" w:rsidR="002E549F" w:rsidRPr="002E549F" w:rsidRDefault="002E549F" w:rsidP="002E549F">
            <w:pPr>
              <w:spacing w:after="0" w:line="240" w:lineRule="auto"/>
              <w:rPr>
                <w:rFonts w:ascii="Aptos Narrow" w:eastAsia="Times New Roman" w:hAnsi="Aptos Narrow" w:cs="Times New Roman"/>
                <w:b/>
                <w:bCs/>
                <w:color w:val="000000"/>
                <w:sz w:val="22"/>
                <w:szCs w:val="22"/>
              </w:rPr>
            </w:pPr>
            <w:r w:rsidRPr="002E549F">
              <w:rPr>
                <w:rFonts w:ascii="Aptos Narrow" w:eastAsia="Times New Roman" w:hAnsi="Aptos Narrow" w:cs="Times New Roman"/>
                <w:b/>
                <w:bCs/>
                <w:color w:val="000000"/>
                <w:sz w:val="22"/>
                <w:szCs w:val="22"/>
              </w:rPr>
              <w:t xml:space="preserve">3. Key Finding: Target Variable (BAD) Class Distribution </w:t>
            </w:r>
          </w:p>
        </w:tc>
        <w:tc>
          <w:tcPr>
            <w:tcW w:w="1020" w:type="dxa"/>
            <w:tcBorders>
              <w:top w:val="nil"/>
              <w:left w:val="nil"/>
              <w:bottom w:val="nil"/>
              <w:right w:val="nil"/>
            </w:tcBorders>
            <w:noWrap/>
            <w:vAlign w:val="bottom"/>
            <w:hideMark/>
          </w:tcPr>
          <w:p w14:paraId="4E7D3C3C" w14:textId="77777777" w:rsidR="002E549F" w:rsidRPr="002E549F" w:rsidRDefault="002E549F" w:rsidP="002E549F">
            <w:pPr>
              <w:spacing w:after="0" w:line="240" w:lineRule="auto"/>
              <w:rPr>
                <w:rFonts w:ascii="Aptos Narrow" w:eastAsia="Times New Roman" w:hAnsi="Aptos Narrow" w:cs="Times New Roman"/>
                <w:b/>
                <w:bCs/>
                <w:color w:val="000000"/>
                <w:sz w:val="22"/>
                <w:szCs w:val="22"/>
              </w:rPr>
            </w:pPr>
          </w:p>
        </w:tc>
        <w:tc>
          <w:tcPr>
            <w:tcW w:w="1020" w:type="dxa"/>
            <w:tcBorders>
              <w:top w:val="nil"/>
              <w:left w:val="nil"/>
              <w:bottom w:val="nil"/>
              <w:right w:val="nil"/>
            </w:tcBorders>
            <w:noWrap/>
            <w:vAlign w:val="bottom"/>
            <w:hideMark/>
          </w:tcPr>
          <w:p w14:paraId="357CAE5A"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0B39836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38728538"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7E51A29C" w14:textId="77777777" w:rsidTr="002B766B">
        <w:trPr>
          <w:trHeight w:val="285"/>
        </w:trPr>
        <w:tc>
          <w:tcPr>
            <w:tcW w:w="1127" w:type="dxa"/>
            <w:tcBorders>
              <w:top w:val="single" w:sz="4" w:space="0" w:color="auto"/>
              <w:left w:val="single" w:sz="4" w:space="0" w:color="auto"/>
              <w:bottom w:val="single" w:sz="4" w:space="0" w:color="auto"/>
              <w:right w:val="single" w:sz="4" w:space="0" w:color="auto"/>
            </w:tcBorders>
            <w:noWrap/>
            <w:vAlign w:val="bottom"/>
            <w:hideMark/>
          </w:tcPr>
          <w:p w14:paraId="32A4C98A"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lastRenderedPageBreak/>
              <w:t>BAD</w:t>
            </w:r>
          </w:p>
        </w:tc>
        <w:tc>
          <w:tcPr>
            <w:tcW w:w="756" w:type="dxa"/>
            <w:tcBorders>
              <w:top w:val="single" w:sz="4" w:space="0" w:color="auto"/>
              <w:left w:val="nil"/>
              <w:bottom w:val="single" w:sz="4" w:space="0" w:color="auto"/>
              <w:right w:val="single" w:sz="4" w:space="0" w:color="auto"/>
            </w:tcBorders>
            <w:noWrap/>
            <w:vAlign w:val="bottom"/>
            <w:hideMark/>
          </w:tcPr>
          <w:p w14:paraId="76D48686"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Count</w:t>
            </w:r>
          </w:p>
        </w:tc>
        <w:tc>
          <w:tcPr>
            <w:tcW w:w="1223" w:type="dxa"/>
            <w:tcBorders>
              <w:top w:val="single" w:sz="4" w:space="0" w:color="auto"/>
              <w:left w:val="nil"/>
              <w:bottom w:val="single" w:sz="4" w:space="0" w:color="auto"/>
              <w:right w:val="single" w:sz="4" w:space="0" w:color="auto"/>
            </w:tcBorders>
            <w:noWrap/>
            <w:vAlign w:val="bottom"/>
            <w:hideMark/>
          </w:tcPr>
          <w:p w14:paraId="5239C940"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Percentage</w:t>
            </w:r>
          </w:p>
        </w:tc>
        <w:tc>
          <w:tcPr>
            <w:tcW w:w="1054" w:type="dxa"/>
            <w:tcBorders>
              <w:top w:val="nil"/>
              <w:left w:val="nil"/>
              <w:bottom w:val="nil"/>
              <w:right w:val="nil"/>
            </w:tcBorders>
            <w:noWrap/>
            <w:vAlign w:val="bottom"/>
            <w:hideMark/>
          </w:tcPr>
          <w:p w14:paraId="0DEA7EC9" w14:textId="77777777" w:rsidR="002E549F" w:rsidRPr="002E549F" w:rsidRDefault="002E549F" w:rsidP="002E549F">
            <w:pPr>
              <w:spacing w:after="0" w:line="240" w:lineRule="auto"/>
              <w:rPr>
                <w:rFonts w:ascii="Aptos Narrow" w:eastAsia="Times New Roman" w:hAnsi="Aptos Narrow" w:cs="Times New Roman"/>
                <w:color w:val="000000"/>
                <w:sz w:val="22"/>
                <w:szCs w:val="22"/>
              </w:rPr>
            </w:pPr>
          </w:p>
        </w:tc>
        <w:tc>
          <w:tcPr>
            <w:tcW w:w="1054" w:type="dxa"/>
            <w:tcBorders>
              <w:top w:val="nil"/>
              <w:left w:val="nil"/>
              <w:bottom w:val="nil"/>
              <w:right w:val="nil"/>
            </w:tcBorders>
            <w:noWrap/>
            <w:vAlign w:val="bottom"/>
            <w:hideMark/>
          </w:tcPr>
          <w:p w14:paraId="780E930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622B3B3F"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2F8CD9A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49866F2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4562E756"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68DDAECC"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1CD828BE"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0</w:t>
            </w:r>
          </w:p>
        </w:tc>
        <w:tc>
          <w:tcPr>
            <w:tcW w:w="756" w:type="dxa"/>
            <w:tcBorders>
              <w:top w:val="nil"/>
              <w:left w:val="nil"/>
              <w:bottom w:val="single" w:sz="4" w:space="0" w:color="auto"/>
              <w:right w:val="single" w:sz="4" w:space="0" w:color="auto"/>
            </w:tcBorders>
            <w:noWrap/>
            <w:vAlign w:val="bottom"/>
            <w:hideMark/>
          </w:tcPr>
          <w:p w14:paraId="2B9FD46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4771</w:t>
            </w:r>
          </w:p>
        </w:tc>
        <w:tc>
          <w:tcPr>
            <w:tcW w:w="1223" w:type="dxa"/>
            <w:tcBorders>
              <w:top w:val="nil"/>
              <w:left w:val="nil"/>
              <w:bottom w:val="single" w:sz="4" w:space="0" w:color="auto"/>
              <w:right w:val="single" w:sz="4" w:space="0" w:color="auto"/>
            </w:tcBorders>
            <w:noWrap/>
            <w:vAlign w:val="bottom"/>
            <w:hideMark/>
          </w:tcPr>
          <w:p w14:paraId="2DA4ED15"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80.05</w:t>
            </w:r>
          </w:p>
        </w:tc>
        <w:tc>
          <w:tcPr>
            <w:tcW w:w="1054" w:type="dxa"/>
            <w:tcBorders>
              <w:top w:val="nil"/>
              <w:left w:val="nil"/>
              <w:bottom w:val="nil"/>
              <w:right w:val="nil"/>
            </w:tcBorders>
            <w:noWrap/>
            <w:vAlign w:val="bottom"/>
            <w:hideMark/>
          </w:tcPr>
          <w:p w14:paraId="2B27FACC"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p>
        </w:tc>
        <w:tc>
          <w:tcPr>
            <w:tcW w:w="1054" w:type="dxa"/>
            <w:tcBorders>
              <w:top w:val="nil"/>
              <w:left w:val="nil"/>
              <w:bottom w:val="nil"/>
              <w:right w:val="nil"/>
            </w:tcBorders>
            <w:noWrap/>
            <w:vAlign w:val="bottom"/>
            <w:hideMark/>
          </w:tcPr>
          <w:p w14:paraId="37CD387B"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56FC8E64"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31EF65A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481B6A8B"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5ED33D25" w14:textId="77777777" w:rsidR="002E549F" w:rsidRPr="002E549F" w:rsidRDefault="002E549F" w:rsidP="002E549F">
            <w:pPr>
              <w:spacing w:after="0" w:line="240" w:lineRule="auto"/>
              <w:rPr>
                <w:rFonts w:ascii="Times New Roman" w:eastAsia="Times New Roman" w:hAnsi="Times New Roman" w:cs="Times New Roman"/>
                <w:sz w:val="20"/>
                <w:szCs w:val="20"/>
              </w:rPr>
            </w:pPr>
          </w:p>
        </w:tc>
      </w:tr>
      <w:tr w:rsidR="002E549F" w:rsidRPr="002E549F" w14:paraId="155DE309" w14:textId="77777777" w:rsidTr="002B766B">
        <w:trPr>
          <w:trHeight w:val="285"/>
        </w:trPr>
        <w:tc>
          <w:tcPr>
            <w:tcW w:w="1127" w:type="dxa"/>
            <w:tcBorders>
              <w:top w:val="nil"/>
              <w:left w:val="single" w:sz="4" w:space="0" w:color="auto"/>
              <w:bottom w:val="single" w:sz="4" w:space="0" w:color="auto"/>
              <w:right w:val="single" w:sz="4" w:space="0" w:color="auto"/>
            </w:tcBorders>
            <w:noWrap/>
            <w:vAlign w:val="bottom"/>
            <w:hideMark/>
          </w:tcPr>
          <w:p w14:paraId="1B87B9B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w:t>
            </w:r>
          </w:p>
        </w:tc>
        <w:tc>
          <w:tcPr>
            <w:tcW w:w="756" w:type="dxa"/>
            <w:tcBorders>
              <w:top w:val="nil"/>
              <w:left w:val="nil"/>
              <w:bottom w:val="single" w:sz="4" w:space="0" w:color="auto"/>
              <w:right w:val="single" w:sz="4" w:space="0" w:color="auto"/>
            </w:tcBorders>
            <w:noWrap/>
            <w:vAlign w:val="bottom"/>
            <w:hideMark/>
          </w:tcPr>
          <w:p w14:paraId="40EBEFF4"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1189</w:t>
            </w:r>
          </w:p>
        </w:tc>
        <w:tc>
          <w:tcPr>
            <w:tcW w:w="1223" w:type="dxa"/>
            <w:tcBorders>
              <w:top w:val="nil"/>
              <w:left w:val="nil"/>
              <w:bottom w:val="single" w:sz="4" w:space="0" w:color="auto"/>
              <w:right w:val="single" w:sz="4" w:space="0" w:color="auto"/>
            </w:tcBorders>
            <w:noWrap/>
            <w:vAlign w:val="bottom"/>
            <w:hideMark/>
          </w:tcPr>
          <w:p w14:paraId="36613B02"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19.95</w:t>
            </w:r>
          </w:p>
        </w:tc>
        <w:tc>
          <w:tcPr>
            <w:tcW w:w="1054" w:type="dxa"/>
            <w:tcBorders>
              <w:top w:val="nil"/>
              <w:left w:val="nil"/>
              <w:bottom w:val="nil"/>
              <w:right w:val="nil"/>
            </w:tcBorders>
            <w:noWrap/>
            <w:vAlign w:val="bottom"/>
            <w:hideMark/>
          </w:tcPr>
          <w:p w14:paraId="4B218D9F" w14:textId="77777777" w:rsidR="002E549F" w:rsidRPr="002E549F" w:rsidRDefault="002E549F" w:rsidP="002E549F">
            <w:pPr>
              <w:spacing w:after="0" w:line="240" w:lineRule="auto"/>
              <w:jc w:val="right"/>
              <w:rPr>
                <w:rFonts w:ascii="Aptos Narrow" w:eastAsia="Times New Roman" w:hAnsi="Aptos Narrow" w:cs="Times New Roman"/>
                <w:color w:val="000000"/>
                <w:sz w:val="22"/>
                <w:szCs w:val="22"/>
              </w:rPr>
            </w:pPr>
          </w:p>
        </w:tc>
        <w:tc>
          <w:tcPr>
            <w:tcW w:w="1054" w:type="dxa"/>
            <w:tcBorders>
              <w:top w:val="nil"/>
              <w:left w:val="nil"/>
              <w:bottom w:val="nil"/>
              <w:right w:val="nil"/>
            </w:tcBorders>
            <w:noWrap/>
            <w:vAlign w:val="bottom"/>
            <w:hideMark/>
          </w:tcPr>
          <w:p w14:paraId="6142FB0E"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61A6304F"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3F9839F0"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4DF393F6" w14:textId="77777777" w:rsidR="002E549F" w:rsidRPr="002E549F" w:rsidRDefault="002E549F" w:rsidP="002E549F">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1480342A" w14:textId="77777777" w:rsidR="002E549F" w:rsidRPr="002E549F" w:rsidRDefault="002E549F" w:rsidP="00CF5499">
            <w:pPr>
              <w:keepNext/>
              <w:spacing w:after="0" w:line="240" w:lineRule="auto"/>
              <w:rPr>
                <w:rFonts w:ascii="Times New Roman" w:eastAsia="Times New Roman" w:hAnsi="Times New Roman" w:cs="Times New Roman"/>
                <w:sz w:val="20"/>
                <w:szCs w:val="20"/>
              </w:rPr>
            </w:pPr>
          </w:p>
        </w:tc>
      </w:tr>
    </w:tbl>
    <w:p w14:paraId="7CC2DBD3" w14:textId="77777777" w:rsidR="00CF5499" w:rsidRDefault="00CF5499" w:rsidP="00CF5499">
      <w:pPr>
        <w:pStyle w:val="Caption"/>
      </w:pPr>
    </w:p>
    <w:p w14:paraId="77F71D23" w14:textId="6A2AFE51" w:rsidR="00CF5499" w:rsidRDefault="00CF5499" w:rsidP="00843753">
      <w:pPr>
        <w:pStyle w:val="Caption"/>
        <w:spacing w:line="360" w:lineRule="auto"/>
      </w:pPr>
      <w:bookmarkStart w:id="22" w:name="_Toc216017966"/>
      <w:r>
        <w:t xml:space="preserve">Figure </w:t>
      </w:r>
      <w:fldSimple w:instr=" SEQ Figure \* ARABIC ">
        <w:r w:rsidR="002F5E78">
          <w:rPr>
            <w:noProof/>
          </w:rPr>
          <w:t>4</w:t>
        </w:r>
      </w:fldSimple>
      <w:r>
        <w:t xml:space="preserve">: </w:t>
      </w:r>
      <w:r w:rsidRPr="007B1592">
        <w:t>Tables Showing Descriptive Statistics for Numerical and Categorical Variables and the Distribution of the Target Class</w:t>
      </w:r>
      <w:bookmarkEnd w:id="22"/>
    </w:p>
    <w:p w14:paraId="6BD30B22" w14:textId="514ACCB9" w:rsidR="00045019" w:rsidRPr="00257312" w:rsidRDefault="00257312" w:rsidP="00843753">
      <w:pPr>
        <w:pStyle w:val="Heading3"/>
        <w:spacing w:line="360" w:lineRule="auto"/>
        <w:rPr>
          <w:b/>
          <w:bCs/>
          <w:color w:val="auto"/>
        </w:rPr>
      </w:pPr>
      <w:bookmarkStart w:id="23" w:name="_Toc216288444"/>
      <w:r w:rsidRPr="00257312">
        <w:rPr>
          <w:b/>
          <w:bCs/>
          <w:color w:val="auto"/>
        </w:rPr>
        <w:t>2.4.6 Findings</w:t>
      </w:r>
      <w:bookmarkEnd w:id="23"/>
    </w:p>
    <w:p w14:paraId="562183E2" w14:textId="6F02542F" w:rsidR="00257312" w:rsidRPr="00257312" w:rsidRDefault="00257312" w:rsidP="00843753">
      <w:pPr>
        <w:pStyle w:val="NoSpacing"/>
        <w:spacing w:line="360" w:lineRule="auto"/>
      </w:pPr>
      <w:r>
        <w:t>Below are the finds of the analysis:</w:t>
      </w:r>
    </w:p>
    <w:p w14:paraId="4C6E211F" w14:textId="3442F7FC" w:rsidR="00257312" w:rsidRDefault="00257312" w:rsidP="00843753">
      <w:pPr>
        <w:pStyle w:val="NoSpacing"/>
        <w:numPr>
          <w:ilvl w:val="0"/>
          <w:numId w:val="20"/>
        </w:numPr>
        <w:spacing w:line="360" w:lineRule="auto"/>
      </w:pPr>
      <w:r w:rsidRPr="00257312">
        <w:rPr>
          <w:b/>
          <w:bCs/>
        </w:rPr>
        <w:t>Target Variable (BAD):</w:t>
      </w:r>
      <w:r w:rsidRPr="00257312">
        <w:t xml:space="preserve"> The mean of </w:t>
      </w:r>
      <w:r w:rsidRPr="009A23E1">
        <w:rPr>
          <w:b/>
          <w:bCs/>
        </w:rPr>
        <w:t>0.199</w:t>
      </w:r>
      <w:r w:rsidRPr="00257312">
        <w:t xml:space="preserve"> indicates that approximately </w:t>
      </w:r>
      <w:r w:rsidRPr="00257312">
        <w:rPr>
          <w:b/>
          <w:bCs/>
        </w:rPr>
        <w:t>20%</w:t>
      </w:r>
      <w:r w:rsidRPr="00257312">
        <w:t xml:space="preserve"> of the loans in the dataset resulted in a default. This suggests a class imbalance where non-defaulting loans are more common.</w:t>
      </w:r>
    </w:p>
    <w:p w14:paraId="66C73DD4" w14:textId="1A1D9283" w:rsidR="00257312" w:rsidRDefault="00257312" w:rsidP="00843753">
      <w:pPr>
        <w:pStyle w:val="NoSpacing"/>
        <w:numPr>
          <w:ilvl w:val="0"/>
          <w:numId w:val="20"/>
        </w:numPr>
        <w:spacing w:line="360" w:lineRule="auto"/>
      </w:pPr>
      <w:r w:rsidRPr="00257312">
        <w:rPr>
          <w:b/>
          <w:bCs/>
        </w:rPr>
        <w:t>Loan Amount (LOAN):</w:t>
      </w:r>
      <w:r w:rsidRPr="00257312">
        <w:t xml:space="preserve"> The average loan is about </w:t>
      </w:r>
      <w:r w:rsidRPr="009A23E1">
        <w:rPr>
          <w:b/>
          <w:bCs/>
        </w:rPr>
        <w:t>18,608</w:t>
      </w:r>
      <w:r w:rsidRPr="00257312">
        <w:t xml:space="preserve">, ranging from </w:t>
      </w:r>
      <w:r w:rsidRPr="009A23E1">
        <w:rPr>
          <w:b/>
          <w:bCs/>
        </w:rPr>
        <w:t>1,100 to 89,900.</w:t>
      </w:r>
    </w:p>
    <w:p w14:paraId="5CFE34B8" w14:textId="3B650CFD" w:rsidR="00257312" w:rsidRPr="00257312" w:rsidRDefault="00257312" w:rsidP="00843753">
      <w:pPr>
        <w:pStyle w:val="NoSpacing"/>
        <w:numPr>
          <w:ilvl w:val="0"/>
          <w:numId w:val="20"/>
        </w:numPr>
        <w:spacing w:line="360" w:lineRule="auto"/>
      </w:pPr>
      <w:r w:rsidRPr="00257312">
        <w:rPr>
          <w:b/>
          <w:bCs/>
        </w:rPr>
        <w:t>Debt-to-Income (DEBTINC):</w:t>
      </w:r>
      <w:r w:rsidRPr="00257312">
        <w:t xml:space="preserve"> The average Debt-to-Income ratio is about </w:t>
      </w:r>
      <w:r w:rsidRPr="00162EEE">
        <w:rPr>
          <w:b/>
          <w:bCs/>
        </w:rPr>
        <w:t xml:space="preserve">33.8%. </w:t>
      </w:r>
      <w:r w:rsidRPr="00257312">
        <w:t xml:space="preserve">The max value of </w:t>
      </w:r>
      <w:r w:rsidRPr="00162EEE">
        <w:rPr>
          <w:b/>
          <w:bCs/>
        </w:rPr>
        <w:t>203.3%</w:t>
      </w:r>
      <w:r w:rsidRPr="00257312">
        <w:t xml:space="preserve"> is an extreme </w:t>
      </w:r>
      <w:r w:rsidRPr="00257312">
        <w:rPr>
          <w:b/>
          <w:bCs/>
        </w:rPr>
        <w:t>outlier</w:t>
      </w:r>
      <w:r w:rsidRPr="00257312">
        <w:t xml:space="preserve"> that needs investigation, as a value over </w:t>
      </w:r>
      <w:r w:rsidRPr="00162EEE">
        <w:rPr>
          <w:b/>
          <w:bCs/>
        </w:rPr>
        <w:t xml:space="preserve">100% </w:t>
      </w:r>
      <w:r w:rsidRPr="00257312">
        <w:t>suggests the borrower's debt obligations exceed their total income.</w:t>
      </w:r>
    </w:p>
    <w:p w14:paraId="1F396FC8" w14:textId="64B35777" w:rsidR="00257312" w:rsidRPr="00257312" w:rsidRDefault="00257312" w:rsidP="00843753">
      <w:pPr>
        <w:pStyle w:val="NoSpacing"/>
        <w:numPr>
          <w:ilvl w:val="0"/>
          <w:numId w:val="20"/>
        </w:numPr>
        <w:spacing w:line="360" w:lineRule="auto"/>
      </w:pPr>
      <w:r w:rsidRPr="00257312">
        <w:rPr>
          <w:b/>
          <w:bCs/>
        </w:rPr>
        <w:t>Credit History (DEROG, DELINQ):</w:t>
      </w:r>
      <w:r w:rsidRPr="00257312">
        <w:t xml:space="preserve"> The </w:t>
      </w:r>
      <w:r w:rsidRPr="00162EEE">
        <w:rPr>
          <w:b/>
          <w:bCs/>
        </w:rPr>
        <w:t>75</w:t>
      </w:r>
      <w:r w:rsidR="00162EEE" w:rsidRPr="00162EEE">
        <w:rPr>
          <w:b/>
          <w:bCs/>
          <w:vertAlign w:val="superscript"/>
        </w:rPr>
        <w:t>th</w:t>
      </w:r>
      <w:r w:rsidR="00162EEE">
        <w:t xml:space="preserve"> </w:t>
      </w:r>
      <w:r w:rsidRPr="00257312">
        <w:t xml:space="preserve">percentile for both DEROG (major derogatory reports) and DELINQ (delinquent credit lines) is </w:t>
      </w:r>
      <w:r w:rsidRPr="00257312">
        <w:rPr>
          <w:b/>
          <w:bCs/>
        </w:rPr>
        <w:t>0</w:t>
      </w:r>
      <w:r w:rsidRPr="00257312">
        <w:t>, meaning most borrowers have no or very few past derogatory or delinquent records. The max values (10 and 15) indicate a few individuals with very poor credit history.</w:t>
      </w:r>
    </w:p>
    <w:p w14:paraId="32E711E7" w14:textId="77777777" w:rsidR="00257312" w:rsidRPr="00045019" w:rsidRDefault="00257312" w:rsidP="00045019"/>
    <w:p w14:paraId="3DD3BBF2" w14:textId="77777777" w:rsidR="009D1579" w:rsidRDefault="009D1579">
      <w:pPr>
        <w:rPr>
          <w:rFonts w:asciiTheme="majorHAnsi" w:eastAsiaTheme="majorEastAsia" w:hAnsiTheme="majorHAnsi" w:cstheme="majorBidi"/>
          <w:b/>
          <w:bCs/>
          <w:sz w:val="40"/>
          <w:szCs w:val="40"/>
        </w:rPr>
      </w:pPr>
      <w:r>
        <w:rPr>
          <w:b/>
          <w:bCs/>
        </w:rPr>
        <w:br w:type="page"/>
      </w:r>
    </w:p>
    <w:p w14:paraId="145B3D20" w14:textId="1C6DA68D" w:rsidR="004A3406" w:rsidRDefault="00CF5499" w:rsidP="00843753">
      <w:pPr>
        <w:pStyle w:val="Heading1"/>
        <w:spacing w:line="360" w:lineRule="auto"/>
        <w:rPr>
          <w:b/>
          <w:bCs/>
          <w:color w:val="auto"/>
        </w:rPr>
      </w:pPr>
      <w:bookmarkStart w:id="24" w:name="_Toc216288445"/>
      <w:r>
        <w:rPr>
          <w:b/>
          <w:bCs/>
          <w:color w:val="auto"/>
        </w:rPr>
        <w:lastRenderedPageBreak/>
        <w:t>3.0</w:t>
      </w:r>
      <w:r w:rsidR="00E6259E">
        <w:rPr>
          <w:b/>
          <w:bCs/>
          <w:color w:val="auto"/>
        </w:rPr>
        <w:t xml:space="preserve"> </w:t>
      </w:r>
      <w:r w:rsidR="004C4C93" w:rsidRPr="00BE44DF">
        <w:rPr>
          <w:b/>
          <w:bCs/>
          <w:color w:val="auto"/>
        </w:rPr>
        <w:t>Data pre-processing</w:t>
      </w:r>
      <w:bookmarkEnd w:id="24"/>
    </w:p>
    <w:p w14:paraId="084A5DCD" w14:textId="30D03369" w:rsidR="00750793" w:rsidRPr="00777197" w:rsidRDefault="00750793" w:rsidP="00843753">
      <w:pPr>
        <w:pStyle w:val="Heading2"/>
        <w:spacing w:line="360" w:lineRule="auto"/>
        <w:rPr>
          <w:b/>
          <w:bCs/>
          <w:color w:val="auto"/>
        </w:rPr>
      </w:pPr>
      <w:bookmarkStart w:id="25" w:name="_Toc216288446"/>
      <w:r w:rsidRPr="00750793">
        <w:rPr>
          <w:b/>
          <w:bCs/>
          <w:color w:val="auto"/>
        </w:rPr>
        <w:t>3.</w:t>
      </w:r>
      <w:r>
        <w:rPr>
          <w:b/>
          <w:bCs/>
          <w:color w:val="auto"/>
        </w:rPr>
        <w:t xml:space="preserve">1 </w:t>
      </w:r>
      <w:r w:rsidRPr="00777197">
        <w:rPr>
          <w:b/>
          <w:bCs/>
          <w:color w:val="auto"/>
        </w:rPr>
        <w:t>Removal of unwanted variables</w:t>
      </w:r>
      <w:bookmarkEnd w:id="25"/>
    </w:p>
    <w:p w14:paraId="4F039EAF" w14:textId="68CCBCC3" w:rsidR="004534D1" w:rsidRDefault="004534D1" w:rsidP="00843753">
      <w:pPr>
        <w:pStyle w:val="NoSpacing"/>
        <w:spacing w:line="360" w:lineRule="auto"/>
      </w:pPr>
      <w:r w:rsidRPr="0047209D">
        <w:t>The variable removal and transformation process was crucial for ensuring model stability and optimizing predictive performance, primarily addressing the following issues identified during the Exploratory Data Analysis (EDA):</w:t>
      </w:r>
    </w:p>
    <w:p w14:paraId="6847885C" w14:textId="77777777" w:rsidR="00E747B7" w:rsidRPr="0047209D" w:rsidRDefault="00E747B7" w:rsidP="00843753">
      <w:pPr>
        <w:pStyle w:val="NoSpacing"/>
        <w:spacing w:line="360" w:lineRule="auto"/>
      </w:pPr>
    </w:p>
    <w:p w14:paraId="58EB8134" w14:textId="33812F80" w:rsidR="004534D1" w:rsidRPr="0047209D" w:rsidRDefault="004534D1" w:rsidP="00843753">
      <w:pPr>
        <w:spacing w:line="360" w:lineRule="auto"/>
      </w:pPr>
      <w:r w:rsidRPr="0047209D">
        <w:t>A very high positive correlation exists MORTDUE</w:t>
      </w:r>
      <w:r w:rsidRPr="00B83904">
        <w:t xml:space="preserve"> and </w:t>
      </w:r>
      <w:r w:rsidRPr="0047209D">
        <w:t>VALUE</w:t>
      </w:r>
      <w:r w:rsidRPr="00B83904">
        <w:t xml:space="preserve">. </w:t>
      </w:r>
      <w:r w:rsidRPr="0047209D">
        <w:t>Including both in certain models (like Logistic Regression) can lead to unstable coefficient estimates and make the model less interpretable.</w:t>
      </w:r>
      <w:r w:rsidRPr="00B83904">
        <w:t xml:space="preserve"> When the modeling process </w:t>
      </w:r>
      <w:r w:rsidR="00771A2F" w:rsidRPr="00B83904">
        <w:t>begins,</w:t>
      </w:r>
      <w:r w:rsidRPr="00B83904">
        <w:t xml:space="preserve"> we shall consider eliminating one of them using VIF strategy or </w:t>
      </w:r>
      <w:r w:rsidRPr="0047209D">
        <w:t>transforming them into a single, highly relevant financial metric</w:t>
      </w:r>
      <w:r w:rsidRPr="00B83904">
        <w:t xml:space="preserve"> </w:t>
      </w:r>
      <w:proofErr w:type="spellStart"/>
      <w:r w:rsidRPr="00B83904">
        <w:t>e.g</w:t>
      </w:r>
      <w:proofErr w:type="spellEnd"/>
      <w:r w:rsidRPr="0047209D">
        <w:t xml:space="preserve"> the Loan-to-Value (LTV) ratio.</w:t>
      </w:r>
    </w:p>
    <w:p w14:paraId="5DC89BBA" w14:textId="02FC0485" w:rsidR="006D74EA" w:rsidRDefault="004534D1" w:rsidP="00843753">
      <w:pPr>
        <w:spacing w:line="360" w:lineRule="auto"/>
      </w:pPr>
      <w:r w:rsidRPr="0047209D">
        <w:t>Several key variables, notably DEBTINC</w:t>
      </w:r>
      <w:r w:rsidRPr="00B83904">
        <w:t xml:space="preserve">, </w:t>
      </w:r>
      <w:r w:rsidRPr="0047209D">
        <w:t>MORTDUE</w:t>
      </w:r>
      <w:r w:rsidRPr="00B83904">
        <w:t xml:space="preserve"> and </w:t>
      </w:r>
      <w:r w:rsidRPr="0047209D">
        <w:t>VALUE</w:t>
      </w:r>
      <w:r w:rsidRPr="00B83904">
        <w:t xml:space="preserve"> had</w:t>
      </w:r>
      <w:r w:rsidRPr="0047209D">
        <w:t xml:space="preserve"> a substantial number of missing values (</w:t>
      </w:r>
      <w:proofErr w:type="spellStart"/>
      <w:r w:rsidRPr="0047209D">
        <w:t>NaNs</w:t>
      </w:r>
      <w:proofErr w:type="spellEnd"/>
      <w:r w:rsidRPr="0047209D">
        <w:t xml:space="preserve">). </w:t>
      </w:r>
      <w:r w:rsidR="00157852">
        <w:t>When a variable/ feature has very many missing values, i</w:t>
      </w:r>
      <w:r w:rsidRPr="0047209D">
        <w:t>mputation becomes unreliable and the variable is generally considered "unwanted" and removed.</w:t>
      </w:r>
      <w:r w:rsidRPr="00B83904">
        <w:t xml:space="preserve">  See table below containing details of missing values in the dataset</w:t>
      </w:r>
      <w:r w:rsidR="006D74EA">
        <w:t>.</w:t>
      </w:r>
    </w:p>
    <w:tbl>
      <w:tblPr>
        <w:tblW w:w="4855" w:type="dxa"/>
        <w:tblLook w:val="04A0" w:firstRow="1" w:lastRow="0" w:firstColumn="1" w:lastColumn="0" w:noHBand="0" w:noVBand="1"/>
      </w:tblPr>
      <w:tblGrid>
        <w:gridCol w:w="1860"/>
        <w:gridCol w:w="1285"/>
        <w:gridCol w:w="1710"/>
      </w:tblGrid>
      <w:tr w:rsidR="008B215A" w:rsidRPr="00CB3EB0" w14:paraId="6EFA0B37" w14:textId="77777777" w:rsidTr="008B215A">
        <w:trPr>
          <w:trHeight w:val="251"/>
        </w:trPr>
        <w:tc>
          <w:tcPr>
            <w:tcW w:w="4855" w:type="dxa"/>
            <w:gridSpan w:val="3"/>
            <w:tcBorders>
              <w:top w:val="single" w:sz="4" w:space="0" w:color="auto"/>
              <w:left w:val="single" w:sz="4" w:space="0" w:color="auto"/>
              <w:bottom w:val="single" w:sz="4" w:space="0" w:color="auto"/>
              <w:right w:val="single" w:sz="4" w:space="0" w:color="auto"/>
            </w:tcBorders>
            <w:noWrap/>
            <w:vAlign w:val="bottom"/>
            <w:hideMark/>
          </w:tcPr>
          <w:p w14:paraId="64149AED" w14:textId="00BA9AA4" w:rsidR="008B215A" w:rsidRPr="008B215A" w:rsidRDefault="008B215A" w:rsidP="00CB3EB0">
            <w:pPr>
              <w:spacing w:after="0" w:line="240" w:lineRule="auto"/>
              <w:rPr>
                <w:rFonts w:ascii="Aptos Narrow" w:eastAsia="Times New Roman" w:hAnsi="Aptos Narrow" w:cs="Times New Roman"/>
                <w:color w:val="000000"/>
                <w:sz w:val="24"/>
                <w:szCs w:val="24"/>
              </w:rPr>
            </w:pPr>
            <w:r w:rsidRPr="00CB3EB0">
              <w:rPr>
                <w:rFonts w:ascii="Aptos Narrow" w:eastAsia="Times New Roman" w:hAnsi="Aptos Narrow" w:cs="Times New Roman"/>
                <w:b/>
                <w:bCs/>
                <w:color w:val="000000"/>
                <w:sz w:val="24"/>
                <w:szCs w:val="24"/>
              </w:rPr>
              <w:t>Missing Value Report</w:t>
            </w:r>
          </w:p>
          <w:p w14:paraId="7CE4C22C" w14:textId="010CD358" w:rsidR="008B215A" w:rsidRPr="00CB3EB0" w:rsidRDefault="008B215A"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 </w:t>
            </w:r>
          </w:p>
        </w:tc>
      </w:tr>
      <w:tr w:rsidR="00CB3EB0" w:rsidRPr="00CB3EB0" w14:paraId="423F44DD"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098D394A"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 </w:t>
            </w:r>
          </w:p>
        </w:tc>
        <w:tc>
          <w:tcPr>
            <w:tcW w:w="1285" w:type="dxa"/>
            <w:tcBorders>
              <w:top w:val="nil"/>
              <w:left w:val="nil"/>
              <w:bottom w:val="single" w:sz="4" w:space="0" w:color="auto"/>
              <w:right w:val="single" w:sz="4" w:space="0" w:color="auto"/>
            </w:tcBorders>
            <w:noWrap/>
            <w:vAlign w:val="bottom"/>
            <w:hideMark/>
          </w:tcPr>
          <w:p w14:paraId="09DB8C8D" w14:textId="77777777" w:rsidR="00CB3EB0" w:rsidRPr="00CB3EB0" w:rsidRDefault="00CB3EB0" w:rsidP="00CB3EB0">
            <w:pPr>
              <w:spacing w:after="0" w:line="240" w:lineRule="auto"/>
              <w:rPr>
                <w:rFonts w:ascii="Aptos Narrow" w:eastAsia="Times New Roman" w:hAnsi="Aptos Narrow" w:cs="Times New Roman"/>
                <w:b/>
                <w:bCs/>
                <w:color w:val="000000"/>
                <w:sz w:val="22"/>
                <w:szCs w:val="22"/>
              </w:rPr>
            </w:pPr>
            <w:r w:rsidRPr="00CB3EB0">
              <w:rPr>
                <w:rFonts w:ascii="Aptos Narrow" w:eastAsia="Times New Roman" w:hAnsi="Aptos Narrow" w:cs="Times New Roman"/>
                <w:b/>
                <w:bCs/>
                <w:color w:val="000000"/>
                <w:sz w:val="22"/>
                <w:szCs w:val="22"/>
              </w:rPr>
              <w:t>Null Count</w:t>
            </w:r>
          </w:p>
        </w:tc>
        <w:tc>
          <w:tcPr>
            <w:tcW w:w="1710" w:type="dxa"/>
            <w:tcBorders>
              <w:top w:val="nil"/>
              <w:left w:val="nil"/>
              <w:bottom w:val="single" w:sz="4" w:space="0" w:color="auto"/>
              <w:right w:val="single" w:sz="4" w:space="0" w:color="auto"/>
            </w:tcBorders>
            <w:noWrap/>
            <w:vAlign w:val="bottom"/>
            <w:hideMark/>
          </w:tcPr>
          <w:p w14:paraId="46ABA755" w14:textId="77777777" w:rsidR="00CB3EB0" w:rsidRPr="00CB3EB0" w:rsidRDefault="00CB3EB0" w:rsidP="00CB3EB0">
            <w:pPr>
              <w:spacing w:after="0" w:line="240" w:lineRule="auto"/>
              <w:rPr>
                <w:rFonts w:ascii="Aptos Narrow" w:eastAsia="Times New Roman" w:hAnsi="Aptos Narrow" w:cs="Times New Roman"/>
                <w:b/>
                <w:bCs/>
                <w:color w:val="000000"/>
                <w:sz w:val="22"/>
                <w:szCs w:val="22"/>
              </w:rPr>
            </w:pPr>
            <w:r w:rsidRPr="00CB3EB0">
              <w:rPr>
                <w:rFonts w:ascii="Aptos Narrow" w:eastAsia="Times New Roman" w:hAnsi="Aptos Narrow" w:cs="Times New Roman"/>
                <w:b/>
                <w:bCs/>
                <w:color w:val="000000"/>
                <w:sz w:val="22"/>
                <w:szCs w:val="22"/>
              </w:rPr>
              <w:t>Null Percentage</w:t>
            </w:r>
          </w:p>
        </w:tc>
      </w:tr>
      <w:tr w:rsidR="00CB3EB0" w:rsidRPr="00CB3EB0" w14:paraId="12CD536B"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1041BC16"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DEBTINC</w:t>
            </w:r>
          </w:p>
        </w:tc>
        <w:tc>
          <w:tcPr>
            <w:tcW w:w="1285" w:type="dxa"/>
            <w:tcBorders>
              <w:top w:val="nil"/>
              <w:left w:val="nil"/>
              <w:bottom w:val="single" w:sz="4" w:space="0" w:color="auto"/>
              <w:right w:val="single" w:sz="4" w:space="0" w:color="auto"/>
            </w:tcBorders>
            <w:noWrap/>
            <w:vAlign w:val="bottom"/>
            <w:hideMark/>
          </w:tcPr>
          <w:p w14:paraId="44D95DC0"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1267</w:t>
            </w:r>
          </w:p>
        </w:tc>
        <w:tc>
          <w:tcPr>
            <w:tcW w:w="1710" w:type="dxa"/>
            <w:tcBorders>
              <w:top w:val="nil"/>
              <w:left w:val="nil"/>
              <w:bottom w:val="single" w:sz="4" w:space="0" w:color="auto"/>
              <w:right w:val="single" w:sz="4" w:space="0" w:color="auto"/>
            </w:tcBorders>
            <w:noWrap/>
            <w:vAlign w:val="bottom"/>
            <w:hideMark/>
          </w:tcPr>
          <w:p w14:paraId="61EE6CB5"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21.26</w:t>
            </w:r>
          </w:p>
        </w:tc>
      </w:tr>
      <w:tr w:rsidR="00CB3EB0" w:rsidRPr="00CB3EB0" w14:paraId="177C0CCE"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6A05E66B"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DEROG</w:t>
            </w:r>
          </w:p>
        </w:tc>
        <w:tc>
          <w:tcPr>
            <w:tcW w:w="1285" w:type="dxa"/>
            <w:tcBorders>
              <w:top w:val="nil"/>
              <w:left w:val="nil"/>
              <w:bottom w:val="single" w:sz="4" w:space="0" w:color="auto"/>
              <w:right w:val="single" w:sz="4" w:space="0" w:color="auto"/>
            </w:tcBorders>
            <w:noWrap/>
            <w:vAlign w:val="bottom"/>
            <w:hideMark/>
          </w:tcPr>
          <w:p w14:paraId="7F6579B3"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708</w:t>
            </w:r>
          </w:p>
        </w:tc>
        <w:tc>
          <w:tcPr>
            <w:tcW w:w="1710" w:type="dxa"/>
            <w:tcBorders>
              <w:top w:val="nil"/>
              <w:left w:val="nil"/>
              <w:bottom w:val="single" w:sz="4" w:space="0" w:color="auto"/>
              <w:right w:val="single" w:sz="4" w:space="0" w:color="auto"/>
            </w:tcBorders>
            <w:noWrap/>
            <w:vAlign w:val="bottom"/>
            <w:hideMark/>
          </w:tcPr>
          <w:p w14:paraId="72FAB844"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11.88</w:t>
            </w:r>
          </w:p>
        </w:tc>
      </w:tr>
      <w:tr w:rsidR="00CB3EB0" w:rsidRPr="00CB3EB0" w14:paraId="6124FB91"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0D03F74E"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DELINQ</w:t>
            </w:r>
          </w:p>
        </w:tc>
        <w:tc>
          <w:tcPr>
            <w:tcW w:w="1285" w:type="dxa"/>
            <w:tcBorders>
              <w:top w:val="nil"/>
              <w:left w:val="nil"/>
              <w:bottom w:val="single" w:sz="4" w:space="0" w:color="auto"/>
              <w:right w:val="single" w:sz="4" w:space="0" w:color="auto"/>
            </w:tcBorders>
            <w:noWrap/>
            <w:vAlign w:val="bottom"/>
            <w:hideMark/>
          </w:tcPr>
          <w:p w14:paraId="6C333536"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580</w:t>
            </w:r>
          </w:p>
        </w:tc>
        <w:tc>
          <w:tcPr>
            <w:tcW w:w="1710" w:type="dxa"/>
            <w:tcBorders>
              <w:top w:val="nil"/>
              <w:left w:val="nil"/>
              <w:bottom w:val="single" w:sz="4" w:space="0" w:color="auto"/>
              <w:right w:val="single" w:sz="4" w:space="0" w:color="auto"/>
            </w:tcBorders>
            <w:noWrap/>
            <w:vAlign w:val="bottom"/>
            <w:hideMark/>
          </w:tcPr>
          <w:p w14:paraId="038D5C92"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9.73</w:t>
            </w:r>
          </w:p>
        </w:tc>
      </w:tr>
      <w:tr w:rsidR="00CB3EB0" w:rsidRPr="00CB3EB0" w14:paraId="4FC75042"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62D3E229"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MORTDUE</w:t>
            </w:r>
          </w:p>
        </w:tc>
        <w:tc>
          <w:tcPr>
            <w:tcW w:w="1285" w:type="dxa"/>
            <w:tcBorders>
              <w:top w:val="nil"/>
              <w:left w:val="nil"/>
              <w:bottom w:val="single" w:sz="4" w:space="0" w:color="auto"/>
              <w:right w:val="single" w:sz="4" w:space="0" w:color="auto"/>
            </w:tcBorders>
            <w:noWrap/>
            <w:vAlign w:val="bottom"/>
            <w:hideMark/>
          </w:tcPr>
          <w:p w14:paraId="75981BBA"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518</w:t>
            </w:r>
          </w:p>
        </w:tc>
        <w:tc>
          <w:tcPr>
            <w:tcW w:w="1710" w:type="dxa"/>
            <w:tcBorders>
              <w:top w:val="nil"/>
              <w:left w:val="nil"/>
              <w:bottom w:val="single" w:sz="4" w:space="0" w:color="auto"/>
              <w:right w:val="single" w:sz="4" w:space="0" w:color="auto"/>
            </w:tcBorders>
            <w:noWrap/>
            <w:vAlign w:val="bottom"/>
            <w:hideMark/>
          </w:tcPr>
          <w:p w14:paraId="676CB0CB"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8.69</w:t>
            </w:r>
          </w:p>
        </w:tc>
      </w:tr>
      <w:tr w:rsidR="00CB3EB0" w:rsidRPr="00CB3EB0" w14:paraId="2DF1E786"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2C5EDF20"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YOJ</w:t>
            </w:r>
          </w:p>
        </w:tc>
        <w:tc>
          <w:tcPr>
            <w:tcW w:w="1285" w:type="dxa"/>
            <w:tcBorders>
              <w:top w:val="nil"/>
              <w:left w:val="nil"/>
              <w:bottom w:val="single" w:sz="4" w:space="0" w:color="auto"/>
              <w:right w:val="single" w:sz="4" w:space="0" w:color="auto"/>
            </w:tcBorders>
            <w:noWrap/>
            <w:vAlign w:val="bottom"/>
            <w:hideMark/>
          </w:tcPr>
          <w:p w14:paraId="4EA29EB9"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515</w:t>
            </w:r>
          </w:p>
        </w:tc>
        <w:tc>
          <w:tcPr>
            <w:tcW w:w="1710" w:type="dxa"/>
            <w:tcBorders>
              <w:top w:val="nil"/>
              <w:left w:val="nil"/>
              <w:bottom w:val="single" w:sz="4" w:space="0" w:color="auto"/>
              <w:right w:val="single" w:sz="4" w:space="0" w:color="auto"/>
            </w:tcBorders>
            <w:noWrap/>
            <w:vAlign w:val="bottom"/>
            <w:hideMark/>
          </w:tcPr>
          <w:p w14:paraId="4FAFFFB7"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8.64</w:t>
            </w:r>
          </w:p>
        </w:tc>
      </w:tr>
      <w:tr w:rsidR="00CB3EB0" w:rsidRPr="00CB3EB0" w14:paraId="5BDF97C9"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344BC391"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NINQ</w:t>
            </w:r>
          </w:p>
        </w:tc>
        <w:tc>
          <w:tcPr>
            <w:tcW w:w="1285" w:type="dxa"/>
            <w:tcBorders>
              <w:top w:val="nil"/>
              <w:left w:val="nil"/>
              <w:bottom w:val="single" w:sz="4" w:space="0" w:color="auto"/>
              <w:right w:val="single" w:sz="4" w:space="0" w:color="auto"/>
            </w:tcBorders>
            <w:noWrap/>
            <w:vAlign w:val="bottom"/>
            <w:hideMark/>
          </w:tcPr>
          <w:p w14:paraId="599A5AE1"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510</w:t>
            </w:r>
          </w:p>
        </w:tc>
        <w:tc>
          <w:tcPr>
            <w:tcW w:w="1710" w:type="dxa"/>
            <w:tcBorders>
              <w:top w:val="nil"/>
              <w:left w:val="nil"/>
              <w:bottom w:val="single" w:sz="4" w:space="0" w:color="auto"/>
              <w:right w:val="single" w:sz="4" w:space="0" w:color="auto"/>
            </w:tcBorders>
            <w:noWrap/>
            <w:vAlign w:val="bottom"/>
            <w:hideMark/>
          </w:tcPr>
          <w:p w14:paraId="119D5557"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8.56</w:t>
            </w:r>
          </w:p>
        </w:tc>
      </w:tr>
      <w:tr w:rsidR="00CB3EB0" w:rsidRPr="00CB3EB0" w14:paraId="32D825D9"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2BCEE82A"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CLAGE</w:t>
            </w:r>
          </w:p>
        </w:tc>
        <w:tc>
          <w:tcPr>
            <w:tcW w:w="1285" w:type="dxa"/>
            <w:tcBorders>
              <w:top w:val="nil"/>
              <w:left w:val="nil"/>
              <w:bottom w:val="single" w:sz="4" w:space="0" w:color="auto"/>
              <w:right w:val="single" w:sz="4" w:space="0" w:color="auto"/>
            </w:tcBorders>
            <w:noWrap/>
            <w:vAlign w:val="bottom"/>
            <w:hideMark/>
          </w:tcPr>
          <w:p w14:paraId="3BAD6D8C"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308</w:t>
            </w:r>
          </w:p>
        </w:tc>
        <w:tc>
          <w:tcPr>
            <w:tcW w:w="1710" w:type="dxa"/>
            <w:tcBorders>
              <w:top w:val="nil"/>
              <w:left w:val="nil"/>
              <w:bottom w:val="single" w:sz="4" w:space="0" w:color="auto"/>
              <w:right w:val="single" w:sz="4" w:space="0" w:color="auto"/>
            </w:tcBorders>
            <w:noWrap/>
            <w:vAlign w:val="bottom"/>
            <w:hideMark/>
          </w:tcPr>
          <w:p w14:paraId="075068FB"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5.17</w:t>
            </w:r>
          </w:p>
        </w:tc>
      </w:tr>
      <w:tr w:rsidR="00CB3EB0" w:rsidRPr="00CB3EB0" w14:paraId="64E0809D"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2930C64F"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JOB</w:t>
            </w:r>
          </w:p>
        </w:tc>
        <w:tc>
          <w:tcPr>
            <w:tcW w:w="1285" w:type="dxa"/>
            <w:tcBorders>
              <w:top w:val="nil"/>
              <w:left w:val="nil"/>
              <w:bottom w:val="single" w:sz="4" w:space="0" w:color="auto"/>
              <w:right w:val="single" w:sz="4" w:space="0" w:color="auto"/>
            </w:tcBorders>
            <w:noWrap/>
            <w:vAlign w:val="bottom"/>
            <w:hideMark/>
          </w:tcPr>
          <w:p w14:paraId="4F347B52"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279</w:t>
            </w:r>
          </w:p>
        </w:tc>
        <w:tc>
          <w:tcPr>
            <w:tcW w:w="1710" w:type="dxa"/>
            <w:tcBorders>
              <w:top w:val="nil"/>
              <w:left w:val="nil"/>
              <w:bottom w:val="single" w:sz="4" w:space="0" w:color="auto"/>
              <w:right w:val="single" w:sz="4" w:space="0" w:color="auto"/>
            </w:tcBorders>
            <w:noWrap/>
            <w:vAlign w:val="bottom"/>
            <w:hideMark/>
          </w:tcPr>
          <w:p w14:paraId="2B6BE297"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4.68</w:t>
            </w:r>
          </w:p>
        </w:tc>
      </w:tr>
      <w:tr w:rsidR="00CB3EB0" w:rsidRPr="00CB3EB0" w14:paraId="065FDB22"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13B2E500"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REASON</w:t>
            </w:r>
          </w:p>
        </w:tc>
        <w:tc>
          <w:tcPr>
            <w:tcW w:w="1285" w:type="dxa"/>
            <w:tcBorders>
              <w:top w:val="nil"/>
              <w:left w:val="nil"/>
              <w:bottom w:val="single" w:sz="4" w:space="0" w:color="auto"/>
              <w:right w:val="single" w:sz="4" w:space="0" w:color="auto"/>
            </w:tcBorders>
            <w:noWrap/>
            <w:vAlign w:val="bottom"/>
            <w:hideMark/>
          </w:tcPr>
          <w:p w14:paraId="5107DBEF"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252</w:t>
            </w:r>
          </w:p>
        </w:tc>
        <w:tc>
          <w:tcPr>
            <w:tcW w:w="1710" w:type="dxa"/>
            <w:tcBorders>
              <w:top w:val="nil"/>
              <w:left w:val="nil"/>
              <w:bottom w:val="single" w:sz="4" w:space="0" w:color="auto"/>
              <w:right w:val="single" w:sz="4" w:space="0" w:color="auto"/>
            </w:tcBorders>
            <w:noWrap/>
            <w:vAlign w:val="bottom"/>
            <w:hideMark/>
          </w:tcPr>
          <w:p w14:paraId="358D3CBC"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4.23</w:t>
            </w:r>
          </w:p>
        </w:tc>
      </w:tr>
      <w:tr w:rsidR="00CB3EB0" w:rsidRPr="00CB3EB0" w14:paraId="1B5FE68E"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26664ADF"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CLNO</w:t>
            </w:r>
          </w:p>
        </w:tc>
        <w:tc>
          <w:tcPr>
            <w:tcW w:w="1285" w:type="dxa"/>
            <w:tcBorders>
              <w:top w:val="nil"/>
              <w:left w:val="nil"/>
              <w:bottom w:val="single" w:sz="4" w:space="0" w:color="auto"/>
              <w:right w:val="single" w:sz="4" w:space="0" w:color="auto"/>
            </w:tcBorders>
            <w:noWrap/>
            <w:vAlign w:val="bottom"/>
            <w:hideMark/>
          </w:tcPr>
          <w:p w14:paraId="3D53043C"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222</w:t>
            </w:r>
          </w:p>
        </w:tc>
        <w:tc>
          <w:tcPr>
            <w:tcW w:w="1710" w:type="dxa"/>
            <w:tcBorders>
              <w:top w:val="nil"/>
              <w:left w:val="nil"/>
              <w:bottom w:val="single" w:sz="4" w:space="0" w:color="auto"/>
              <w:right w:val="single" w:sz="4" w:space="0" w:color="auto"/>
            </w:tcBorders>
            <w:noWrap/>
            <w:vAlign w:val="bottom"/>
            <w:hideMark/>
          </w:tcPr>
          <w:p w14:paraId="34D6469E"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3.72</w:t>
            </w:r>
          </w:p>
        </w:tc>
      </w:tr>
      <w:tr w:rsidR="00CB3EB0" w:rsidRPr="00CB3EB0" w14:paraId="00522C2E" w14:textId="77777777" w:rsidTr="00CB3EB0">
        <w:trPr>
          <w:trHeight w:val="285"/>
        </w:trPr>
        <w:tc>
          <w:tcPr>
            <w:tcW w:w="1860" w:type="dxa"/>
            <w:tcBorders>
              <w:top w:val="nil"/>
              <w:left w:val="single" w:sz="4" w:space="0" w:color="auto"/>
              <w:bottom w:val="single" w:sz="4" w:space="0" w:color="auto"/>
              <w:right w:val="single" w:sz="4" w:space="0" w:color="auto"/>
            </w:tcBorders>
            <w:noWrap/>
            <w:vAlign w:val="bottom"/>
            <w:hideMark/>
          </w:tcPr>
          <w:p w14:paraId="491C902E" w14:textId="77777777" w:rsidR="00CB3EB0" w:rsidRPr="00CB3EB0" w:rsidRDefault="00CB3EB0" w:rsidP="00CB3EB0">
            <w:pPr>
              <w:spacing w:after="0" w:line="240" w:lineRule="auto"/>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VALUE</w:t>
            </w:r>
          </w:p>
        </w:tc>
        <w:tc>
          <w:tcPr>
            <w:tcW w:w="1285" w:type="dxa"/>
            <w:tcBorders>
              <w:top w:val="nil"/>
              <w:left w:val="nil"/>
              <w:bottom w:val="single" w:sz="4" w:space="0" w:color="auto"/>
              <w:right w:val="single" w:sz="4" w:space="0" w:color="auto"/>
            </w:tcBorders>
            <w:noWrap/>
            <w:vAlign w:val="bottom"/>
            <w:hideMark/>
          </w:tcPr>
          <w:p w14:paraId="67D41032" w14:textId="77777777" w:rsidR="00CB3EB0" w:rsidRPr="00CB3EB0" w:rsidRDefault="00CB3EB0" w:rsidP="00CB3EB0">
            <w:pPr>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112</w:t>
            </w:r>
          </w:p>
        </w:tc>
        <w:tc>
          <w:tcPr>
            <w:tcW w:w="1710" w:type="dxa"/>
            <w:tcBorders>
              <w:top w:val="nil"/>
              <w:left w:val="nil"/>
              <w:bottom w:val="single" w:sz="4" w:space="0" w:color="auto"/>
              <w:right w:val="single" w:sz="4" w:space="0" w:color="auto"/>
            </w:tcBorders>
            <w:noWrap/>
            <w:vAlign w:val="bottom"/>
            <w:hideMark/>
          </w:tcPr>
          <w:p w14:paraId="4D7E460D" w14:textId="77777777" w:rsidR="00CB3EB0" w:rsidRPr="00CB3EB0" w:rsidRDefault="00CB3EB0" w:rsidP="008B215A">
            <w:pPr>
              <w:keepNext/>
              <w:spacing w:after="0" w:line="240" w:lineRule="auto"/>
              <w:jc w:val="right"/>
              <w:rPr>
                <w:rFonts w:ascii="Aptos Narrow" w:eastAsia="Times New Roman" w:hAnsi="Aptos Narrow" w:cs="Times New Roman"/>
                <w:color w:val="000000"/>
                <w:sz w:val="22"/>
                <w:szCs w:val="22"/>
              </w:rPr>
            </w:pPr>
            <w:r w:rsidRPr="00CB3EB0">
              <w:rPr>
                <w:rFonts w:ascii="Aptos Narrow" w:eastAsia="Times New Roman" w:hAnsi="Aptos Narrow" w:cs="Times New Roman"/>
                <w:color w:val="000000"/>
                <w:sz w:val="22"/>
                <w:szCs w:val="22"/>
              </w:rPr>
              <w:t>1.88</w:t>
            </w:r>
          </w:p>
        </w:tc>
      </w:tr>
    </w:tbl>
    <w:p w14:paraId="2EE1A76A" w14:textId="77777777" w:rsidR="008B215A" w:rsidRDefault="008B215A" w:rsidP="008B215A">
      <w:pPr>
        <w:pStyle w:val="NoSpacing"/>
      </w:pPr>
    </w:p>
    <w:p w14:paraId="2E21280D" w14:textId="42D02169" w:rsidR="00157852" w:rsidRDefault="008B215A" w:rsidP="008B215A">
      <w:pPr>
        <w:pStyle w:val="Caption"/>
      </w:pPr>
      <w:bookmarkStart w:id="26" w:name="_Toc216017967"/>
      <w:r>
        <w:t xml:space="preserve">Figure </w:t>
      </w:r>
      <w:fldSimple w:instr=" SEQ Figure \* ARABIC ">
        <w:r w:rsidR="002F5E78">
          <w:rPr>
            <w:noProof/>
          </w:rPr>
          <w:t>5</w:t>
        </w:r>
      </w:fldSimple>
      <w:r>
        <w:t>: Missing Values Report</w:t>
      </w:r>
      <w:bookmarkEnd w:id="26"/>
    </w:p>
    <w:p w14:paraId="7C597702" w14:textId="77777777" w:rsidR="004534D1" w:rsidRPr="0047209D" w:rsidRDefault="004534D1" w:rsidP="00843753">
      <w:pPr>
        <w:spacing w:after="160" w:line="360" w:lineRule="auto"/>
      </w:pPr>
      <w:r w:rsidRPr="00B83904">
        <w:t xml:space="preserve">From the table </w:t>
      </w:r>
      <w:r w:rsidRPr="00B83904">
        <w:rPr>
          <w:rFonts w:eastAsiaTheme="minorHAnsi"/>
          <w:kern w:val="2"/>
          <w14:ligatures w14:val="standardContextual"/>
        </w:rPr>
        <w:t xml:space="preserve">DEBTINC had the highest missing values with 21.26%, followed by </w:t>
      </w:r>
      <w:r w:rsidRPr="0047209D">
        <w:rPr>
          <w:rFonts w:eastAsiaTheme="minorHAnsi"/>
          <w:kern w:val="2"/>
          <w14:ligatures w14:val="standardContextual"/>
        </w:rPr>
        <w:t xml:space="preserve">DEROG </w:t>
      </w:r>
      <w:r w:rsidRPr="00B83904">
        <w:rPr>
          <w:rFonts w:eastAsiaTheme="minorHAnsi"/>
          <w:kern w:val="2"/>
          <w14:ligatures w14:val="standardContextual"/>
        </w:rPr>
        <w:t xml:space="preserve">with 11.88% then </w:t>
      </w:r>
      <w:r w:rsidRPr="0047209D">
        <w:rPr>
          <w:rFonts w:eastAsiaTheme="minorHAnsi"/>
          <w:kern w:val="2"/>
          <w14:ligatures w14:val="standardContextual"/>
        </w:rPr>
        <w:t>DELINQ</w:t>
      </w:r>
      <w:r w:rsidRPr="00B83904">
        <w:rPr>
          <w:rFonts w:eastAsiaTheme="minorHAnsi"/>
          <w:kern w:val="2"/>
          <w14:ligatures w14:val="standardContextual"/>
        </w:rPr>
        <w:t xml:space="preserve">, </w:t>
      </w:r>
      <w:r w:rsidRPr="0047209D">
        <w:rPr>
          <w:rFonts w:eastAsiaTheme="minorHAnsi"/>
          <w:kern w:val="2"/>
          <w14:ligatures w14:val="standardContextual"/>
        </w:rPr>
        <w:t>MORTDUE</w:t>
      </w:r>
      <w:r w:rsidRPr="00B83904">
        <w:rPr>
          <w:rFonts w:eastAsiaTheme="minorHAnsi"/>
          <w:kern w:val="2"/>
          <w14:ligatures w14:val="standardContextual"/>
        </w:rPr>
        <w:t xml:space="preserve"> and </w:t>
      </w:r>
      <w:r w:rsidRPr="0047209D">
        <w:rPr>
          <w:rFonts w:eastAsiaTheme="minorHAnsi"/>
          <w:kern w:val="2"/>
          <w14:ligatures w14:val="standardContextual"/>
        </w:rPr>
        <w:t>YOJ</w:t>
      </w:r>
      <w:r w:rsidRPr="00B83904">
        <w:rPr>
          <w:rFonts w:eastAsiaTheme="minorHAnsi"/>
          <w:kern w:val="2"/>
          <w14:ligatures w14:val="standardContextual"/>
        </w:rPr>
        <w:t xml:space="preserve"> following thereafter. </w:t>
      </w:r>
      <w:r w:rsidRPr="00B83904">
        <w:t xml:space="preserve">Since the no variable had </w:t>
      </w:r>
      <w:r w:rsidRPr="0047209D">
        <w:t>an unacceptably high proportion of missing values, the missing values were imputed</w:t>
      </w:r>
      <w:r w:rsidRPr="00B83904">
        <w:t>. The numerical variables were imputed with the median while the categorical variables were imputed with the mode.</w:t>
      </w:r>
    </w:p>
    <w:p w14:paraId="0F379306" w14:textId="77777777" w:rsidR="004534D1" w:rsidRPr="0047209D" w:rsidRDefault="004534D1" w:rsidP="00843753">
      <w:pPr>
        <w:spacing w:line="360" w:lineRule="auto"/>
        <w:rPr>
          <w:b/>
          <w:bCs/>
        </w:rPr>
      </w:pPr>
      <w:r w:rsidRPr="0047209D">
        <w:lastRenderedPageBreak/>
        <w:t>LOAN amount showed a very weak correlation</w:t>
      </w:r>
      <w:r w:rsidRPr="00B83904">
        <w:t xml:space="preserve"> </w:t>
      </w:r>
      <w:r w:rsidRPr="0047209D">
        <w:t>with loan default. While it's not removed just for being weak, it might be a candidate for exclusion in final feature selection. In advanced models like Gradient Boosting or Random Forest, variables with low linear correlation are often retained initially, as these models can capture complex, non-linear predictive relationships that simple correlation misses. The removal decision is typically deferred to a Model-Based Feature Selection step (e.g., using Feature Importance scores) after the model has been trained.</w:t>
      </w:r>
    </w:p>
    <w:p w14:paraId="59804FCB" w14:textId="1FF1BBEA" w:rsidR="00777197" w:rsidRPr="00E747B7" w:rsidRDefault="00E747B7" w:rsidP="00843753">
      <w:pPr>
        <w:pStyle w:val="Heading2"/>
        <w:spacing w:line="360" w:lineRule="auto"/>
        <w:rPr>
          <w:b/>
          <w:bCs/>
          <w:color w:val="auto"/>
        </w:rPr>
      </w:pPr>
      <w:bookmarkStart w:id="27" w:name="_Toc216288447"/>
      <w:r>
        <w:rPr>
          <w:b/>
          <w:bCs/>
          <w:color w:val="auto"/>
        </w:rPr>
        <w:t>3.</w:t>
      </w:r>
      <w:r w:rsidR="007A4E74">
        <w:rPr>
          <w:b/>
          <w:bCs/>
          <w:color w:val="auto"/>
        </w:rPr>
        <w:t>2</w:t>
      </w:r>
      <w:r>
        <w:rPr>
          <w:b/>
          <w:bCs/>
          <w:color w:val="auto"/>
        </w:rPr>
        <w:t xml:space="preserve"> </w:t>
      </w:r>
      <w:r w:rsidR="00777197" w:rsidRPr="00E747B7">
        <w:rPr>
          <w:b/>
          <w:bCs/>
          <w:color w:val="auto"/>
        </w:rPr>
        <w:t>Missing value treatment</w:t>
      </w:r>
      <w:bookmarkEnd w:id="27"/>
    </w:p>
    <w:p w14:paraId="39492C24" w14:textId="7BF0A1E9" w:rsidR="00076E06" w:rsidRPr="00076E06" w:rsidRDefault="00076E06" w:rsidP="00843753">
      <w:pPr>
        <w:pStyle w:val="NoSpacing"/>
        <w:spacing w:line="360" w:lineRule="auto"/>
      </w:pPr>
      <w:r w:rsidRPr="00076E06">
        <w:t>The treatment of missing values was a crucial step in the data preparation pipeline, as several key financial and credit history variables contained null values. The primary goal was to handle these gaps without introducing significant bias or distorting the original data distributions. The missing data treatment was categorized based on the variable type:</w:t>
      </w:r>
    </w:p>
    <w:p w14:paraId="472F3898" w14:textId="77777777" w:rsidR="00076E06" w:rsidRPr="00076E06" w:rsidRDefault="00076E06" w:rsidP="00913513">
      <w:pPr>
        <w:pStyle w:val="NoSpacing"/>
      </w:pPr>
    </w:p>
    <w:p w14:paraId="799AFF0D" w14:textId="231BF158" w:rsidR="00076E06" w:rsidRPr="00076E06" w:rsidRDefault="00076E06" w:rsidP="00843753">
      <w:pPr>
        <w:pStyle w:val="NoSpacing"/>
        <w:spacing w:line="360" w:lineRule="auto"/>
      </w:pPr>
      <w:r w:rsidRPr="00076E06">
        <w:rPr>
          <w:b/>
          <w:bCs/>
        </w:rPr>
        <w:t>3.</w:t>
      </w:r>
      <w:r w:rsidR="007A4E74">
        <w:rPr>
          <w:b/>
          <w:bCs/>
        </w:rPr>
        <w:t>2</w:t>
      </w:r>
      <w:r w:rsidRPr="00076E06">
        <w:rPr>
          <w:b/>
          <w:bCs/>
        </w:rPr>
        <w:t>.1 Numerical Variable Imputation</w:t>
      </w:r>
    </w:p>
    <w:p w14:paraId="4D94440E" w14:textId="77777777" w:rsidR="00076E06" w:rsidRPr="00076E06" w:rsidRDefault="00076E06" w:rsidP="00843753">
      <w:pPr>
        <w:pStyle w:val="NoSpacing"/>
        <w:spacing w:line="360" w:lineRule="auto"/>
      </w:pPr>
      <w:r w:rsidRPr="00076E06">
        <w:t>Variables such as MORTDUE, VALUE, YOJ (Years at present job), and DEBTINC had missing entries. The median was used because financial data is often heavily skewed and susceptible to outliers. Using the median preserves the order statistics and is more robust than using the mean, which can be pulled by extreme values. Imputing with a central tendency ensures the model can utilize the feature without sacrificing the entire row.</w:t>
      </w:r>
    </w:p>
    <w:p w14:paraId="4C03A0DB" w14:textId="77777777" w:rsidR="00076E06" w:rsidRPr="00076E06" w:rsidRDefault="00076E06" w:rsidP="00843753">
      <w:pPr>
        <w:pStyle w:val="NoSpacing"/>
        <w:spacing w:line="360" w:lineRule="auto"/>
      </w:pPr>
    </w:p>
    <w:p w14:paraId="1C77317B" w14:textId="4C0ED758" w:rsidR="00076E06" w:rsidRDefault="00076E06" w:rsidP="00843753">
      <w:pPr>
        <w:pStyle w:val="NoSpacing"/>
        <w:spacing w:line="360" w:lineRule="auto"/>
        <w:rPr>
          <w:b/>
          <w:bCs/>
        </w:rPr>
      </w:pPr>
      <w:r w:rsidRPr="00076E06">
        <w:rPr>
          <w:b/>
          <w:bCs/>
        </w:rPr>
        <w:t>3.</w:t>
      </w:r>
      <w:r w:rsidR="007A4E74">
        <w:rPr>
          <w:b/>
          <w:bCs/>
        </w:rPr>
        <w:t>2</w:t>
      </w:r>
      <w:r w:rsidRPr="00076E06">
        <w:rPr>
          <w:b/>
          <w:bCs/>
        </w:rPr>
        <w:t>.2 Categorical Variable Imputation</w:t>
      </w:r>
    </w:p>
    <w:p w14:paraId="52DA45CE" w14:textId="76830C2E" w:rsidR="00076E06" w:rsidRDefault="00076E06" w:rsidP="00843753">
      <w:pPr>
        <w:pStyle w:val="NoSpacing"/>
        <w:spacing w:line="360" w:lineRule="auto"/>
      </w:pPr>
      <w:r w:rsidRPr="00076E06">
        <w:t>Categorical variables such as REASON and JOB were also found to have missing entries. Since the missing proportion was small, mode imputation (using the most frequent category) was used for simplicity.</w:t>
      </w:r>
    </w:p>
    <w:p w14:paraId="3F8DBFA3" w14:textId="77777777" w:rsidR="002A2777" w:rsidRPr="00076E06" w:rsidRDefault="002A2777" w:rsidP="008C48AD">
      <w:pPr>
        <w:pStyle w:val="NoSpacing"/>
      </w:pPr>
    </w:p>
    <w:p w14:paraId="4B704A0E" w14:textId="6783F46C" w:rsidR="008C48AD" w:rsidRDefault="008C48AD" w:rsidP="00ED6011">
      <w:pPr>
        <w:pStyle w:val="Heading2"/>
        <w:spacing w:line="360" w:lineRule="auto"/>
        <w:rPr>
          <w:b/>
          <w:bCs/>
          <w:color w:val="auto"/>
        </w:rPr>
      </w:pPr>
      <w:bookmarkStart w:id="28" w:name="_Toc216288448"/>
      <w:r>
        <w:rPr>
          <w:b/>
          <w:bCs/>
          <w:color w:val="auto"/>
        </w:rPr>
        <w:t>3.</w:t>
      </w:r>
      <w:r w:rsidR="007A4E74">
        <w:rPr>
          <w:b/>
          <w:bCs/>
          <w:color w:val="auto"/>
        </w:rPr>
        <w:t>3</w:t>
      </w:r>
      <w:r>
        <w:rPr>
          <w:b/>
          <w:bCs/>
          <w:color w:val="auto"/>
        </w:rPr>
        <w:t xml:space="preserve"> </w:t>
      </w:r>
      <w:r w:rsidRPr="008C48AD">
        <w:rPr>
          <w:b/>
          <w:bCs/>
          <w:color w:val="auto"/>
        </w:rPr>
        <w:t>Outlier treatment</w:t>
      </w:r>
      <w:bookmarkEnd w:id="28"/>
    </w:p>
    <w:p w14:paraId="7681F8B8" w14:textId="77777777" w:rsidR="004533F5" w:rsidRDefault="004533F5" w:rsidP="00ED6011">
      <w:pPr>
        <w:pStyle w:val="NoSpacing"/>
        <w:spacing w:line="360" w:lineRule="auto"/>
      </w:pPr>
      <w:r w:rsidRPr="00684380">
        <w:t>The treatment of outliers is a critical aspect of preparing financial data, as variables related to income, debt, and property values often exhibit extreme skewness and contain genuine, but rare, high-magnitude observations.</w:t>
      </w:r>
    </w:p>
    <w:p w14:paraId="732F9FA7" w14:textId="77777777" w:rsidR="004533F5" w:rsidRPr="00684380" w:rsidRDefault="004533F5" w:rsidP="00ED6011">
      <w:pPr>
        <w:pStyle w:val="NoSpacing"/>
        <w:spacing w:line="360" w:lineRule="auto"/>
      </w:pPr>
    </w:p>
    <w:p w14:paraId="050CD0C5" w14:textId="5C39D165" w:rsidR="004533F5" w:rsidRPr="00684380" w:rsidRDefault="002C0DBD" w:rsidP="00ED6011">
      <w:pPr>
        <w:pStyle w:val="NoSpacing"/>
        <w:spacing w:line="360" w:lineRule="auto"/>
        <w:rPr>
          <w:b/>
          <w:bCs/>
        </w:rPr>
      </w:pPr>
      <w:r>
        <w:rPr>
          <w:b/>
          <w:bCs/>
        </w:rPr>
        <w:t>3.</w:t>
      </w:r>
      <w:r w:rsidR="007A4E74">
        <w:rPr>
          <w:b/>
          <w:bCs/>
        </w:rPr>
        <w:t>3</w:t>
      </w:r>
      <w:r>
        <w:rPr>
          <w:b/>
          <w:bCs/>
        </w:rPr>
        <w:t xml:space="preserve">.1 </w:t>
      </w:r>
      <w:r w:rsidR="004533F5" w:rsidRPr="00684380">
        <w:rPr>
          <w:b/>
          <w:bCs/>
        </w:rPr>
        <w:t>Outlier Identification Methods</w:t>
      </w:r>
    </w:p>
    <w:p w14:paraId="57B1B5DC" w14:textId="77777777" w:rsidR="004533F5" w:rsidRPr="00684380" w:rsidRDefault="004533F5" w:rsidP="00ED6011">
      <w:pPr>
        <w:pStyle w:val="NoSpacing"/>
        <w:spacing w:line="360" w:lineRule="auto"/>
      </w:pPr>
      <w:r w:rsidRPr="00684380">
        <w:t>Outliers were identified using a combination of statistical and visual methods:</w:t>
      </w:r>
    </w:p>
    <w:p w14:paraId="579A9DC6" w14:textId="77777777" w:rsidR="004533F5" w:rsidRDefault="004533F5" w:rsidP="00ED6011">
      <w:pPr>
        <w:pStyle w:val="NoSpacing"/>
        <w:numPr>
          <w:ilvl w:val="0"/>
          <w:numId w:val="5"/>
        </w:numPr>
        <w:spacing w:line="360" w:lineRule="auto"/>
      </w:pPr>
      <w:r w:rsidRPr="00684380">
        <w:rPr>
          <w:b/>
          <w:bCs/>
        </w:rPr>
        <w:t>Visualization:</w:t>
      </w:r>
      <w:r w:rsidRPr="00684380">
        <w:t xml:space="preserve"> </w:t>
      </w:r>
      <w:r w:rsidRPr="007E3108">
        <w:rPr>
          <w:b/>
          <w:bCs/>
        </w:rPr>
        <w:t>Box</w:t>
      </w:r>
      <w:r w:rsidRPr="00684380">
        <w:rPr>
          <w:b/>
          <w:bCs/>
        </w:rPr>
        <w:t xml:space="preserve"> plots</w:t>
      </w:r>
      <w:r w:rsidRPr="00684380">
        <w:t xml:space="preserve"> and </w:t>
      </w:r>
      <w:r w:rsidRPr="00684380">
        <w:rPr>
          <w:b/>
          <w:bCs/>
        </w:rPr>
        <w:t>histograms</w:t>
      </w:r>
      <w:r w:rsidRPr="00684380">
        <w:t xml:space="preserve"> to visually inspect the distribution of key variables</w:t>
      </w:r>
      <w:r>
        <w:t>.</w:t>
      </w:r>
    </w:p>
    <w:p w14:paraId="61A3A180" w14:textId="364CF7D7" w:rsidR="004533F5" w:rsidRPr="00684380" w:rsidRDefault="004533F5" w:rsidP="00ED6011">
      <w:pPr>
        <w:pStyle w:val="NoSpacing"/>
        <w:numPr>
          <w:ilvl w:val="0"/>
          <w:numId w:val="5"/>
        </w:numPr>
        <w:spacing w:line="360" w:lineRule="auto"/>
      </w:pPr>
      <w:r w:rsidRPr="00272211">
        <w:rPr>
          <w:b/>
          <w:bCs/>
        </w:rPr>
        <w:lastRenderedPageBreak/>
        <w:t>Interquartile Range (IQR) Method:</w:t>
      </w:r>
      <w:r w:rsidRPr="00684380">
        <w:t xml:space="preserve"> Computing the IQR (Q3 - Q1) to flag values lying beyond </w:t>
      </w:r>
      <w:r w:rsidRPr="00272211">
        <w:rPr>
          <w:b/>
          <w:bCs/>
        </w:rPr>
        <w:t>Q3+1.5×IQR or Q1−1.5×IQR.</w:t>
      </w:r>
      <w:r w:rsidR="00AF06B0" w:rsidRPr="00AF06B0">
        <w:t xml:space="preserve"> </w:t>
      </w:r>
      <w:r w:rsidR="00AF06B0" w:rsidRPr="00A16D07">
        <w:t>The Interquartile Range (IQR) method was applied to all ten numerical variables in the dataset to identify potential outliers</w:t>
      </w:r>
    </w:p>
    <w:p w14:paraId="26CE4024" w14:textId="25585A80" w:rsidR="004533F5" w:rsidRPr="00684380" w:rsidRDefault="004533F5" w:rsidP="004533F5">
      <w:pPr>
        <w:spacing w:after="160" w:line="278" w:lineRule="auto"/>
      </w:pPr>
    </w:p>
    <w:tbl>
      <w:tblPr>
        <w:tblW w:w="9768" w:type="dxa"/>
        <w:tblInd w:w="-5" w:type="dxa"/>
        <w:tblLook w:val="04A0" w:firstRow="1" w:lastRow="0" w:firstColumn="1" w:lastColumn="0" w:noHBand="0" w:noVBand="1"/>
      </w:tblPr>
      <w:tblGrid>
        <w:gridCol w:w="1303"/>
        <w:gridCol w:w="1085"/>
        <w:gridCol w:w="1084"/>
        <w:gridCol w:w="1084"/>
        <w:gridCol w:w="1114"/>
        <w:gridCol w:w="900"/>
        <w:gridCol w:w="1170"/>
        <w:gridCol w:w="818"/>
        <w:gridCol w:w="1210"/>
      </w:tblGrid>
      <w:tr w:rsidR="00F03260" w:rsidRPr="00936538" w14:paraId="49F4393B" w14:textId="77777777" w:rsidTr="00C5734E">
        <w:trPr>
          <w:trHeight w:val="285"/>
        </w:trPr>
        <w:tc>
          <w:tcPr>
            <w:tcW w:w="1303" w:type="dxa"/>
            <w:tcBorders>
              <w:top w:val="single" w:sz="4" w:space="0" w:color="auto"/>
              <w:left w:val="single" w:sz="4" w:space="0" w:color="auto"/>
              <w:bottom w:val="single" w:sz="4" w:space="0" w:color="auto"/>
              <w:right w:val="single" w:sz="4" w:space="0" w:color="auto"/>
            </w:tcBorders>
            <w:noWrap/>
            <w:vAlign w:val="bottom"/>
            <w:hideMark/>
          </w:tcPr>
          <w:p w14:paraId="6F771122"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Variable</w:t>
            </w:r>
          </w:p>
        </w:tc>
        <w:tc>
          <w:tcPr>
            <w:tcW w:w="1085" w:type="dxa"/>
            <w:tcBorders>
              <w:top w:val="single" w:sz="4" w:space="0" w:color="auto"/>
              <w:left w:val="nil"/>
              <w:bottom w:val="single" w:sz="4" w:space="0" w:color="auto"/>
              <w:right w:val="single" w:sz="4" w:space="0" w:color="auto"/>
            </w:tcBorders>
            <w:noWrap/>
            <w:vAlign w:val="bottom"/>
            <w:hideMark/>
          </w:tcPr>
          <w:p w14:paraId="45D93D9D"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Q1</w:t>
            </w:r>
          </w:p>
        </w:tc>
        <w:tc>
          <w:tcPr>
            <w:tcW w:w="1084" w:type="dxa"/>
            <w:tcBorders>
              <w:top w:val="single" w:sz="4" w:space="0" w:color="auto"/>
              <w:left w:val="nil"/>
              <w:bottom w:val="single" w:sz="4" w:space="0" w:color="auto"/>
              <w:right w:val="single" w:sz="4" w:space="0" w:color="auto"/>
            </w:tcBorders>
            <w:noWrap/>
            <w:vAlign w:val="bottom"/>
            <w:hideMark/>
          </w:tcPr>
          <w:p w14:paraId="3A1D780B"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Q3</w:t>
            </w:r>
          </w:p>
        </w:tc>
        <w:tc>
          <w:tcPr>
            <w:tcW w:w="1084" w:type="dxa"/>
            <w:tcBorders>
              <w:top w:val="single" w:sz="4" w:space="0" w:color="auto"/>
              <w:left w:val="nil"/>
              <w:bottom w:val="single" w:sz="4" w:space="0" w:color="auto"/>
              <w:right w:val="single" w:sz="4" w:space="0" w:color="auto"/>
            </w:tcBorders>
            <w:noWrap/>
            <w:vAlign w:val="bottom"/>
            <w:hideMark/>
          </w:tcPr>
          <w:p w14:paraId="179306D4"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IQR</w:t>
            </w:r>
          </w:p>
        </w:tc>
        <w:tc>
          <w:tcPr>
            <w:tcW w:w="1114" w:type="dxa"/>
            <w:tcBorders>
              <w:top w:val="single" w:sz="4" w:space="0" w:color="auto"/>
              <w:left w:val="nil"/>
              <w:bottom w:val="single" w:sz="4" w:space="0" w:color="auto"/>
              <w:right w:val="single" w:sz="4" w:space="0" w:color="auto"/>
            </w:tcBorders>
            <w:noWrap/>
            <w:vAlign w:val="bottom"/>
            <w:hideMark/>
          </w:tcPr>
          <w:p w14:paraId="7E79BBC4"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Lower Bound</w:t>
            </w:r>
          </w:p>
        </w:tc>
        <w:tc>
          <w:tcPr>
            <w:tcW w:w="900" w:type="dxa"/>
            <w:tcBorders>
              <w:top w:val="single" w:sz="4" w:space="0" w:color="auto"/>
              <w:left w:val="nil"/>
              <w:bottom w:val="single" w:sz="4" w:space="0" w:color="auto"/>
              <w:right w:val="single" w:sz="4" w:space="0" w:color="auto"/>
            </w:tcBorders>
            <w:noWrap/>
            <w:vAlign w:val="bottom"/>
            <w:hideMark/>
          </w:tcPr>
          <w:p w14:paraId="1F255CB8"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Upper Bound</w:t>
            </w:r>
          </w:p>
        </w:tc>
        <w:tc>
          <w:tcPr>
            <w:tcW w:w="1170" w:type="dxa"/>
            <w:tcBorders>
              <w:top w:val="single" w:sz="4" w:space="0" w:color="auto"/>
              <w:left w:val="nil"/>
              <w:bottom w:val="single" w:sz="4" w:space="0" w:color="auto"/>
              <w:right w:val="single" w:sz="4" w:space="0" w:color="auto"/>
            </w:tcBorders>
            <w:noWrap/>
            <w:vAlign w:val="bottom"/>
            <w:hideMark/>
          </w:tcPr>
          <w:p w14:paraId="7762C4E6"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 xml:space="preserve">Total </w:t>
            </w:r>
            <w:proofErr w:type="gramStart"/>
            <w:r w:rsidRPr="00936538">
              <w:rPr>
                <w:rFonts w:ascii="Aptos Narrow" w:eastAsia="Times New Roman" w:hAnsi="Aptos Narrow" w:cs="Times New Roman"/>
                <w:color w:val="000000"/>
                <w:sz w:val="22"/>
                <w:szCs w:val="22"/>
              </w:rPr>
              <w:t>Non-Missing</w:t>
            </w:r>
            <w:proofErr w:type="gramEnd"/>
          </w:p>
        </w:tc>
        <w:tc>
          <w:tcPr>
            <w:tcW w:w="818" w:type="dxa"/>
            <w:tcBorders>
              <w:top w:val="single" w:sz="4" w:space="0" w:color="auto"/>
              <w:left w:val="nil"/>
              <w:bottom w:val="single" w:sz="4" w:space="0" w:color="auto"/>
              <w:right w:val="single" w:sz="4" w:space="0" w:color="auto"/>
            </w:tcBorders>
            <w:noWrap/>
            <w:vAlign w:val="bottom"/>
            <w:hideMark/>
          </w:tcPr>
          <w:p w14:paraId="2328A564"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Outlier Count</w:t>
            </w:r>
          </w:p>
        </w:tc>
        <w:tc>
          <w:tcPr>
            <w:tcW w:w="1210" w:type="dxa"/>
            <w:tcBorders>
              <w:top w:val="single" w:sz="4" w:space="0" w:color="auto"/>
              <w:left w:val="nil"/>
              <w:bottom w:val="single" w:sz="4" w:space="0" w:color="auto"/>
              <w:right w:val="single" w:sz="4" w:space="0" w:color="auto"/>
            </w:tcBorders>
            <w:noWrap/>
            <w:vAlign w:val="bottom"/>
            <w:hideMark/>
          </w:tcPr>
          <w:p w14:paraId="695DAE4A"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Outlier Percentage</w:t>
            </w:r>
          </w:p>
        </w:tc>
      </w:tr>
      <w:tr w:rsidR="00F03260" w:rsidRPr="00936538" w14:paraId="01EBA83D"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394458F0"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DELINQ</w:t>
            </w:r>
          </w:p>
        </w:tc>
        <w:tc>
          <w:tcPr>
            <w:tcW w:w="1085" w:type="dxa"/>
            <w:tcBorders>
              <w:top w:val="nil"/>
              <w:left w:val="nil"/>
              <w:bottom w:val="single" w:sz="4" w:space="0" w:color="auto"/>
              <w:right w:val="single" w:sz="4" w:space="0" w:color="auto"/>
            </w:tcBorders>
            <w:noWrap/>
            <w:vAlign w:val="bottom"/>
            <w:hideMark/>
          </w:tcPr>
          <w:p w14:paraId="0E14B42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084" w:type="dxa"/>
            <w:tcBorders>
              <w:top w:val="nil"/>
              <w:left w:val="nil"/>
              <w:bottom w:val="single" w:sz="4" w:space="0" w:color="auto"/>
              <w:right w:val="single" w:sz="4" w:space="0" w:color="auto"/>
            </w:tcBorders>
            <w:noWrap/>
            <w:vAlign w:val="bottom"/>
            <w:hideMark/>
          </w:tcPr>
          <w:p w14:paraId="4B4EE74C"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084" w:type="dxa"/>
            <w:tcBorders>
              <w:top w:val="nil"/>
              <w:left w:val="nil"/>
              <w:bottom w:val="single" w:sz="4" w:space="0" w:color="auto"/>
              <w:right w:val="single" w:sz="4" w:space="0" w:color="auto"/>
            </w:tcBorders>
            <w:noWrap/>
            <w:vAlign w:val="bottom"/>
            <w:hideMark/>
          </w:tcPr>
          <w:p w14:paraId="2D0C26E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114" w:type="dxa"/>
            <w:tcBorders>
              <w:top w:val="nil"/>
              <w:left w:val="nil"/>
              <w:bottom w:val="single" w:sz="4" w:space="0" w:color="auto"/>
              <w:right w:val="single" w:sz="4" w:space="0" w:color="auto"/>
            </w:tcBorders>
            <w:noWrap/>
            <w:vAlign w:val="bottom"/>
            <w:hideMark/>
          </w:tcPr>
          <w:p w14:paraId="463C382A"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900" w:type="dxa"/>
            <w:tcBorders>
              <w:top w:val="nil"/>
              <w:left w:val="nil"/>
              <w:bottom w:val="single" w:sz="4" w:space="0" w:color="auto"/>
              <w:right w:val="single" w:sz="4" w:space="0" w:color="auto"/>
            </w:tcBorders>
            <w:noWrap/>
            <w:vAlign w:val="bottom"/>
            <w:hideMark/>
          </w:tcPr>
          <w:p w14:paraId="0F43867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170" w:type="dxa"/>
            <w:tcBorders>
              <w:top w:val="nil"/>
              <w:left w:val="nil"/>
              <w:bottom w:val="single" w:sz="4" w:space="0" w:color="auto"/>
              <w:right w:val="single" w:sz="4" w:space="0" w:color="auto"/>
            </w:tcBorders>
            <w:noWrap/>
            <w:vAlign w:val="bottom"/>
            <w:hideMark/>
          </w:tcPr>
          <w:p w14:paraId="2C8A499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5035EED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1201</w:t>
            </w:r>
          </w:p>
        </w:tc>
        <w:tc>
          <w:tcPr>
            <w:tcW w:w="1210" w:type="dxa"/>
            <w:tcBorders>
              <w:top w:val="nil"/>
              <w:left w:val="nil"/>
              <w:bottom w:val="single" w:sz="4" w:space="0" w:color="auto"/>
              <w:right w:val="single" w:sz="4" w:space="0" w:color="auto"/>
            </w:tcBorders>
            <w:noWrap/>
            <w:vAlign w:val="bottom"/>
            <w:hideMark/>
          </w:tcPr>
          <w:p w14:paraId="40185E6F"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20.15%</w:t>
            </w:r>
          </w:p>
        </w:tc>
      </w:tr>
      <w:tr w:rsidR="00F03260" w:rsidRPr="00936538" w14:paraId="4C1DBAFE"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48A1CC74"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DEROG</w:t>
            </w:r>
          </w:p>
        </w:tc>
        <w:tc>
          <w:tcPr>
            <w:tcW w:w="1085" w:type="dxa"/>
            <w:tcBorders>
              <w:top w:val="nil"/>
              <w:left w:val="nil"/>
              <w:bottom w:val="single" w:sz="4" w:space="0" w:color="auto"/>
              <w:right w:val="single" w:sz="4" w:space="0" w:color="auto"/>
            </w:tcBorders>
            <w:noWrap/>
            <w:vAlign w:val="bottom"/>
            <w:hideMark/>
          </w:tcPr>
          <w:p w14:paraId="022D630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084" w:type="dxa"/>
            <w:tcBorders>
              <w:top w:val="nil"/>
              <w:left w:val="nil"/>
              <w:bottom w:val="single" w:sz="4" w:space="0" w:color="auto"/>
              <w:right w:val="single" w:sz="4" w:space="0" w:color="auto"/>
            </w:tcBorders>
            <w:noWrap/>
            <w:vAlign w:val="bottom"/>
            <w:hideMark/>
          </w:tcPr>
          <w:p w14:paraId="223BADDA"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084" w:type="dxa"/>
            <w:tcBorders>
              <w:top w:val="nil"/>
              <w:left w:val="nil"/>
              <w:bottom w:val="single" w:sz="4" w:space="0" w:color="auto"/>
              <w:right w:val="single" w:sz="4" w:space="0" w:color="auto"/>
            </w:tcBorders>
            <w:noWrap/>
            <w:vAlign w:val="bottom"/>
            <w:hideMark/>
          </w:tcPr>
          <w:p w14:paraId="6689362C"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114" w:type="dxa"/>
            <w:tcBorders>
              <w:top w:val="nil"/>
              <w:left w:val="nil"/>
              <w:bottom w:val="single" w:sz="4" w:space="0" w:color="auto"/>
              <w:right w:val="single" w:sz="4" w:space="0" w:color="auto"/>
            </w:tcBorders>
            <w:noWrap/>
            <w:vAlign w:val="bottom"/>
            <w:hideMark/>
          </w:tcPr>
          <w:p w14:paraId="38F02CBF"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900" w:type="dxa"/>
            <w:tcBorders>
              <w:top w:val="nil"/>
              <w:left w:val="nil"/>
              <w:bottom w:val="single" w:sz="4" w:space="0" w:color="auto"/>
              <w:right w:val="single" w:sz="4" w:space="0" w:color="auto"/>
            </w:tcBorders>
            <w:noWrap/>
            <w:vAlign w:val="bottom"/>
            <w:hideMark/>
          </w:tcPr>
          <w:p w14:paraId="70F1716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170" w:type="dxa"/>
            <w:tcBorders>
              <w:top w:val="nil"/>
              <w:left w:val="nil"/>
              <w:bottom w:val="single" w:sz="4" w:space="0" w:color="auto"/>
              <w:right w:val="single" w:sz="4" w:space="0" w:color="auto"/>
            </w:tcBorders>
            <w:noWrap/>
            <w:vAlign w:val="bottom"/>
            <w:hideMark/>
          </w:tcPr>
          <w:p w14:paraId="79986A5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6734511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725</w:t>
            </w:r>
          </w:p>
        </w:tc>
        <w:tc>
          <w:tcPr>
            <w:tcW w:w="1210" w:type="dxa"/>
            <w:tcBorders>
              <w:top w:val="nil"/>
              <w:left w:val="nil"/>
              <w:bottom w:val="single" w:sz="4" w:space="0" w:color="auto"/>
              <w:right w:val="single" w:sz="4" w:space="0" w:color="auto"/>
            </w:tcBorders>
            <w:noWrap/>
            <w:vAlign w:val="bottom"/>
            <w:hideMark/>
          </w:tcPr>
          <w:p w14:paraId="5D16BB5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12.16%</w:t>
            </w:r>
          </w:p>
        </w:tc>
      </w:tr>
      <w:tr w:rsidR="00F03260" w:rsidRPr="00936538" w14:paraId="67890A2C"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2B9B7991"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VALUE</w:t>
            </w:r>
          </w:p>
        </w:tc>
        <w:tc>
          <w:tcPr>
            <w:tcW w:w="1085" w:type="dxa"/>
            <w:tcBorders>
              <w:top w:val="nil"/>
              <w:left w:val="nil"/>
              <w:bottom w:val="single" w:sz="4" w:space="0" w:color="auto"/>
              <w:right w:val="single" w:sz="4" w:space="0" w:color="auto"/>
            </w:tcBorders>
            <w:noWrap/>
            <w:vAlign w:val="bottom"/>
            <w:hideMark/>
          </w:tcPr>
          <w:p w14:paraId="06937A9C"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66489.5</w:t>
            </w:r>
          </w:p>
        </w:tc>
        <w:tc>
          <w:tcPr>
            <w:tcW w:w="1084" w:type="dxa"/>
            <w:tcBorders>
              <w:top w:val="nil"/>
              <w:left w:val="nil"/>
              <w:bottom w:val="single" w:sz="4" w:space="0" w:color="auto"/>
              <w:right w:val="single" w:sz="4" w:space="0" w:color="auto"/>
            </w:tcBorders>
            <w:noWrap/>
            <w:vAlign w:val="bottom"/>
            <w:hideMark/>
          </w:tcPr>
          <w:p w14:paraId="62D3585C"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119005</w:t>
            </w:r>
          </w:p>
        </w:tc>
        <w:tc>
          <w:tcPr>
            <w:tcW w:w="1084" w:type="dxa"/>
            <w:tcBorders>
              <w:top w:val="nil"/>
              <w:left w:val="nil"/>
              <w:bottom w:val="single" w:sz="4" w:space="0" w:color="auto"/>
              <w:right w:val="single" w:sz="4" w:space="0" w:color="auto"/>
            </w:tcBorders>
            <w:noWrap/>
            <w:vAlign w:val="bottom"/>
            <w:hideMark/>
          </w:tcPr>
          <w:p w14:paraId="60F1A94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52515.2</w:t>
            </w:r>
          </w:p>
        </w:tc>
        <w:tc>
          <w:tcPr>
            <w:tcW w:w="1114" w:type="dxa"/>
            <w:tcBorders>
              <w:top w:val="nil"/>
              <w:left w:val="nil"/>
              <w:bottom w:val="single" w:sz="4" w:space="0" w:color="auto"/>
              <w:right w:val="single" w:sz="4" w:space="0" w:color="auto"/>
            </w:tcBorders>
            <w:noWrap/>
            <w:vAlign w:val="bottom"/>
            <w:hideMark/>
          </w:tcPr>
          <w:p w14:paraId="31F7B2D4"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-12283.4</w:t>
            </w:r>
          </w:p>
        </w:tc>
        <w:tc>
          <w:tcPr>
            <w:tcW w:w="900" w:type="dxa"/>
            <w:tcBorders>
              <w:top w:val="nil"/>
              <w:left w:val="nil"/>
              <w:bottom w:val="single" w:sz="4" w:space="0" w:color="auto"/>
              <w:right w:val="single" w:sz="4" w:space="0" w:color="auto"/>
            </w:tcBorders>
            <w:noWrap/>
            <w:vAlign w:val="bottom"/>
            <w:hideMark/>
          </w:tcPr>
          <w:p w14:paraId="0694450A"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197778</w:t>
            </w:r>
          </w:p>
        </w:tc>
        <w:tc>
          <w:tcPr>
            <w:tcW w:w="1170" w:type="dxa"/>
            <w:tcBorders>
              <w:top w:val="nil"/>
              <w:left w:val="nil"/>
              <w:bottom w:val="single" w:sz="4" w:space="0" w:color="auto"/>
              <w:right w:val="single" w:sz="4" w:space="0" w:color="auto"/>
            </w:tcBorders>
            <w:noWrap/>
            <w:vAlign w:val="bottom"/>
            <w:hideMark/>
          </w:tcPr>
          <w:p w14:paraId="012931D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2469576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347</w:t>
            </w:r>
          </w:p>
        </w:tc>
        <w:tc>
          <w:tcPr>
            <w:tcW w:w="1210" w:type="dxa"/>
            <w:tcBorders>
              <w:top w:val="nil"/>
              <w:left w:val="nil"/>
              <w:bottom w:val="single" w:sz="4" w:space="0" w:color="auto"/>
              <w:right w:val="single" w:sz="4" w:space="0" w:color="auto"/>
            </w:tcBorders>
            <w:noWrap/>
            <w:vAlign w:val="bottom"/>
            <w:hideMark/>
          </w:tcPr>
          <w:p w14:paraId="784AC589"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5.82%</w:t>
            </w:r>
          </w:p>
        </w:tc>
      </w:tr>
      <w:tr w:rsidR="00F03260" w:rsidRPr="00936538" w14:paraId="5D3B9F7D"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0F5823B6"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MORTDUE</w:t>
            </w:r>
          </w:p>
        </w:tc>
        <w:tc>
          <w:tcPr>
            <w:tcW w:w="1085" w:type="dxa"/>
            <w:tcBorders>
              <w:top w:val="nil"/>
              <w:left w:val="nil"/>
              <w:bottom w:val="single" w:sz="4" w:space="0" w:color="auto"/>
              <w:right w:val="single" w:sz="4" w:space="0" w:color="auto"/>
            </w:tcBorders>
            <w:noWrap/>
            <w:vAlign w:val="bottom"/>
            <w:hideMark/>
          </w:tcPr>
          <w:p w14:paraId="435EBBE8"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48139</w:t>
            </w:r>
          </w:p>
        </w:tc>
        <w:tc>
          <w:tcPr>
            <w:tcW w:w="1084" w:type="dxa"/>
            <w:tcBorders>
              <w:top w:val="nil"/>
              <w:left w:val="nil"/>
              <w:bottom w:val="single" w:sz="4" w:space="0" w:color="auto"/>
              <w:right w:val="single" w:sz="4" w:space="0" w:color="auto"/>
            </w:tcBorders>
            <w:noWrap/>
            <w:vAlign w:val="bottom"/>
            <w:hideMark/>
          </w:tcPr>
          <w:p w14:paraId="245B955D"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88200.2</w:t>
            </w:r>
          </w:p>
        </w:tc>
        <w:tc>
          <w:tcPr>
            <w:tcW w:w="1084" w:type="dxa"/>
            <w:tcBorders>
              <w:top w:val="nil"/>
              <w:left w:val="nil"/>
              <w:bottom w:val="single" w:sz="4" w:space="0" w:color="auto"/>
              <w:right w:val="single" w:sz="4" w:space="0" w:color="auto"/>
            </w:tcBorders>
            <w:noWrap/>
            <w:vAlign w:val="bottom"/>
            <w:hideMark/>
          </w:tcPr>
          <w:p w14:paraId="687DE1B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40061.2</w:t>
            </w:r>
          </w:p>
        </w:tc>
        <w:tc>
          <w:tcPr>
            <w:tcW w:w="1114" w:type="dxa"/>
            <w:tcBorders>
              <w:top w:val="nil"/>
              <w:left w:val="nil"/>
              <w:bottom w:val="single" w:sz="4" w:space="0" w:color="auto"/>
              <w:right w:val="single" w:sz="4" w:space="0" w:color="auto"/>
            </w:tcBorders>
            <w:noWrap/>
            <w:vAlign w:val="bottom"/>
            <w:hideMark/>
          </w:tcPr>
          <w:p w14:paraId="4048BD3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-11952.9</w:t>
            </w:r>
          </w:p>
        </w:tc>
        <w:tc>
          <w:tcPr>
            <w:tcW w:w="900" w:type="dxa"/>
            <w:tcBorders>
              <w:top w:val="nil"/>
              <w:left w:val="nil"/>
              <w:bottom w:val="single" w:sz="4" w:space="0" w:color="auto"/>
              <w:right w:val="single" w:sz="4" w:space="0" w:color="auto"/>
            </w:tcBorders>
            <w:noWrap/>
            <w:vAlign w:val="bottom"/>
            <w:hideMark/>
          </w:tcPr>
          <w:p w14:paraId="418EAB83"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148292</w:t>
            </w:r>
          </w:p>
        </w:tc>
        <w:tc>
          <w:tcPr>
            <w:tcW w:w="1170" w:type="dxa"/>
            <w:tcBorders>
              <w:top w:val="nil"/>
              <w:left w:val="nil"/>
              <w:bottom w:val="single" w:sz="4" w:space="0" w:color="auto"/>
              <w:right w:val="single" w:sz="4" w:space="0" w:color="auto"/>
            </w:tcBorders>
            <w:noWrap/>
            <w:vAlign w:val="bottom"/>
            <w:hideMark/>
          </w:tcPr>
          <w:p w14:paraId="19568899"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27C31E6A"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308</w:t>
            </w:r>
          </w:p>
        </w:tc>
        <w:tc>
          <w:tcPr>
            <w:tcW w:w="1210" w:type="dxa"/>
            <w:tcBorders>
              <w:top w:val="nil"/>
              <w:left w:val="nil"/>
              <w:bottom w:val="single" w:sz="4" w:space="0" w:color="auto"/>
              <w:right w:val="single" w:sz="4" w:space="0" w:color="auto"/>
            </w:tcBorders>
            <w:noWrap/>
            <w:vAlign w:val="bottom"/>
            <w:hideMark/>
          </w:tcPr>
          <w:p w14:paraId="03729144"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5.17%</w:t>
            </w:r>
          </w:p>
        </w:tc>
      </w:tr>
      <w:tr w:rsidR="00F03260" w:rsidRPr="00936538" w14:paraId="07042879"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53626AAE"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LOAN</w:t>
            </w:r>
          </w:p>
        </w:tc>
        <w:tc>
          <w:tcPr>
            <w:tcW w:w="1085" w:type="dxa"/>
            <w:tcBorders>
              <w:top w:val="nil"/>
              <w:left w:val="nil"/>
              <w:bottom w:val="single" w:sz="4" w:space="0" w:color="auto"/>
              <w:right w:val="single" w:sz="4" w:space="0" w:color="auto"/>
            </w:tcBorders>
            <w:noWrap/>
            <w:vAlign w:val="bottom"/>
            <w:hideMark/>
          </w:tcPr>
          <w:p w14:paraId="01A3811D"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11100</w:t>
            </w:r>
          </w:p>
        </w:tc>
        <w:tc>
          <w:tcPr>
            <w:tcW w:w="1084" w:type="dxa"/>
            <w:tcBorders>
              <w:top w:val="nil"/>
              <w:left w:val="nil"/>
              <w:bottom w:val="single" w:sz="4" w:space="0" w:color="auto"/>
              <w:right w:val="single" w:sz="4" w:space="0" w:color="auto"/>
            </w:tcBorders>
            <w:noWrap/>
            <w:vAlign w:val="bottom"/>
            <w:hideMark/>
          </w:tcPr>
          <w:p w14:paraId="789CD839"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23300</w:t>
            </w:r>
          </w:p>
        </w:tc>
        <w:tc>
          <w:tcPr>
            <w:tcW w:w="1084" w:type="dxa"/>
            <w:tcBorders>
              <w:top w:val="nil"/>
              <w:left w:val="nil"/>
              <w:bottom w:val="single" w:sz="4" w:space="0" w:color="auto"/>
              <w:right w:val="single" w:sz="4" w:space="0" w:color="auto"/>
            </w:tcBorders>
            <w:noWrap/>
            <w:vAlign w:val="bottom"/>
            <w:hideMark/>
          </w:tcPr>
          <w:p w14:paraId="342006BC"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12200</w:t>
            </w:r>
          </w:p>
        </w:tc>
        <w:tc>
          <w:tcPr>
            <w:tcW w:w="1114" w:type="dxa"/>
            <w:tcBorders>
              <w:top w:val="nil"/>
              <w:left w:val="nil"/>
              <w:bottom w:val="single" w:sz="4" w:space="0" w:color="auto"/>
              <w:right w:val="single" w:sz="4" w:space="0" w:color="auto"/>
            </w:tcBorders>
            <w:noWrap/>
            <w:vAlign w:val="bottom"/>
            <w:hideMark/>
          </w:tcPr>
          <w:p w14:paraId="4BAF1B42"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-7200</w:t>
            </w:r>
          </w:p>
        </w:tc>
        <w:tc>
          <w:tcPr>
            <w:tcW w:w="900" w:type="dxa"/>
            <w:tcBorders>
              <w:top w:val="nil"/>
              <w:left w:val="nil"/>
              <w:bottom w:val="single" w:sz="4" w:space="0" w:color="auto"/>
              <w:right w:val="single" w:sz="4" w:space="0" w:color="auto"/>
            </w:tcBorders>
            <w:noWrap/>
            <w:vAlign w:val="bottom"/>
            <w:hideMark/>
          </w:tcPr>
          <w:p w14:paraId="17B59F53"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41600</w:t>
            </w:r>
          </w:p>
        </w:tc>
        <w:tc>
          <w:tcPr>
            <w:tcW w:w="1170" w:type="dxa"/>
            <w:tcBorders>
              <w:top w:val="nil"/>
              <w:left w:val="nil"/>
              <w:bottom w:val="single" w:sz="4" w:space="0" w:color="auto"/>
              <w:right w:val="single" w:sz="4" w:space="0" w:color="auto"/>
            </w:tcBorders>
            <w:noWrap/>
            <w:vAlign w:val="bottom"/>
            <w:hideMark/>
          </w:tcPr>
          <w:p w14:paraId="2DADFFA8"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073594F8"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256</w:t>
            </w:r>
          </w:p>
        </w:tc>
        <w:tc>
          <w:tcPr>
            <w:tcW w:w="1210" w:type="dxa"/>
            <w:tcBorders>
              <w:top w:val="nil"/>
              <w:left w:val="nil"/>
              <w:bottom w:val="single" w:sz="4" w:space="0" w:color="auto"/>
              <w:right w:val="single" w:sz="4" w:space="0" w:color="auto"/>
            </w:tcBorders>
            <w:noWrap/>
            <w:vAlign w:val="bottom"/>
            <w:hideMark/>
          </w:tcPr>
          <w:p w14:paraId="2DA0A5C4"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4.30%</w:t>
            </w:r>
          </w:p>
        </w:tc>
      </w:tr>
      <w:tr w:rsidR="00F03260" w:rsidRPr="00936538" w14:paraId="48A76D60"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45915C62"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DEBTINC</w:t>
            </w:r>
          </w:p>
        </w:tc>
        <w:tc>
          <w:tcPr>
            <w:tcW w:w="1085" w:type="dxa"/>
            <w:tcBorders>
              <w:top w:val="nil"/>
              <w:left w:val="nil"/>
              <w:bottom w:val="single" w:sz="4" w:space="0" w:color="auto"/>
              <w:right w:val="single" w:sz="4" w:space="0" w:color="auto"/>
            </w:tcBorders>
            <w:noWrap/>
            <w:vAlign w:val="bottom"/>
            <w:hideMark/>
          </w:tcPr>
          <w:p w14:paraId="7491FECE"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30.76</w:t>
            </w:r>
          </w:p>
        </w:tc>
        <w:tc>
          <w:tcPr>
            <w:tcW w:w="1084" w:type="dxa"/>
            <w:tcBorders>
              <w:top w:val="nil"/>
              <w:left w:val="nil"/>
              <w:bottom w:val="single" w:sz="4" w:space="0" w:color="auto"/>
              <w:right w:val="single" w:sz="4" w:space="0" w:color="auto"/>
            </w:tcBorders>
            <w:noWrap/>
            <w:vAlign w:val="bottom"/>
            <w:hideMark/>
          </w:tcPr>
          <w:p w14:paraId="1FE9118F"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37.95</w:t>
            </w:r>
          </w:p>
        </w:tc>
        <w:tc>
          <w:tcPr>
            <w:tcW w:w="1084" w:type="dxa"/>
            <w:tcBorders>
              <w:top w:val="nil"/>
              <w:left w:val="nil"/>
              <w:bottom w:val="single" w:sz="4" w:space="0" w:color="auto"/>
              <w:right w:val="single" w:sz="4" w:space="0" w:color="auto"/>
            </w:tcBorders>
            <w:noWrap/>
            <w:vAlign w:val="bottom"/>
            <w:hideMark/>
          </w:tcPr>
          <w:p w14:paraId="4B536401"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7.19</w:t>
            </w:r>
          </w:p>
        </w:tc>
        <w:tc>
          <w:tcPr>
            <w:tcW w:w="1114" w:type="dxa"/>
            <w:tcBorders>
              <w:top w:val="nil"/>
              <w:left w:val="nil"/>
              <w:bottom w:val="single" w:sz="4" w:space="0" w:color="auto"/>
              <w:right w:val="single" w:sz="4" w:space="0" w:color="auto"/>
            </w:tcBorders>
            <w:noWrap/>
            <w:vAlign w:val="bottom"/>
            <w:hideMark/>
          </w:tcPr>
          <w:p w14:paraId="5930580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19.98</w:t>
            </w:r>
          </w:p>
        </w:tc>
        <w:tc>
          <w:tcPr>
            <w:tcW w:w="900" w:type="dxa"/>
            <w:tcBorders>
              <w:top w:val="nil"/>
              <w:left w:val="nil"/>
              <w:bottom w:val="single" w:sz="4" w:space="0" w:color="auto"/>
              <w:right w:val="single" w:sz="4" w:space="0" w:color="auto"/>
            </w:tcBorders>
            <w:noWrap/>
            <w:vAlign w:val="bottom"/>
            <w:hideMark/>
          </w:tcPr>
          <w:p w14:paraId="2EADB9F8"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48.73</w:t>
            </w:r>
          </w:p>
        </w:tc>
        <w:tc>
          <w:tcPr>
            <w:tcW w:w="1170" w:type="dxa"/>
            <w:tcBorders>
              <w:top w:val="nil"/>
              <w:left w:val="nil"/>
              <w:bottom w:val="single" w:sz="4" w:space="0" w:color="auto"/>
              <w:right w:val="single" w:sz="4" w:space="0" w:color="auto"/>
            </w:tcBorders>
            <w:noWrap/>
            <w:vAlign w:val="bottom"/>
            <w:hideMark/>
          </w:tcPr>
          <w:p w14:paraId="59C4262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54F77AF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247</w:t>
            </w:r>
          </w:p>
        </w:tc>
        <w:tc>
          <w:tcPr>
            <w:tcW w:w="1210" w:type="dxa"/>
            <w:tcBorders>
              <w:top w:val="nil"/>
              <w:left w:val="nil"/>
              <w:bottom w:val="single" w:sz="4" w:space="0" w:color="auto"/>
              <w:right w:val="single" w:sz="4" w:space="0" w:color="auto"/>
            </w:tcBorders>
            <w:noWrap/>
            <w:vAlign w:val="bottom"/>
            <w:hideMark/>
          </w:tcPr>
          <w:p w14:paraId="3534E0F9"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4.14%</w:t>
            </w:r>
          </w:p>
        </w:tc>
      </w:tr>
      <w:tr w:rsidR="00F03260" w:rsidRPr="00936538" w14:paraId="7D7E73F1"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5A1BC933"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CLNO</w:t>
            </w:r>
          </w:p>
        </w:tc>
        <w:tc>
          <w:tcPr>
            <w:tcW w:w="1085" w:type="dxa"/>
            <w:tcBorders>
              <w:top w:val="nil"/>
              <w:left w:val="nil"/>
              <w:bottom w:val="single" w:sz="4" w:space="0" w:color="auto"/>
              <w:right w:val="single" w:sz="4" w:space="0" w:color="auto"/>
            </w:tcBorders>
            <w:noWrap/>
            <w:vAlign w:val="bottom"/>
            <w:hideMark/>
          </w:tcPr>
          <w:p w14:paraId="770294BF"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15</w:t>
            </w:r>
          </w:p>
        </w:tc>
        <w:tc>
          <w:tcPr>
            <w:tcW w:w="1084" w:type="dxa"/>
            <w:tcBorders>
              <w:top w:val="nil"/>
              <w:left w:val="nil"/>
              <w:bottom w:val="single" w:sz="4" w:space="0" w:color="auto"/>
              <w:right w:val="single" w:sz="4" w:space="0" w:color="auto"/>
            </w:tcBorders>
            <w:noWrap/>
            <w:vAlign w:val="bottom"/>
            <w:hideMark/>
          </w:tcPr>
          <w:p w14:paraId="391160D1"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26</w:t>
            </w:r>
          </w:p>
        </w:tc>
        <w:tc>
          <w:tcPr>
            <w:tcW w:w="1084" w:type="dxa"/>
            <w:tcBorders>
              <w:top w:val="nil"/>
              <w:left w:val="nil"/>
              <w:bottom w:val="single" w:sz="4" w:space="0" w:color="auto"/>
              <w:right w:val="single" w:sz="4" w:space="0" w:color="auto"/>
            </w:tcBorders>
            <w:noWrap/>
            <w:vAlign w:val="bottom"/>
            <w:hideMark/>
          </w:tcPr>
          <w:p w14:paraId="6ABC0E7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11</w:t>
            </w:r>
          </w:p>
        </w:tc>
        <w:tc>
          <w:tcPr>
            <w:tcW w:w="1114" w:type="dxa"/>
            <w:tcBorders>
              <w:top w:val="nil"/>
              <w:left w:val="nil"/>
              <w:bottom w:val="single" w:sz="4" w:space="0" w:color="auto"/>
              <w:right w:val="single" w:sz="4" w:space="0" w:color="auto"/>
            </w:tcBorders>
            <w:noWrap/>
            <w:vAlign w:val="bottom"/>
            <w:hideMark/>
          </w:tcPr>
          <w:p w14:paraId="4B83AB38"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-1.5</w:t>
            </w:r>
          </w:p>
        </w:tc>
        <w:tc>
          <w:tcPr>
            <w:tcW w:w="900" w:type="dxa"/>
            <w:tcBorders>
              <w:top w:val="nil"/>
              <w:left w:val="nil"/>
              <w:bottom w:val="single" w:sz="4" w:space="0" w:color="auto"/>
              <w:right w:val="single" w:sz="4" w:space="0" w:color="auto"/>
            </w:tcBorders>
            <w:noWrap/>
            <w:vAlign w:val="bottom"/>
            <w:hideMark/>
          </w:tcPr>
          <w:p w14:paraId="154C61D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42.5</w:t>
            </w:r>
          </w:p>
        </w:tc>
        <w:tc>
          <w:tcPr>
            <w:tcW w:w="1170" w:type="dxa"/>
            <w:tcBorders>
              <w:top w:val="nil"/>
              <w:left w:val="nil"/>
              <w:bottom w:val="single" w:sz="4" w:space="0" w:color="auto"/>
              <w:right w:val="single" w:sz="4" w:space="0" w:color="auto"/>
            </w:tcBorders>
            <w:noWrap/>
            <w:vAlign w:val="bottom"/>
            <w:hideMark/>
          </w:tcPr>
          <w:p w14:paraId="2E51DDBB"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15B40F0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219</w:t>
            </w:r>
          </w:p>
        </w:tc>
        <w:tc>
          <w:tcPr>
            <w:tcW w:w="1210" w:type="dxa"/>
            <w:tcBorders>
              <w:top w:val="nil"/>
              <w:left w:val="nil"/>
              <w:bottom w:val="single" w:sz="4" w:space="0" w:color="auto"/>
              <w:right w:val="single" w:sz="4" w:space="0" w:color="auto"/>
            </w:tcBorders>
            <w:noWrap/>
            <w:vAlign w:val="bottom"/>
            <w:hideMark/>
          </w:tcPr>
          <w:p w14:paraId="37B0321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3.67%</w:t>
            </w:r>
          </w:p>
        </w:tc>
      </w:tr>
      <w:tr w:rsidR="00F03260" w:rsidRPr="00936538" w14:paraId="3032C6E8"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7732F1B6"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YOJ</w:t>
            </w:r>
          </w:p>
        </w:tc>
        <w:tc>
          <w:tcPr>
            <w:tcW w:w="1085" w:type="dxa"/>
            <w:tcBorders>
              <w:top w:val="nil"/>
              <w:left w:val="nil"/>
              <w:bottom w:val="single" w:sz="4" w:space="0" w:color="auto"/>
              <w:right w:val="single" w:sz="4" w:space="0" w:color="auto"/>
            </w:tcBorders>
            <w:noWrap/>
            <w:vAlign w:val="bottom"/>
            <w:hideMark/>
          </w:tcPr>
          <w:p w14:paraId="786FDB69"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w:t>
            </w:r>
          </w:p>
        </w:tc>
        <w:tc>
          <w:tcPr>
            <w:tcW w:w="1084" w:type="dxa"/>
            <w:tcBorders>
              <w:top w:val="nil"/>
              <w:left w:val="nil"/>
              <w:bottom w:val="single" w:sz="4" w:space="0" w:color="auto"/>
              <w:right w:val="single" w:sz="4" w:space="0" w:color="auto"/>
            </w:tcBorders>
            <w:noWrap/>
            <w:vAlign w:val="bottom"/>
            <w:hideMark/>
          </w:tcPr>
          <w:p w14:paraId="76413491"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12</w:t>
            </w:r>
          </w:p>
        </w:tc>
        <w:tc>
          <w:tcPr>
            <w:tcW w:w="1084" w:type="dxa"/>
            <w:tcBorders>
              <w:top w:val="nil"/>
              <w:left w:val="nil"/>
              <w:bottom w:val="single" w:sz="4" w:space="0" w:color="auto"/>
              <w:right w:val="single" w:sz="4" w:space="0" w:color="auto"/>
            </w:tcBorders>
            <w:noWrap/>
            <w:vAlign w:val="bottom"/>
            <w:hideMark/>
          </w:tcPr>
          <w:p w14:paraId="3E8A8E6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9</w:t>
            </w:r>
          </w:p>
        </w:tc>
        <w:tc>
          <w:tcPr>
            <w:tcW w:w="1114" w:type="dxa"/>
            <w:tcBorders>
              <w:top w:val="nil"/>
              <w:left w:val="nil"/>
              <w:bottom w:val="single" w:sz="4" w:space="0" w:color="auto"/>
              <w:right w:val="single" w:sz="4" w:space="0" w:color="auto"/>
            </w:tcBorders>
            <w:noWrap/>
            <w:vAlign w:val="bottom"/>
            <w:hideMark/>
          </w:tcPr>
          <w:p w14:paraId="64858BEF"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-10.5</w:t>
            </w:r>
          </w:p>
        </w:tc>
        <w:tc>
          <w:tcPr>
            <w:tcW w:w="900" w:type="dxa"/>
            <w:tcBorders>
              <w:top w:val="nil"/>
              <w:left w:val="nil"/>
              <w:bottom w:val="single" w:sz="4" w:space="0" w:color="auto"/>
              <w:right w:val="single" w:sz="4" w:space="0" w:color="auto"/>
            </w:tcBorders>
            <w:noWrap/>
            <w:vAlign w:val="bottom"/>
            <w:hideMark/>
          </w:tcPr>
          <w:p w14:paraId="7256487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25.5</w:t>
            </w:r>
          </w:p>
        </w:tc>
        <w:tc>
          <w:tcPr>
            <w:tcW w:w="1170" w:type="dxa"/>
            <w:tcBorders>
              <w:top w:val="nil"/>
              <w:left w:val="nil"/>
              <w:bottom w:val="single" w:sz="4" w:space="0" w:color="auto"/>
              <w:right w:val="single" w:sz="4" w:space="0" w:color="auto"/>
            </w:tcBorders>
            <w:noWrap/>
            <w:vAlign w:val="bottom"/>
            <w:hideMark/>
          </w:tcPr>
          <w:p w14:paraId="73269B4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2B1FC67D"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211</w:t>
            </w:r>
          </w:p>
        </w:tc>
        <w:tc>
          <w:tcPr>
            <w:tcW w:w="1210" w:type="dxa"/>
            <w:tcBorders>
              <w:top w:val="nil"/>
              <w:left w:val="nil"/>
              <w:bottom w:val="single" w:sz="4" w:space="0" w:color="auto"/>
              <w:right w:val="single" w:sz="4" w:space="0" w:color="auto"/>
            </w:tcBorders>
            <w:noWrap/>
            <w:vAlign w:val="bottom"/>
            <w:hideMark/>
          </w:tcPr>
          <w:p w14:paraId="7D0E7F33"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3.54%</w:t>
            </w:r>
          </w:p>
        </w:tc>
      </w:tr>
      <w:tr w:rsidR="00F03260" w:rsidRPr="00936538" w14:paraId="7081BBD6"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27058408"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NINQ</w:t>
            </w:r>
          </w:p>
        </w:tc>
        <w:tc>
          <w:tcPr>
            <w:tcW w:w="1085" w:type="dxa"/>
            <w:tcBorders>
              <w:top w:val="nil"/>
              <w:left w:val="nil"/>
              <w:bottom w:val="single" w:sz="4" w:space="0" w:color="auto"/>
              <w:right w:val="single" w:sz="4" w:space="0" w:color="auto"/>
            </w:tcBorders>
            <w:noWrap/>
            <w:vAlign w:val="bottom"/>
            <w:hideMark/>
          </w:tcPr>
          <w:p w14:paraId="19A6E0E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0</w:t>
            </w:r>
          </w:p>
        </w:tc>
        <w:tc>
          <w:tcPr>
            <w:tcW w:w="1084" w:type="dxa"/>
            <w:tcBorders>
              <w:top w:val="nil"/>
              <w:left w:val="nil"/>
              <w:bottom w:val="single" w:sz="4" w:space="0" w:color="auto"/>
              <w:right w:val="single" w:sz="4" w:space="0" w:color="auto"/>
            </w:tcBorders>
            <w:noWrap/>
            <w:vAlign w:val="bottom"/>
            <w:hideMark/>
          </w:tcPr>
          <w:p w14:paraId="320EC80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w:t>
            </w:r>
          </w:p>
        </w:tc>
        <w:tc>
          <w:tcPr>
            <w:tcW w:w="1084" w:type="dxa"/>
            <w:tcBorders>
              <w:top w:val="nil"/>
              <w:left w:val="nil"/>
              <w:bottom w:val="single" w:sz="4" w:space="0" w:color="auto"/>
              <w:right w:val="single" w:sz="4" w:space="0" w:color="auto"/>
            </w:tcBorders>
            <w:noWrap/>
            <w:vAlign w:val="bottom"/>
            <w:hideMark/>
          </w:tcPr>
          <w:p w14:paraId="7C1C5A4E"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w:t>
            </w:r>
          </w:p>
        </w:tc>
        <w:tc>
          <w:tcPr>
            <w:tcW w:w="1114" w:type="dxa"/>
            <w:tcBorders>
              <w:top w:val="nil"/>
              <w:left w:val="nil"/>
              <w:bottom w:val="single" w:sz="4" w:space="0" w:color="auto"/>
              <w:right w:val="single" w:sz="4" w:space="0" w:color="auto"/>
            </w:tcBorders>
            <w:noWrap/>
            <w:vAlign w:val="bottom"/>
            <w:hideMark/>
          </w:tcPr>
          <w:p w14:paraId="66C1512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w:t>
            </w:r>
          </w:p>
        </w:tc>
        <w:tc>
          <w:tcPr>
            <w:tcW w:w="900" w:type="dxa"/>
            <w:tcBorders>
              <w:top w:val="nil"/>
              <w:left w:val="nil"/>
              <w:bottom w:val="single" w:sz="4" w:space="0" w:color="auto"/>
              <w:right w:val="single" w:sz="4" w:space="0" w:color="auto"/>
            </w:tcBorders>
            <w:noWrap/>
            <w:vAlign w:val="bottom"/>
            <w:hideMark/>
          </w:tcPr>
          <w:p w14:paraId="215337E3"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w:t>
            </w:r>
          </w:p>
        </w:tc>
        <w:tc>
          <w:tcPr>
            <w:tcW w:w="1170" w:type="dxa"/>
            <w:tcBorders>
              <w:top w:val="nil"/>
              <w:left w:val="nil"/>
              <w:bottom w:val="single" w:sz="4" w:space="0" w:color="auto"/>
              <w:right w:val="single" w:sz="4" w:space="0" w:color="auto"/>
            </w:tcBorders>
            <w:noWrap/>
            <w:vAlign w:val="bottom"/>
            <w:hideMark/>
          </w:tcPr>
          <w:p w14:paraId="1093B677"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0DCBB326"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177</w:t>
            </w:r>
          </w:p>
        </w:tc>
        <w:tc>
          <w:tcPr>
            <w:tcW w:w="1210" w:type="dxa"/>
            <w:tcBorders>
              <w:top w:val="nil"/>
              <w:left w:val="nil"/>
              <w:bottom w:val="single" w:sz="4" w:space="0" w:color="auto"/>
              <w:right w:val="single" w:sz="4" w:space="0" w:color="auto"/>
            </w:tcBorders>
            <w:noWrap/>
            <w:vAlign w:val="bottom"/>
            <w:hideMark/>
          </w:tcPr>
          <w:p w14:paraId="5AA469F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2.97%</w:t>
            </w:r>
          </w:p>
        </w:tc>
      </w:tr>
      <w:tr w:rsidR="00F03260" w:rsidRPr="00936538" w14:paraId="6BB4AB72" w14:textId="77777777" w:rsidTr="00C5734E">
        <w:trPr>
          <w:trHeight w:val="285"/>
        </w:trPr>
        <w:tc>
          <w:tcPr>
            <w:tcW w:w="1303" w:type="dxa"/>
            <w:tcBorders>
              <w:top w:val="nil"/>
              <w:left w:val="single" w:sz="4" w:space="0" w:color="auto"/>
              <w:bottom w:val="single" w:sz="4" w:space="0" w:color="auto"/>
              <w:right w:val="single" w:sz="4" w:space="0" w:color="auto"/>
            </w:tcBorders>
            <w:noWrap/>
            <w:vAlign w:val="bottom"/>
            <w:hideMark/>
          </w:tcPr>
          <w:p w14:paraId="3C0FE6CC" w14:textId="77777777" w:rsidR="00936538" w:rsidRPr="00936538" w:rsidRDefault="00936538" w:rsidP="00936538">
            <w:pPr>
              <w:spacing w:after="0" w:line="240" w:lineRule="auto"/>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CLAGE</w:t>
            </w:r>
          </w:p>
        </w:tc>
        <w:tc>
          <w:tcPr>
            <w:tcW w:w="1085" w:type="dxa"/>
            <w:tcBorders>
              <w:top w:val="nil"/>
              <w:left w:val="nil"/>
              <w:bottom w:val="single" w:sz="4" w:space="0" w:color="auto"/>
              <w:right w:val="single" w:sz="4" w:space="0" w:color="auto"/>
            </w:tcBorders>
            <w:noWrap/>
            <w:vAlign w:val="bottom"/>
            <w:hideMark/>
          </w:tcPr>
          <w:p w14:paraId="4915E2DF"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117.37</w:t>
            </w:r>
          </w:p>
        </w:tc>
        <w:tc>
          <w:tcPr>
            <w:tcW w:w="1084" w:type="dxa"/>
            <w:tcBorders>
              <w:top w:val="nil"/>
              <w:left w:val="nil"/>
              <w:bottom w:val="single" w:sz="4" w:space="0" w:color="auto"/>
              <w:right w:val="single" w:sz="4" w:space="0" w:color="auto"/>
            </w:tcBorders>
            <w:noWrap/>
            <w:vAlign w:val="bottom"/>
            <w:hideMark/>
          </w:tcPr>
          <w:p w14:paraId="67AD58C8"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227.14</w:t>
            </w:r>
          </w:p>
        </w:tc>
        <w:tc>
          <w:tcPr>
            <w:tcW w:w="1084" w:type="dxa"/>
            <w:tcBorders>
              <w:top w:val="nil"/>
              <w:left w:val="nil"/>
              <w:bottom w:val="single" w:sz="4" w:space="0" w:color="auto"/>
              <w:right w:val="single" w:sz="4" w:space="0" w:color="auto"/>
            </w:tcBorders>
            <w:noWrap/>
            <w:vAlign w:val="bottom"/>
            <w:hideMark/>
          </w:tcPr>
          <w:p w14:paraId="0033CD59"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109.77</w:t>
            </w:r>
          </w:p>
        </w:tc>
        <w:tc>
          <w:tcPr>
            <w:tcW w:w="1114" w:type="dxa"/>
            <w:tcBorders>
              <w:top w:val="nil"/>
              <w:left w:val="nil"/>
              <w:bottom w:val="single" w:sz="4" w:space="0" w:color="auto"/>
              <w:right w:val="single" w:sz="4" w:space="0" w:color="auto"/>
            </w:tcBorders>
            <w:noWrap/>
            <w:vAlign w:val="bottom"/>
            <w:hideMark/>
          </w:tcPr>
          <w:p w14:paraId="5E5976E5"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-47.29</w:t>
            </w:r>
          </w:p>
        </w:tc>
        <w:tc>
          <w:tcPr>
            <w:tcW w:w="900" w:type="dxa"/>
            <w:tcBorders>
              <w:top w:val="nil"/>
              <w:left w:val="nil"/>
              <w:bottom w:val="single" w:sz="4" w:space="0" w:color="auto"/>
              <w:right w:val="single" w:sz="4" w:space="0" w:color="auto"/>
            </w:tcBorders>
            <w:noWrap/>
            <w:vAlign w:val="bottom"/>
            <w:hideMark/>
          </w:tcPr>
          <w:p w14:paraId="29330570"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391.8</w:t>
            </w:r>
          </w:p>
        </w:tc>
        <w:tc>
          <w:tcPr>
            <w:tcW w:w="1170" w:type="dxa"/>
            <w:tcBorders>
              <w:top w:val="nil"/>
              <w:left w:val="nil"/>
              <w:bottom w:val="single" w:sz="4" w:space="0" w:color="auto"/>
              <w:right w:val="single" w:sz="4" w:space="0" w:color="auto"/>
            </w:tcBorders>
            <w:noWrap/>
            <w:vAlign w:val="bottom"/>
            <w:hideMark/>
          </w:tcPr>
          <w:p w14:paraId="25645E2D"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5960</w:t>
            </w:r>
          </w:p>
        </w:tc>
        <w:tc>
          <w:tcPr>
            <w:tcW w:w="818" w:type="dxa"/>
            <w:tcBorders>
              <w:top w:val="nil"/>
              <w:left w:val="nil"/>
              <w:bottom w:val="single" w:sz="4" w:space="0" w:color="auto"/>
              <w:right w:val="single" w:sz="4" w:space="0" w:color="auto"/>
            </w:tcBorders>
            <w:noWrap/>
            <w:vAlign w:val="bottom"/>
            <w:hideMark/>
          </w:tcPr>
          <w:p w14:paraId="167D9893" w14:textId="77777777" w:rsidR="00936538" w:rsidRPr="00936538" w:rsidRDefault="00936538" w:rsidP="00936538">
            <w:pPr>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66</w:t>
            </w:r>
          </w:p>
        </w:tc>
        <w:tc>
          <w:tcPr>
            <w:tcW w:w="1210" w:type="dxa"/>
            <w:tcBorders>
              <w:top w:val="nil"/>
              <w:left w:val="nil"/>
              <w:bottom w:val="single" w:sz="4" w:space="0" w:color="auto"/>
              <w:right w:val="single" w:sz="4" w:space="0" w:color="auto"/>
            </w:tcBorders>
            <w:noWrap/>
            <w:vAlign w:val="bottom"/>
            <w:hideMark/>
          </w:tcPr>
          <w:p w14:paraId="6B530A07" w14:textId="77777777" w:rsidR="00936538" w:rsidRPr="00936538" w:rsidRDefault="00936538" w:rsidP="00F03260">
            <w:pPr>
              <w:keepNext/>
              <w:spacing w:after="0" w:line="240" w:lineRule="auto"/>
              <w:jc w:val="right"/>
              <w:rPr>
                <w:rFonts w:ascii="Aptos Narrow" w:eastAsia="Times New Roman" w:hAnsi="Aptos Narrow" w:cs="Times New Roman"/>
                <w:color w:val="000000"/>
                <w:sz w:val="22"/>
                <w:szCs w:val="22"/>
              </w:rPr>
            </w:pPr>
            <w:r w:rsidRPr="00936538">
              <w:rPr>
                <w:rFonts w:ascii="Aptos Narrow" w:eastAsia="Times New Roman" w:hAnsi="Aptos Narrow" w:cs="Times New Roman"/>
                <w:color w:val="000000"/>
                <w:sz w:val="22"/>
                <w:szCs w:val="22"/>
              </w:rPr>
              <w:t>1.11%</w:t>
            </w:r>
          </w:p>
        </w:tc>
      </w:tr>
    </w:tbl>
    <w:p w14:paraId="42606D35" w14:textId="37825A8B" w:rsidR="00750793" w:rsidRPr="00750793" w:rsidRDefault="00F03260" w:rsidP="00F03260">
      <w:pPr>
        <w:pStyle w:val="Caption"/>
      </w:pPr>
      <w:bookmarkStart w:id="29" w:name="_Toc216017968"/>
      <w:r>
        <w:t xml:space="preserve">Figure </w:t>
      </w:r>
      <w:fldSimple w:instr=" SEQ Figure \* ARABIC ">
        <w:r w:rsidR="002F5E78">
          <w:rPr>
            <w:noProof/>
          </w:rPr>
          <w:t>6</w:t>
        </w:r>
      </w:fldSimple>
      <w:r>
        <w:t xml:space="preserve">: Table showing </w:t>
      </w:r>
      <w:r w:rsidRPr="00B33F42">
        <w:t>Outlier Detection using IQR Method</w:t>
      </w:r>
      <w:bookmarkEnd w:id="29"/>
    </w:p>
    <w:p w14:paraId="1BA7EDD1" w14:textId="77777777" w:rsidR="004A3406" w:rsidRPr="00132717" w:rsidRDefault="004A3406" w:rsidP="004A3406">
      <w:pPr>
        <w:pStyle w:val="NoSpacing"/>
      </w:pPr>
    </w:p>
    <w:p w14:paraId="46EAAEAF" w14:textId="390955FC" w:rsidR="00936541" w:rsidRDefault="00E86324" w:rsidP="00190508">
      <w:pPr>
        <w:pStyle w:val="NoSpacing"/>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 xml:space="preserve">The </w:t>
      </w:r>
      <w:r w:rsidR="00935CE5">
        <w:rPr>
          <w:rFonts w:ascii="Aptos Narrow" w:eastAsia="Times New Roman" w:hAnsi="Aptos Narrow" w:cs="Times New Roman"/>
          <w:color w:val="000000"/>
          <w:sz w:val="24"/>
          <w:szCs w:val="24"/>
        </w:rPr>
        <w:t xml:space="preserve">boxplots below </w:t>
      </w:r>
      <w:r w:rsidR="00536ECD">
        <w:rPr>
          <w:rFonts w:ascii="Aptos Narrow" w:eastAsia="Times New Roman" w:hAnsi="Aptos Narrow" w:cs="Times New Roman"/>
          <w:color w:val="000000"/>
          <w:sz w:val="24"/>
          <w:szCs w:val="24"/>
        </w:rPr>
        <w:t>demonstrate</w:t>
      </w:r>
      <w:r w:rsidR="00935CE5">
        <w:rPr>
          <w:rFonts w:ascii="Aptos Narrow" w:eastAsia="Times New Roman" w:hAnsi="Aptos Narrow" w:cs="Times New Roman"/>
          <w:color w:val="000000"/>
          <w:sz w:val="24"/>
          <w:szCs w:val="24"/>
        </w:rPr>
        <w:t xml:space="preserve"> o</w:t>
      </w:r>
      <w:r w:rsidR="00F94D60" w:rsidRPr="00936538">
        <w:rPr>
          <w:rFonts w:ascii="Aptos Narrow" w:eastAsia="Times New Roman" w:hAnsi="Aptos Narrow" w:cs="Times New Roman"/>
          <w:color w:val="000000"/>
          <w:sz w:val="24"/>
          <w:szCs w:val="24"/>
        </w:rPr>
        <w:t xml:space="preserve">utlier Detection using </w:t>
      </w:r>
      <w:r w:rsidR="00F94D60">
        <w:rPr>
          <w:rFonts w:ascii="Aptos Narrow" w:eastAsia="Times New Roman" w:hAnsi="Aptos Narrow" w:cs="Times New Roman"/>
          <w:color w:val="000000"/>
          <w:sz w:val="24"/>
          <w:szCs w:val="24"/>
        </w:rPr>
        <w:t>the Visualization Method</w:t>
      </w:r>
    </w:p>
    <w:p w14:paraId="7C6FFEF8" w14:textId="77777777" w:rsidR="004D2FCE" w:rsidRDefault="004D2FCE" w:rsidP="00190508">
      <w:pPr>
        <w:pStyle w:val="NoSpacing"/>
        <w:rPr>
          <w:rFonts w:ascii="Aptos Narrow" w:eastAsia="Times New Roman" w:hAnsi="Aptos Narrow" w:cs="Times New Roman"/>
          <w:color w:val="000000"/>
          <w:sz w:val="24"/>
          <w:szCs w:val="24"/>
        </w:rPr>
      </w:pPr>
    </w:p>
    <w:p w14:paraId="57117FC6" w14:textId="77777777" w:rsidR="004D2FCE" w:rsidRDefault="004D2FCE" w:rsidP="004D2FCE">
      <w:pPr>
        <w:pStyle w:val="NoSpacing"/>
        <w:keepNext/>
      </w:pPr>
      <w:r>
        <w:rPr>
          <w:noProof/>
        </w:rPr>
        <w:lastRenderedPageBreak/>
        <w:drawing>
          <wp:inline distT="0" distB="0" distL="0" distR="0" wp14:anchorId="1689F6AD" wp14:editId="42F31E8C">
            <wp:extent cx="5128591" cy="7553016"/>
            <wp:effectExtent l="0" t="0" r="0" b="0"/>
            <wp:docPr id="2129720628" name="Picture 3" descr="A collage of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0628" name="Picture 3" descr="A collage of diagram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6256" cy="7564305"/>
                    </a:xfrm>
                    <a:prstGeom prst="rect">
                      <a:avLst/>
                    </a:prstGeom>
                    <a:noFill/>
                    <a:ln>
                      <a:noFill/>
                    </a:ln>
                  </pic:spPr>
                </pic:pic>
              </a:graphicData>
            </a:graphic>
          </wp:inline>
        </w:drawing>
      </w:r>
    </w:p>
    <w:p w14:paraId="500B077F" w14:textId="2353EFEF" w:rsidR="004D2FCE" w:rsidRDefault="004D2FCE" w:rsidP="004D2FCE">
      <w:pPr>
        <w:pStyle w:val="Caption"/>
      </w:pPr>
      <w:bookmarkStart w:id="30" w:name="_Toc216017969"/>
      <w:r>
        <w:t xml:space="preserve">Figure </w:t>
      </w:r>
      <w:fldSimple w:instr=" SEQ Figure \* ARABIC ">
        <w:r w:rsidR="002F5E78">
          <w:rPr>
            <w:noProof/>
          </w:rPr>
          <w:t>7</w:t>
        </w:r>
      </w:fldSimple>
      <w:r>
        <w:t xml:space="preserve">: </w:t>
      </w:r>
      <w:r w:rsidR="00935CE5">
        <w:t>Boxplots</w:t>
      </w:r>
      <w:r>
        <w:t xml:space="preserve"> showing Outliers detection using the Visualization Method</w:t>
      </w:r>
      <w:bookmarkEnd w:id="30"/>
    </w:p>
    <w:p w14:paraId="7437CAA1" w14:textId="77777777" w:rsidR="00055BD3" w:rsidRDefault="00055BD3">
      <w:pPr>
        <w:rPr>
          <w:b/>
          <w:bCs/>
        </w:rPr>
      </w:pPr>
      <w:r>
        <w:rPr>
          <w:b/>
          <w:bCs/>
        </w:rPr>
        <w:br w:type="page"/>
      </w:r>
    </w:p>
    <w:p w14:paraId="56A11EA8" w14:textId="67536915" w:rsidR="002C0DBD" w:rsidRPr="00684380" w:rsidRDefault="002C0DBD" w:rsidP="00ED6011">
      <w:pPr>
        <w:pStyle w:val="NoSpacing"/>
        <w:spacing w:line="360" w:lineRule="auto"/>
        <w:rPr>
          <w:b/>
          <w:bCs/>
        </w:rPr>
      </w:pPr>
      <w:r>
        <w:rPr>
          <w:b/>
          <w:bCs/>
        </w:rPr>
        <w:lastRenderedPageBreak/>
        <w:t>3.</w:t>
      </w:r>
      <w:r w:rsidR="00D82178">
        <w:rPr>
          <w:b/>
          <w:bCs/>
        </w:rPr>
        <w:t>3</w:t>
      </w:r>
      <w:r>
        <w:rPr>
          <w:b/>
          <w:bCs/>
        </w:rPr>
        <w:t xml:space="preserve">.2 </w:t>
      </w:r>
      <w:r w:rsidRPr="00684380">
        <w:rPr>
          <w:b/>
          <w:bCs/>
        </w:rPr>
        <w:t>Treatment Strategy: Transformation vs. Capping</w:t>
      </w:r>
    </w:p>
    <w:p w14:paraId="7E220033" w14:textId="77777777" w:rsidR="002C0DBD" w:rsidRPr="00684380" w:rsidRDefault="002C0DBD" w:rsidP="00ED6011">
      <w:pPr>
        <w:spacing w:after="160" w:line="360" w:lineRule="auto"/>
        <w:rPr>
          <w:b/>
          <w:bCs/>
        </w:rPr>
      </w:pPr>
      <w:r w:rsidRPr="00684380">
        <w:t>The approach to outlier treatment is contingent on the downstream model but generally involves minimizing their distorting effect without losing the valuable information they represent.</w:t>
      </w:r>
      <w:r w:rsidRPr="003A64B3">
        <w:t xml:space="preserve">  The treatment strategy used was </w:t>
      </w:r>
      <w:proofErr w:type="spellStart"/>
      <w:r w:rsidRPr="00684380">
        <w:rPr>
          <w:b/>
          <w:bCs/>
        </w:rPr>
        <w:t>Winsorization</w:t>
      </w:r>
      <w:proofErr w:type="spellEnd"/>
      <w:r w:rsidRPr="00684380">
        <w:rPr>
          <w:b/>
          <w:bCs/>
        </w:rPr>
        <w:t xml:space="preserve"> (Capping/Flooring)</w:t>
      </w:r>
      <w:r w:rsidRPr="003A64B3">
        <w:t>. The values above and below</w:t>
      </w:r>
      <w:r>
        <w:rPr>
          <w:b/>
          <w:bCs/>
        </w:rPr>
        <w:t xml:space="preserve"> 1.5*IQR </w:t>
      </w:r>
      <w:r w:rsidRPr="003A64B3">
        <w:t>were set to the upper bound and lower bound respectively</w:t>
      </w:r>
      <w:r>
        <w:rPr>
          <w:b/>
          <w:bCs/>
        </w:rPr>
        <w:t>.</w:t>
      </w:r>
    </w:p>
    <w:p w14:paraId="796E9750" w14:textId="77777777" w:rsidR="002C0DBD" w:rsidRDefault="002C0DBD" w:rsidP="00ED6011">
      <w:pPr>
        <w:spacing w:after="160" w:line="360" w:lineRule="auto"/>
      </w:pPr>
      <w:r w:rsidRPr="00684380">
        <w:t xml:space="preserve">Variables with severe positive skewness, such as </w:t>
      </w:r>
      <w:r>
        <w:t xml:space="preserve">VALUE </w:t>
      </w:r>
      <w:r w:rsidRPr="00684380">
        <w:t xml:space="preserve">and </w:t>
      </w:r>
      <w:r>
        <w:t>LOAN</w:t>
      </w:r>
      <w:r w:rsidRPr="00684380">
        <w:t xml:space="preserve">, </w:t>
      </w:r>
      <w:r>
        <w:t>may be subjected to</w:t>
      </w:r>
      <w:r w:rsidRPr="00684380">
        <w:t xml:space="preserve"> a </w:t>
      </w:r>
      <w:r w:rsidRPr="00684380">
        <w:rPr>
          <w:b/>
          <w:bCs/>
        </w:rPr>
        <w:t>logarithmic transformation</w:t>
      </w:r>
      <w:r w:rsidRPr="00684380">
        <w:t xml:space="preserve"> </w:t>
      </w:r>
      <w:r>
        <w:t>during the modeling phase.</w:t>
      </w:r>
      <w:r w:rsidRPr="00684380">
        <w:t xml:space="preserve"> This approach compresses the range of high values, making the distribution more symmetrical (closer to Gaussian) and reducing the leverage of extreme outliers on linear models.</w:t>
      </w:r>
      <w:r>
        <w:t xml:space="preserve"> </w:t>
      </w:r>
    </w:p>
    <w:p w14:paraId="2629C890" w14:textId="5C467BB4" w:rsidR="00C01313" w:rsidRDefault="00DB5C25" w:rsidP="00ED6011">
      <w:pPr>
        <w:pStyle w:val="Heading2"/>
        <w:spacing w:line="360" w:lineRule="auto"/>
        <w:rPr>
          <w:b/>
          <w:bCs/>
          <w:color w:val="auto"/>
        </w:rPr>
      </w:pPr>
      <w:bookmarkStart w:id="31" w:name="_Toc216288449"/>
      <w:r>
        <w:rPr>
          <w:b/>
          <w:bCs/>
          <w:color w:val="auto"/>
        </w:rPr>
        <w:t>3.</w:t>
      </w:r>
      <w:r w:rsidR="00D82178">
        <w:rPr>
          <w:b/>
          <w:bCs/>
          <w:color w:val="auto"/>
        </w:rPr>
        <w:t>4</w:t>
      </w:r>
      <w:r>
        <w:rPr>
          <w:b/>
          <w:bCs/>
          <w:color w:val="auto"/>
        </w:rPr>
        <w:t xml:space="preserve"> </w:t>
      </w:r>
      <w:r w:rsidRPr="00DB5C25">
        <w:rPr>
          <w:b/>
          <w:bCs/>
          <w:color w:val="auto"/>
        </w:rPr>
        <w:t>Variable transformation</w:t>
      </w:r>
      <w:bookmarkEnd w:id="31"/>
    </w:p>
    <w:p w14:paraId="0FA54E57" w14:textId="5DB23E1B" w:rsidR="00682CB8" w:rsidRPr="00AA2E5B" w:rsidRDefault="00682CB8" w:rsidP="00ED6011">
      <w:pPr>
        <w:spacing w:after="160" w:line="360" w:lineRule="auto"/>
      </w:pPr>
      <w:r w:rsidRPr="00AA2E5B">
        <w:t>Variable transformation is a fundamental and mandatory step in preparing the loan default data for modeling, ensuring features meet the assumptions of certain algorithms and maximizing predictive power. The process involves structural changes to variables based on their distribution, predictive relationships, and data type.</w:t>
      </w:r>
      <w:r>
        <w:t xml:space="preserve"> Based on the nature of the variable the following was done or will be considered during modelling.</w:t>
      </w:r>
    </w:p>
    <w:p w14:paraId="62399C5D" w14:textId="25242AAA" w:rsidR="00286FEB" w:rsidRPr="00986891" w:rsidRDefault="00986891" w:rsidP="00ED6011">
      <w:pPr>
        <w:pStyle w:val="NoSpacing"/>
        <w:spacing w:line="360" w:lineRule="auto"/>
        <w:rPr>
          <w:b/>
          <w:bCs/>
        </w:rPr>
      </w:pPr>
      <w:r w:rsidRPr="00986891">
        <w:rPr>
          <w:b/>
          <w:bCs/>
        </w:rPr>
        <w:t>3.</w:t>
      </w:r>
      <w:r w:rsidR="00D82178">
        <w:rPr>
          <w:b/>
          <w:bCs/>
        </w:rPr>
        <w:t>4</w:t>
      </w:r>
      <w:r w:rsidRPr="00986891">
        <w:rPr>
          <w:b/>
          <w:bCs/>
        </w:rPr>
        <w:t xml:space="preserve">.1 </w:t>
      </w:r>
      <w:r w:rsidR="00286FEB" w:rsidRPr="00986891">
        <w:rPr>
          <w:b/>
          <w:bCs/>
        </w:rPr>
        <w:t>Handling Numerical Skewness and Outliers</w:t>
      </w:r>
    </w:p>
    <w:p w14:paraId="573091F2" w14:textId="77777777" w:rsidR="00286FEB" w:rsidRDefault="00286FEB" w:rsidP="00ED6011">
      <w:pPr>
        <w:pStyle w:val="NoSpacing"/>
        <w:spacing w:line="360" w:lineRule="auto"/>
      </w:pPr>
      <w:r>
        <w:t xml:space="preserve">The </w:t>
      </w:r>
      <w:r w:rsidRPr="00C7212E">
        <w:rPr>
          <w:b/>
          <w:bCs/>
        </w:rPr>
        <w:t>VALUE</w:t>
      </w:r>
      <w:r w:rsidRPr="00AA2E5B">
        <w:t xml:space="preserve"> </w:t>
      </w:r>
      <w:r w:rsidRPr="00FF71F5">
        <w:t xml:space="preserve">and </w:t>
      </w:r>
      <w:r w:rsidRPr="00C7212E">
        <w:rPr>
          <w:b/>
          <w:bCs/>
        </w:rPr>
        <w:t>LOAN</w:t>
      </w:r>
      <w:r>
        <w:t xml:space="preserve"> </w:t>
      </w:r>
      <w:r w:rsidRPr="00AA2E5B">
        <w:t>variables were noted to be positively skewed, meaning their distributions have long tails towards high values</w:t>
      </w:r>
      <w:r>
        <w:t xml:space="preserve"> and </w:t>
      </w:r>
      <w:r w:rsidRPr="00AA2E5B">
        <w:t>were confirmed to contain significant outliers in the IQR analysis.</w:t>
      </w:r>
      <w:r>
        <w:t xml:space="preserve"> </w:t>
      </w:r>
      <w:r w:rsidRPr="00AA2E5B">
        <w:t xml:space="preserve">Logarithmic Transformation </w:t>
      </w:r>
      <w:r>
        <w:t xml:space="preserve">may be considered during the modeling phase. </w:t>
      </w:r>
      <w:r w:rsidRPr="00AA2E5B">
        <w:t xml:space="preserve">Applying the logarithm </w:t>
      </w:r>
      <w:r>
        <w:t xml:space="preserve">transformation </w:t>
      </w:r>
      <w:r w:rsidRPr="00AA2E5B">
        <w:t>compresses the range of high-magnitude values, stabilizing the variance, and making the distribution more symmetrical (closer to a Gaussian shape). This is particularly important if Logistic Regression is used, as linear models assume features have a normal or near-normal distribution.</w:t>
      </w:r>
    </w:p>
    <w:p w14:paraId="14DA52FD" w14:textId="77777777" w:rsidR="00986891" w:rsidRPr="00AA2E5B" w:rsidRDefault="00986891" w:rsidP="00ED6011">
      <w:pPr>
        <w:pStyle w:val="NoSpacing"/>
        <w:spacing w:line="360" w:lineRule="auto"/>
      </w:pPr>
    </w:p>
    <w:p w14:paraId="66D13CCB" w14:textId="58FA1513" w:rsidR="00260B38" w:rsidRPr="00986891" w:rsidRDefault="00986891" w:rsidP="00ED6011">
      <w:pPr>
        <w:pStyle w:val="NoSpacing"/>
        <w:spacing w:line="360" w:lineRule="auto"/>
        <w:rPr>
          <w:b/>
          <w:bCs/>
        </w:rPr>
      </w:pPr>
      <w:r w:rsidRPr="00986891">
        <w:rPr>
          <w:b/>
          <w:bCs/>
        </w:rPr>
        <w:t>3.</w:t>
      </w:r>
      <w:r w:rsidR="00D82178">
        <w:rPr>
          <w:b/>
          <w:bCs/>
        </w:rPr>
        <w:t>4</w:t>
      </w:r>
      <w:r w:rsidRPr="00986891">
        <w:rPr>
          <w:b/>
          <w:bCs/>
        </w:rPr>
        <w:t xml:space="preserve">.2 </w:t>
      </w:r>
      <w:r w:rsidR="00286FEB" w:rsidRPr="00986891">
        <w:rPr>
          <w:b/>
          <w:bCs/>
        </w:rPr>
        <w:t xml:space="preserve">Feature Engineering </w:t>
      </w:r>
    </w:p>
    <w:p w14:paraId="7D5BDBE9" w14:textId="5ADD0831" w:rsidR="00286FEB" w:rsidRDefault="00C7212E" w:rsidP="00ED6011">
      <w:pPr>
        <w:pStyle w:val="NoSpacing"/>
        <w:spacing w:line="360" w:lineRule="auto"/>
      </w:pPr>
      <w:r>
        <w:t xml:space="preserve">This </w:t>
      </w:r>
      <w:r w:rsidR="00286FEB">
        <w:t xml:space="preserve">may also be considered for </w:t>
      </w:r>
      <w:r w:rsidR="00286FEB" w:rsidRPr="00C7212E">
        <w:rPr>
          <w:b/>
          <w:bCs/>
        </w:rPr>
        <w:t>MORTDUE</w:t>
      </w:r>
      <w:r w:rsidR="00286FEB">
        <w:t xml:space="preserve"> and </w:t>
      </w:r>
      <w:r w:rsidR="00286FEB" w:rsidRPr="00C7212E">
        <w:rPr>
          <w:b/>
          <w:bCs/>
        </w:rPr>
        <w:t>VALUE</w:t>
      </w:r>
      <w:r w:rsidR="00286FEB">
        <w:t xml:space="preserve"> variables</w:t>
      </w:r>
      <w:r>
        <w:t xml:space="preserve"> during the modelling phase</w:t>
      </w:r>
      <w:r w:rsidR="00286FEB">
        <w:t xml:space="preserve">. </w:t>
      </w:r>
      <w:r w:rsidR="00286FEB" w:rsidRPr="00AA2E5B">
        <w:t xml:space="preserve">The </w:t>
      </w:r>
      <w:r w:rsidR="00286FEB">
        <w:t xml:space="preserve">variables were noted to have a </w:t>
      </w:r>
      <w:r w:rsidR="00286FEB" w:rsidRPr="00AA2E5B">
        <w:t>high correlation</w:t>
      </w:r>
      <w:r w:rsidR="00286FEB">
        <w:t xml:space="preserve"> of</w:t>
      </w:r>
      <w:r w:rsidR="00286FEB" w:rsidRPr="00AA2E5B">
        <w:t xml:space="preserve"> 0.876,</w:t>
      </w:r>
      <w:r w:rsidR="00286FEB">
        <w:t xml:space="preserve"> between them. This suggests multicollinearity or </w:t>
      </w:r>
      <w:r w:rsidR="00286FEB" w:rsidRPr="00AA2E5B">
        <w:t>redundancy. Transformation w</w:t>
      </w:r>
      <w:r w:rsidR="00286FEB">
        <w:t>ill</w:t>
      </w:r>
      <w:r w:rsidR="00286FEB" w:rsidRPr="00AA2E5B">
        <w:t xml:space="preserve"> create powerful, domain-specific features that address multicollinearity and improve model interpretability.</w:t>
      </w:r>
      <w:r w:rsidR="00286FEB">
        <w:t xml:space="preserve"> A ratio variable may be created to address this issue.</w:t>
      </w:r>
    </w:p>
    <w:p w14:paraId="7D4F5204" w14:textId="77777777" w:rsidR="00986891" w:rsidRPr="00AA2E5B" w:rsidRDefault="00986891" w:rsidP="00ED6011">
      <w:pPr>
        <w:pStyle w:val="NoSpacing"/>
        <w:spacing w:line="360" w:lineRule="auto"/>
      </w:pPr>
    </w:p>
    <w:p w14:paraId="52FFA945" w14:textId="6EC81ED0" w:rsidR="00682CB8" w:rsidRPr="00986891" w:rsidRDefault="00286FEB" w:rsidP="00ED6011">
      <w:pPr>
        <w:pStyle w:val="NoSpacing"/>
        <w:spacing w:line="360" w:lineRule="auto"/>
        <w:rPr>
          <w:b/>
          <w:bCs/>
        </w:rPr>
      </w:pPr>
      <w:r w:rsidRPr="00986891">
        <w:rPr>
          <w:b/>
          <w:bCs/>
        </w:rPr>
        <w:t>3</w:t>
      </w:r>
      <w:r w:rsidR="00986891" w:rsidRPr="00986891">
        <w:rPr>
          <w:b/>
          <w:bCs/>
        </w:rPr>
        <w:t>.</w:t>
      </w:r>
      <w:r w:rsidR="00D82178">
        <w:rPr>
          <w:b/>
          <w:bCs/>
        </w:rPr>
        <w:t>4</w:t>
      </w:r>
      <w:r w:rsidR="00986891" w:rsidRPr="00986891">
        <w:rPr>
          <w:b/>
          <w:bCs/>
        </w:rPr>
        <w:t xml:space="preserve">.3 </w:t>
      </w:r>
      <w:r w:rsidRPr="00986891">
        <w:rPr>
          <w:b/>
          <w:bCs/>
        </w:rPr>
        <w:t>Encoding Categorical Variables</w:t>
      </w:r>
    </w:p>
    <w:p w14:paraId="3792F472" w14:textId="5F9886BD" w:rsidR="00286FEB" w:rsidRDefault="00286FEB" w:rsidP="00ED6011">
      <w:pPr>
        <w:pStyle w:val="NoSpacing"/>
        <w:spacing w:line="360" w:lineRule="auto"/>
      </w:pPr>
      <w:r w:rsidRPr="00AA2E5B">
        <w:lastRenderedPageBreak/>
        <w:t xml:space="preserve">The categorical features </w:t>
      </w:r>
      <w:r w:rsidRPr="00260B38">
        <w:rPr>
          <w:b/>
          <w:bCs/>
        </w:rPr>
        <w:t>REASON</w:t>
      </w:r>
      <w:r w:rsidRPr="00AA2E5B">
        <w:t xml:space="preserve"> and </w:t>
      </w:r>
      <w:r w:rsidRPr="00260B38">
        <w:rPr>
          <w:b/>
          <w:bCs/>
        </w:rPr>
        <w:t>JOB</w:t>
      </w:r>
      <w:r w:rsidRPr="00AA2E5B">
        <w:t xml:space="preserve"> required transformation into a numerical format suitable for machine learning algorithms.</w:t>
      </w:r>
      <w:r>
        <w:t xml:space="preserve"> The transformation used was</w:t>
      </w:r>
      <w:r w:rsidRPr="00AA2E5B">
        <w:t xml:space="preserve"> </w:t>
      </w:r>
      <w:r w:rsidRPr="00B84AD0">
        <w:rPr>
          <w:b/>
          <w:bCs/>
        </w:rPr>
        <w:t>One-Hot Encoding (OHE)</w:t>
      </w:r>
      <w:r w:rsidRPr="00AA2E5B">
        <w:t xml:space="preserve"> or </w:t>
      </w:r>
      <w:r w:rsidRPr="00B84AD0">
        <w:rPr>
          <w:b/>
          <w:bCs/>
        </w:rPr>
        <w:t>Target/Mean Encoding</w:t>
      </w:r>
      <w:r w:rsidRPr="00AA2E5B">
        <w:t>.</w:t>
      </w:r>
      <w:r w:rsidRPr="00A30D79">
        <w:t xml:space="preserve"> </w:t>
      </w:r>
      <w:r w:rsidRPr="00AA2E5B">
        <w:t>OHE creates binary (0 or 1) columns for each unique category, preventing the model from inferring an ordinal relationship (e.g., assuming '</w:t>
      </w:r>
      <w:proofErr w:type="spellStart"/>
      <w:r w:rsidRPr="00AA2E5B">
        <w:t>HomeImp</w:t>
      </w:r>
      <w:proofErr w:type="spellEnd"/>
      <w:r w:rsidRPr="00AA2E5B">
        <w:t>' is greater than '</w:t>
      </w:r>
      <w:proofErr w:type="spellStart"/>
      <w:r w:rsidRPr="00AA2E5B">
        <w:t>DebtCon</w:t>
      </w:r>
      <w:proofErr w:type="spellEnd"/>
      <w:r w:rsidRPr="00AA2E5B">
        <w:t>').</w:t>
      </w:r>
      <w:r w:rsidR="00B84AD0">
        <w:t xml:space="preserve"> The table below shows the res</w:t>
      </w:r>
      <w:r w:rsidR="00AF5CD8">
        <w:t xml:space="preserve">ults of </w:t>
      </w:r>
      <w:r w:rsidR="00AF5CD8" w:rsidRPr="00B84AD0">
        <w:rPr>
          <w:b/>
          <w:bCs/>
        </w:rPr>
        <w:t>One-Hot Encoding (OHE)</w:t>
      </w:r>
      <w:r w:rsidR="00AF5CD8">
        <w:rPr>
          <w:b/>
          <w:bCs/>
        </w:rPr>
        <w:t xml:space="preserve"> </w:t>
      </w:r>
      <w:r w:rsidR="00AF5CD8" w:rsidRPr="00757F60">
        <w:t>to the</w:t>
      </w:r>
      <w:r w:rsidR="00AF5CD8">
        <w:rPr>
          <w:b/>
          <w:bCs/>
        </w:rPr>
        <w:t xml:space="preserve"> </w:t>
      </w:r>
      <w:r w:rsidR="00757F60" w:rsidRPr="00C20344">
        <w:rPr>
          <w:rFonts w:ascii="Aptos Narrow" w:eastAsia="Times New Roman" w:hAnsi="Aptos Narrow" w:cs="Times New Roman"/>
          <w:b/>
          <w:bCs/>
          <w:color w:val="000000"/>
          <w:sz w:val="22"/>
          <w:szCs w:val="22"/>
        </w:rPr>
        <w:t>REASON</w:t>
      </w:r>
      <w:r w:rsidR="00757F60">
        <w:rPr>
          <w:b/>
          <w:bCs/>
        </w:rPr>
        <w:t xml:space="preserve"> </w:t>
      </w:r>
      <w:r w:rsidR="00AF5CD8" w:rsidRPr="00757F60">
        <w:t>and</w:t>
      </w:r>
      <w:r w:rsidR="00AF5CD8">
        <w:rPr>
          <w:b/>
          <w:bCs/>
        </w:rPr>
        <w:t xml:space="preserve"> </w:t>
      </w:r>
      <w:r w:rsidR="00757F60">
        <w:rPr>
          <w:b/>
          <w:bCs/>
        </w:rPr>
        <w:t xml:space="preserve">JOB </w:t>
      </w:r>
      <w:r w:rsidR="00757F60" w:rsidRPr="00757F60">
        <w:t>variables</w:t>
      </w:r>
      <w:r w:rsidR="00757F60">
        <w:rPr>
          <w:b/>
          <w:bCs/>
        </w:rPr>
        <w:t>.</w:t>
      </w:r>
    </w:p>
    <w:p w14:paraId="6DB2121F" w14:textId="77777777" w:rsidR="00C20344" w:rsidRDefault="00C20344" w:rsidP="00682CB8">
      <w:pPr>
        <w:pStyle w:val="NoSpacing"/>
      </w:pPr>
    </w:p>
    <w:tbl>
      <w:tblPr>
        <w:tblW w:w="9840" w:type="dxa"/>
        <w:tblLook w:val="04A0" w:firstRow="1" w:lastRow="0" w:firstColumn="1" w:lastColumn="0" w:noHBand="0" w:noVBand="1"/>
      </w:tblPr>
      <w:tblGrid>
        <w:gridCol w:w="600"/>
        <w:gridCol w:w="726"/>
        <w:gridCol w:w="1032"/>
        <w:gridCol w:w="1970"/>
        <w:gridCol w:w="1200"/>
        <w:gridCol w:w="1200"/>
        <w:gridCol w:w="1343"/>
        <w:gridCol w:w="1200"/>
        <w:gridCol w:w="1120"/>
      </w:tblGrid>
      <w:tr w:rsidR="00C20344" w:rsidRPr="00C20344" w14:paraId="74CF076C" w14:textId="77777777" w:rsidTr="00C20344">
        <w:trPr>
          <w:trHeight w:val="285"/>
        </w:trPr>
        <w:tc>
          <w:tcPr>
            <w:tcW w:w="520" w:type="dxa"/>
            <w:tcBorders>
              <w:top w:val="single" w:sz="4" w:space="0" w:color="auto"/>
              <w:left w:val="single" w:sz="4" w:space="0" w:color="auto"/>
              <w:bottom w:val="single" w:sz="4" w:space="0" w:color="auto"/>
              <w:right w:val="single" w:sz="4" w:space="0" w:color="auto"/>
            </w:tcBorders>
            <w:noWrap/>
            <w:vAlign w:val="bottom"/>
            <w:hideMark/>
          </w:tcPr>
          <w:p w14:paraId="1E806B04"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r w:rsidRPr="00C20344">
              <w:rPr>
                <w:rFonts w:ascii="Aptos Narrow" w:eastAsia="Times New Roman" w:hAnsi="Aptos Narrow" w:cs="Times New Roman"/>
                <w:b/>
                <w:bCs/>
                <w:color w:val="000000"/>
                <w:sz w:val="22"/>
                <w:szCs w:val="22"/>
              </w:rPr>
              <w:t>BAD</w:t>
            </w:r>
          </w:p>
        </w:tc>
        <w:tc>
          <w:tcPr>
            <w:tcW w:w="680" w:type="dxa"/>
            <w:tcBorders>
              <w:top w:val="single" w:sz="4" w:space="0" w:color="auto"/>
              <w:left w:val="nil"/>
              <w:bottom w:val="single" w:sz="4" w:space="0" w:color="auto"/>
              <w:right w:val="single" w:sz="4" w:space="0" w:color="auto"/>
            </w:tcBorders>
            <w:noWrap/>
            <w:vAlign w:val="bottom"/>
            <w:hideMark/>
          </w:tcPr>
          <w:p w14:paraId="3F96493A"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r w:rsidRPr="00C20344">
              <w:rPr>
                <w:rFonts w:ascii="Aptos Narrow" w:eastAsia="Times New Roman" w:hAnsi="Aptos Narrow" w:cs="Times New Roman"/>
                <w:b/>
                <w:bCs/>
                <w:color w:val="000000"/>
                <w:sz w:val="22"/>
                <w:szCs w:val="22"/>
              </w:rPr>
              <w:t>LOAN</w:t>
            </w:r>
          </w:p>
        </w:tc>
        <w:tc>
          <w:tcPr>
            <w:tcW w:w="1020" w:type="dxa"/>
            <w:tcBorders>
              <w:top w:val="single" w:sz="4" w:space="0" w:color="auto"/>
              <w:left w:val="nil"/>
              <w:bottom w:val="single" w:sz="4" w:space="0" w:color="auto"/>
              <w:right w:val="single" w:sz="4" w:space="0" w:color="auto"/>
            </w:tcBorders>
            <w:noWrap/>
            <w:vAlign w:val="bottom"/>
            <w:hideMark/>
          </w:tcPr>
          <w:p w14:paraId="03840892"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r w:rsidRPr="00C20344">
              <w:rPr>
                <w:rFonts w:ascii="Aptos Narrow" w:eastAsia="Times New Roman" w:hAnsi="Aptos Narrow" w:cs="Times New Roman"/>
                <w:b/>
                <w:bCs/>
                <w:color w:val="000000"/>
                <w:sz w:val="22"/>
                <w:szCs w:val="22"/>
              </w:rPr>
              <w:t>DEBTINC</w:t>
            </w:r>
          </w:p>
        </w:tc>
        <w:tc>
          <w:tcPr>
            <w:tcW w:w="1840" w:type="dxa"/>
            <w:tcBorders>
              <w:top w:val="single" w:sz="4" w:space="0" w:color="auto"/>
              <w:left w:val="nil"/>
              <w:bottom w:val="single" w:sz="4" w:space="0" w:color="auto"/>
              <w:right w:val="single" w:sz="4" w:space="0" w:color="auto"/>
            </w:tcBorders>
            <w:noWrap/>
            <w:vAlign w:val="bottom"/>
            <w:hideMark/>
          </w:tcPr>
          <w:p w14:paraId="7B497BFD"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proofErr w:type="spellStart"/>
            <w:r w:rsidRPr="00C20344">
              <w:rPr>
                <w:rFonts w:ascii="Aptos Narrow" w:eastAsia="Times New Roman" w:hAnsi="Aptos Narrow" w:cs="Times New Roman"/>
                <w:b/>
                <w:bCs/>
                <w:color w:val="000000"/>
                <w:sz w:val="22"/>
                <w:szCs w:val="22"/>
              </w:rPr>
              <w:t>REASON_HomeImp</w:t>
            </w:r>
            <w:proofErr w:type="spellEnd"/>
          </w:p>
        </w:tc>
        <w:tc>
          <w:tcPr>
            <w:tcW w:w="1060" w:type="dxa"/>
            <w:tcBorders>
              <w:top w:val="single" w:sz="4" w:space="0" w:color="auto"/>
              <w:left w:val="nil"/>
              <w:bottom w:val="single" w:sz="4" w:space="0" w:color="auto"/>
              <w:right w:val="single" w:sz="4" w:space="0" w:color="auto"/>
            </w:tcBorders>
            <w:noWrap/>
            <w:vAlign w:val="bottom"/>
            <w:hideMark/>
          </w:tcPr>
          <w:p w14:paraId="4D268688"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proofErr w:type="spellStart"/>
            <w:r w:rsidRPr="00C20344">
              <w:rPr>
                <w:rFonts w:ascii="Aptos Narrow" w:eastAsia="Times New Roman" w:hAnsi="Aptos Narrow" w:cs="Times New Roman"/>
                <w:b/>
                <w:bCs/>
                <w:color w:val="000000"/>
                <w:sz w:val="22"/>
                <w:szCs w:val="22"/>
              </w:rPr>
              <w:t>JOB_Office</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5A03DF5A"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proofErr w:type="spellStart"/>
            <w:r w:rsidRPr="00C20344">
              <w:rPr>
                <w:rFonts w:ascii="Aptos Narrow" w:eastAsia="Times New Roman" w:hAnsi="Aptos Narrow" w:cs="Times New Roman"/>
                <w:b/>
                <w:bCs/>
                <w:color w:val="000000"/>
                <w:sz w:val="22"/>
                <w:szCs w:val="22"/>
              </w:rPr>
              <w:t>JOB_Other</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619C78A1"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proofErr w:type="spellStart"/>
            <w:r w:rsidRPr="00C20344">
              <w:rPr>
                <w:rFonts w:ascii="Aptos Narrow" w:eastAsia="Times New Roman" w:hAnsi="Aptos Narrow" w:cs="Times New Roman"/>
                <w:b/>
                <w:bCs/>
                <w:color w:val="000000"/>
                <w:sz w:val="22"/>
                <w:szCs w:val="22"/>
              </w:rPr>
              <w:t>JOB_ProfExe</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4ACC98C5"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proofErr w:type="spellStart"/>
            <w:r w:rsidRPr="00C20344">
              <w:rPr>
                <w:rFonts w:ascii="Aptos Narrow" w:eastAsia="Times New Roman" w:hAnsi="Aptos Narrow" w:cs="Times New Roman"/>
                <w:b/>
                <w:bCs/>
                <w:color w:val="000000"/>
                <w:sz w:val="22"/>
                <w:szCs w:val="22"/>
              </w:rPr>
              <w:t>JOB_Sales</w:t>
            </w:r>
            <w:proofErr w:type="spellEnd"/>
          </w:p>
        </w:tc>
        <w:tc>
          <w:tcPr>
            <w:tcW w:w="1120" w:type="dxa"/>
            <w:tcBorders>
              <w:top w:val="single" w:sz="4" w:space="0" w:color="auto"/>
              <w:left w:val="nil"/>
              <w:bottom w:val="single" w:sz="4" w:space="0" w:color="auto"/>
              <w:right w:val="single" w:sz="4" w:space="0" w:color="auto"/>
            </w:tcBorders>
            <w:noWrap/>
            <w:vAlign w:val="bottom"/>
            <w:hideMark/>
          </w:tcPr>
          <w:p w14:paraId="260DA711" w14:textId="77777777" w:rsidR="00C20344" w:rsidRPr="00C20344" w:rsidRDefault="00C20344" w:rsidP="00C20344">
            <w:pPr>
              <w:spacing w:after="0" w:line="240" w:lineRule="auto"/>
              <w:rPr>
                <w:rFonts w:ascii="Aptos Narrow" w:eastAsia="Times New Roman" w:hAnsi="Aptos Narrow" w:cs="Times New Roman"/>
                <w:b/>
                <w:bCs/>
                <w:color w:val="000000"/>
                <w:sz w:val="22"/>
                <w:szCs w:val="22"/>
              </w:rPr>
            </w:pPr>
            <w:proofErr w:type="spellStart"/>
            <w:r w:rsidRPr="00C20344">
              <w:rPr>
                <w:rFonts w:ascii="Aptos Narrow" w:eastAsia="Times New Roman" w:hAnsi="Aptos Narrow" w:cs="Times New Roman"/>
                <w:b/>
                <w:bCs/>
                <w:color w:val="000000"/>
                <w:sz w:val="22"/>
                <w:szCs w:val="22"/>
              </w:rPr>
              <w:t>JOB_Self</w:t>
            </w:r>
            <w:proofErr w:type="spellEnd"/>
          </w:p>
        </w:tc>
      </w:tr>
      <w:tr w:rsidR="00C20344" w:rsidRPr="00C20344" w14:paraId="28915EF0" w14:textId="77777777" w:rsidTr="00C20344">
        <w:trPr>
          <w:trHeight w:val="285"/>
        </w:trPr>
        <w:tc>
          <w:tcPr>
            <w:tcW w:w="520" w:type="dxa"/>
            <w:tcBorders>
              <w:top w:val="nil"/>
              <w:left w:val="single" w:sz="4" w:space="0" w:color="auto"/>
              <w:bottom w:val="single" w:sz="4" w:space="0" w:color="auto"/>
              <w:right w:val="single" w:sz="4" w:space="0" w:color="auto"/>
            </w:tcBorders>
            <w:noWrap/>
            <w:vAlign w:val="bottom"/>
            <w:hideMark/>
          </w:tcPr>
          <w:p w14:paraId="455CA8AE"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680" w:type="dxa"/>
            <w:tcBorders>
              <w:top w:val="nil"/>
              <w:left w:val="nil"/>
              <w:bottom w:val="single" w:sz="4" w:space="0" w:color="auto"/>
              <w:right w:val="single" w:sz="4" w:space="0" w:color="auto"/>
            </w:tcBorders>
            <w:noWrap/>
            <w:vAlign w:val="bottom"/>
            <w:hideMark/>
          </w:tcPr>
          <w:p w14:paraId="0EBFEB2A"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1100</w:t>
            </w:r>
          </w:p>
        </w:tc>
        <w:tc>
          <w:tcPr>
            <w:tcW w:w="1020" w:type="dxa"/>
            <w:tcBorders>
              <w:top w:val="nil"/>
              <w:left w:val="nil"/>
              <w:bottom w:val="single" w:sz="4" w:space="0" w:color="auto"/>
              <w:right w:val="single" w:sz="4" w:space="0" w:color="auto"/>
            </w:tcBorders>
            <w:noWrap/>
            <w:vAlign w:val="bottom"/>
            <w:hideMark/>
          </w:tcPr>
          <w:p w14:paraId="73AD5676"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34.8183</w:t>
            </w:r>
          </w:p>
        </w:tc>
        <w:tc>
          <w:tcPr>
            <w:tcW w:w="1840" w:type="dxa"/>
            <w:tcBorders>
              <w:top w:val="nil"/>
              <w:left w:val="nil"/>
              <w:bottom w:val="single" w:sz="4" w:space="0" w:color="auto"/>
              <w:right w:val="single" w:sz="4" w:space="0" w:color="auto"/>
            </w:tcBorders>
            <w:noWrap/>
            <w:vAlign w:val="bottom"/>
            <w:hideMark/>
          </w:tcPr>
          <w:p w14:paraId="5BDAF383"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060" w:type="dxa"/>
            <w:tcBorders>
              <w:top w:val="nil"/>
              <w:left w:val="nil"/>
              <w:bottom w:val="single" w:sz="4" w:space="0" w:color="auto"/>
              <w:right w:val="single" w:sz="4" w:space="0" w:color="auto"/>
            </w:tcBorders>
            <w:noWrap/>
            <w:vAlign w:val="bottom"/>
            <w:hideMark/>
          </w:tcPr>
          <w:p w14:paraId="79BCD229"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5BD76C79"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200" w:type="dxa"/>
            <w:tcBorders>
              <w:top w:val="nil"/>
              <w:left w:val="nil"/>
              <w:bottom w:val="single" w:sz="4" w:space="0" w:color="auto"/>
              <w:right w:val="single" w:sz="4" w:space="0" w:color="auto"/>
            </w:tcBorders>
            <w:noWrap/>
            <w:vAlign w:val="bottom"/>
            <w:hideMark/>
          </w:tcPr>
          <w:p w14:paraId="72694847"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4C06C254"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120" w:type="dxa"/>
            <w:tcBorders>
              <w:top w:val="nil"/>
              <w:left w:val="nil"/>
              <w:bottom w:val="single" w:sz="4" w:space="0" w:color="auto"/>
              <w:right w:val="single" w:sz="4" w:space="0" w:color="auto"/>
            </w:tcBorders>
            <w:noWrap/>
            <w:vAlign w:val="bottom"/>
            <w:hideMark/>
          </w:tcPr>
          <w:p w14:paraId="3A59F824"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r>
      <w:tr w:rsidR="00C20344" w:rsidRPr="00C20344" w14:paraId="70C4F5B2" w14:textId="77777777" w:rsidTr="00C20344">
        <w:trPr>
          <w:trHeight w:val="285"/>
        </w:trPr>
        <w:tc>
          <w:tcPr>
            <w:tcW w:w="520" w:type="dxa"/>
            <w:tcBorders>
              <w:top w:val="nil"/>
              <w:left w:val="single" w:sz="4" w:space="0" w:color="auto"/>
              <w:bottom w:val="single" w:sz="4" w:space="0" w:color="auto"/>
              <w:right w:val="single" w:sz="4" w:space="0" w:color="auto"/>
            </w:tcBorders>
            <w:noWrap/>
            <w:vAlign w:val="bottom"/>
            <w:hideMark/>
          </w:tcPr>
          <w:p w14:paraId="6BF3D934"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680" w:type="dxa"/>
            <w:tcBorders>
              <w:top w:val="nil"/>
              <w:left w:val="nil"/>
              <w:bottom w:val="single" w:sz="4" w:space="0" w:color="auto"/>
              <w:right w:val="single" w:sz="4" w:space="0" w:color="auto"/>
            </w:tcBorders>
            <w:noWrap/>
            <w:vAlign w:val="bottom"/>
            <w:hideMark/>
          </w:tcPr>
          <w:p w14:paraId="04E08CB1"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1300</w:t>
            </w:r>
          </w:p>
        </w:tc>
        <w:tc>
          <w:tcPr>
            <w:tcW w:w="1020" w:type="dxa"/>
            <w:tcBorders>
              <w:top w:val="nil"/>
              <w:left w:val="nil"/>
              <w:bottom w:val="single" w:sz="4" w:space="0" w:color="auto"/>
              <w:right w:val="single" w:sz="4" w:space="0" w:color="auto"/>
            </w:tcBorders>
            <w:noWrap/>
            <w:vAlign w:val="bottom"/>
            <w:hideMark/>
          </w:tcPr>
          <w:p w14:paraId="35820BE3"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34.8183</w:t>
            </w:r>
          </w:p>
        </w:tc>
        <w:tc>
          <w:tcPr>
            <w:tcW w:w="1840" w:type="dxa"/>
            <w:tcBorders>
              <w:top w:val="nil"/>
              <w:left w:val="nil"/>
              <w:bottom w:val="single" w:sz="4" w:space="0" w:color="auto"/>
              <w:right w:val="single" w:sz="4" w:space="0" w:color="auto"/>
            </w:tcBorders>
            <w:noWrap/>
            <w:vAlign w:val="bottom"/>
            <w:hideMark/>
          </w:tcPr>
          <w:p w14:paraId="590ED609"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060" w:type="dxa"/>
            <w:tcBorders>
              <w:top w:val="nil"/>
              <w:left w:val="nil"/>
              <w:bottom w:val="single" w:sz="4" w:space="0" w:color="auto"/>
              <w:right w:val="single" w:sz="4" w:space="0" w:color="auto"/>
            </w:tcBorders>
            <w:noWrap/>
            <w:vAlign w:val="bottom"/>
            <w:hideMark/>
          </w:tcPr>
          <w:p w14:paraId="2935F78E"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1666C5B9"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200" w:type="dxa"/>
            <w:tcBorders>
              <w:top w:val="nil"/>
              <w:left w:val="nil"/>
              <w:bottom w:val="single" w:sz="4" w:space="0" w:color="auto"/>
              <w:right w:val="single" w:sz="4" w:space="0" w:color="auto"/>
            </w:tcBorders>
            <w:noWrap/>
            <w:vAlign w:val="bottom"/>
            <w:hideMark/>
          </w:tcPr>
          <w:p w14:paraId="7FBC1A74"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6E4FC295"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120" w:type="dxa"/>
            <w:tcBorders>
              <w:top w:val="nil"/>
              <w:left w:val="nil"/>
              <w:bottom w:val="single" w:sz="4" w:space="0" w:color="auto"/>
              <w:right w:val="single" w:sz="4" w:space="0" w:color="auto"/>
            </w:tcBorders>
            <w:noWrap/>
            <w:vAlign w:val="bottom"/>
            <w:hideMark/>
          </w:tcPr>
          <w:p w14:paraId="04E8C472"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r>
      <w:tr w:rsidR="00C20344" w:rsidRPr="00C20344" w14:paraId="3A53DB5C" w14:textId="77777777" w:rsidTr="00C20344">
        <w:trPr>
          <w:trHeight w:val="285"/>
        </w:trPr>
        <w:tc>
          <w:tcPr>
            <w:tcW w:w="520" w:type="dxa"/>
            <w:tcBorders>
              <w:top w:val="nil"/>
              <w:left w:val="single" w:sz="4" w:space="0" w:color="auto"/>
              <w:bottom w:val="single" w:sz="4" w:space="0" w:color="auto"/>
              <w:right w:val="single" w:sz="4" w:space="0" w:color="auto"/>
            </w:tcBorders>
            <w:noWrap/>
            <w:vAlign w:val="bottom"/>
            <w:hideMark/>
          </w:tcPr>
          <w:p w14:paraId="4F1294EA"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680" w:type="dxa"/>
            <w:tcBorders>
              <w:top w:val="nil"/>
              <w:left w:val="nil"/>
              <w:bottom w:val="single" w:sz="4" w:space="0" w:color="auto"/>
              <w:right w:val="single" w:sz="4" w:space="0" w:color="auto"/>
            </w:tcBorders>
            <w:noWrap/>
            <w:vAlign w:val="bottom"/>
            <w:hideMark/>
          </w:tcPr>
          <w:p w14:paraId="16E7BA8A"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1500</w:t>
            </w:r>
          </w:p>
        </w:tc>
        <w:tc>
          <w:tcPr>
            <w:tcW w:w="1020" w:type="dxa"/>
            <w:tcBorders>
              <w:top w:val="nil"/>
              <w:left w:val="nil"/>
              <w:bottom w:val="single" w:sz="4" w:space="0" w:color="auto"/>
              <w:right w:val="single" w:sz="4" w:space="0" w:color="auto"/>
            </w:tcBorders>
            <w:noWrap/>
            <w:vAlign w:val="bottom"/>
            <w:hideMark/>
          </w:tcPr>
          <w:p w14:paraId="52EBF854"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34.8183</w:t>
            </w:r>
          </w:p>
        </w:tc>
        <w:tc>
          <w:tcPr>
            <w:tcW w:w="1840" w:type="dxa"/>
            <w:tcBorders>
              <w:top w:val="nil"/>
              <w:left w:val="nil"/>
              <w:bottom w:val="single" w:sz="4" w:space="0" w:color="auto"/>
              <w:right w:val="single" w:sz="4" w:space="0" w:color="auto"/>
            </w:tcBorders>
            <w:noWrap/>
            <w:vAlign w:val="bottom"/>
            <w:hideMark/>
          </w:tcPr>
          <w:p w14:paraId="41A29132"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060" w:type="dxa"/>
            <w:tcBorders>
              <w:top w:val="nil"/>
              <w:left w:val="nil"/>
              <w:bottom w:val="single" w:sz="4" w:space="0" w:color="auto"/>
              <w:right w:val="single" w:sz="4" w:space="0" w:color="auto"/>
            </w:tcBorders>
            <w:noWrap/>
            <w:vAlign w:val="bottom"/>
            <w:hideMark/>
          </w:tcPr>
          <w:p w14:paraId="14A90D79"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34769A6C"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200" w:type="dxa"/>
            <w:tcBorders>
              <w:top w:val="nil"/>
              <w:left w:val="nil"/>
              <w:bottom w:val="single" w:sz="4" w:space="0" w:color="auto"/>
              <w:right w:val="single" w:sz="4" w:space="0" w:color="auto"/>
            </w:tcBorders>
            <w:noWrap/>
            <w:vAlign w:val="bottom"/>
            <w:hideMark/>
          </w:tcPr>
          <w:p w14:paraId="450EF54E"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69E58388"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120" w:type="dxa"/>
            <w:tcBorders>
              <w:top w:val="nil"/>
              <w:left w:val="nil"/>
              <w:bottom w:val="single" w:sz="4" w:space="0" w:color="auto"/>
              <w:right w:val="single" w:sz="4" w:space="0" w:color="auto"/>
            </w:tcBorders>
            <w:noWrap/>
            <w:vAlign w:val="bottom"/>
            <w:hideMark/>
          </w:tcPr>
          <w:p w14:paraId="24F3DC36"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r>
      <w:tr w:rsidR="00C20344" w:rsidRPr="00C20344" w14:paraId="3B1972A7" w14:textId="77777777" w:rsidTr="00C20344">
        <w:trPr>
          <w:trHeight w:val="285"/>
        </w:trPr>
        <w:tc>
          <w:tcPr>
            <w:tcW w:w="520" w:type="dxa"/>
            <w:tcBorders>
              <w:top w:val="nil"/>
              <w:left w:val="single" w:sz="4" w:space="0" w:color="auto"/>
              <w:bottom w:val="single" w:sz="4" w:space="0" w:color="auto"/>
              <w:right w:val="single" w:sz="4" w:space="0" w:color="auto"/>
            </w:tcBorders>
            <w:noWrap/>
            <w:vAlign w:val="bottom"/>
            <w:hideMark/>
          </w:tcPr>
          <w:p w14:paraId="3E1326CC"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680" w:type="dxa"/>
            <w:tcBorders>
              <w:top w:val="nil"/>
              <w:left w:val="nil"/>
              <w:bottom w:val="single" w:sz="4" w:space="0" w:color="auto"/>
              <w:right w:val="single" w:sz="4" w:space="0" w:color="auto"/>
            </w:tcBorders>
            <w:noWrap/>
            <w:vAlign w:val="bottom"/>
            <w:hideMark/>
          </w:tcPr>
          <w:p w14:paraId="7FC439CC"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1500</w:t>
            </w:r>
          </w:p>
        </w:tc>
        <w:tc>
          <w:tcPr>
            <w:tcW w:w="1020" w:type="dxa"/>
            <w:tcBorders>
              <w:top w:val="nil"/>
              <w:left w:val="nil"/>
              <w:bottom w:val="single" w:sz="4" w:space="0" w:color="auto"/>
              <w:right w:val="single" w:sz="4" w:space="0" w:color="auto"/>
            </w:tcBorders>
            <w:noWrap/>
            <w:vAlign w:val="bottom"/>
            <w:hideMark/>
          </w:tcPr>
          <w:p w14:paraId="25EA3136"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34.8183</w:t>
            </w:r>
          </w:p>
        </w:tc>
        <w:tc>
          <w:tcPr>
            <w:tcW w:w="1840" w:type="dxa"/>
            <w:tcBorders>
              <w:top w:val="nil"/>
              <w:left w:val="nil"/>
              <w:bottom w:val="single" w:sz="4" w:space="0" w:color="auto"/>
              <w:right w:val="single" w:sz="4" w:space="0" w:color="auto"/>
            </w:tcBorders>
            <w:noWrap/>
            <w:vAlign w:val="bottom"/>
            <w:hideMark/>
          </w:tcPr>
          <w:p w14:paraId="246E9FE3"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060" w:type="dxa"/>
            <w:tcBorders>
              <w:top w:val="nil"/>
              <w:left w:val="nil"/>
              <w:bottom w:val="single" w:sz="4" w:space="0" w:color="auto"/>
              <w:right w:val="single" w:sz="4" w:space="0" w:color="auto"/>
            </w:tcBorders>
            <w:noWrap/>
            <w:vAlign w:val="bottom"/>
            <w:hideMark/>
          </w:tcPr>
          <w:p w14:paraId="42F894F1"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5576B458"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200" w:type="dxa"/>
            <w:tcBorders>
              <w:top w:val="nil"/>
              <w:left w:val="nil"/>
              <w:bottom w:val="single" w:sz="4" w:space="0" w:color="auto"/>
              <w:right w:val="single" w:sz="4" w:space="0" w:color="auto"/>
            </w:tcBorders>
            <w:noWrap/>
            <w:vAlign w:val="bottom"/>
            <w:hideMark/>
          </w:tcPr>
          <w:p w14:paraId="45F18928"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5E27A0AA"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120" w:type="dxa"/>
            <w:tcBorders>
              <w:top w:val="nil"/>
              <w:left w:val="nil"/>
              <w:bottom w:val="single" w:sz="4" w:space="0" w:color="auto"/>
              <w:right w:val="single" w:sz="4" w:space="0" w:color="auto"/>
            </w:tcBorders>
            <w:noWrap/>
            <w:vAlign w:val="bottom"/>
            <w:hideMark/>
          </w:tcPr>
          <w:p w14:paraId="314B917F"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r>
      <w:tr w:rsidR="00C20344" w:rsidRPr="00C20344" w14:paraId="7201A4D5" w14:textId="77777777" w:rsidTr="00C20344">
        <w:trPr>
          <w:trHeight w:val="285"/>
        </w:trPr>
        <w:tc>
          <w:tcPr>
            <w:tcW w:w="520" w:type="dxa"/>
            <w:tcBorders>
              <w:top w:val="nil"/>
              <w:left w:val="single" w:sz="4" w:space="0" w:color="auto"/>
              <w:bottom w:val="single" w:sz="4" w:space="0" w:color="auto"/>
              <w:right w:val="single" w:sz="4" w:space="0" w:color="auto"/>
            </w:tcBorders>
            <w:noWrap/>
            <w:vAlign w:val="bottom"/>
            <w:hideMark/>
          </w:tcPr>
          <w:p w14:paraId="5A504F60"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680" w:type="dxa"/>
            <w:tcBorders>
              <w:top w:val="nil"/>
              <w:left w:val="nil"/>
              <w:bottom w:val="single" w:sz="4" w:space="0" w:color="auto"/>
              <w:right w:val="single" w:sz="4" w:space="0" w:color="auto"/>
            </w:tcBorders>
            <w:noWrap/>
            <w:vAlign w:val="bottom"/>
            <w:hideMark/>
          </w:tcPr>
          <w:p w14:paraId="5602067E"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1700</w:t>
            </w:r>
          </w:p>
        </w:tc>
        <w:tc>
          <w:tcPr>
            <w:tcW w:w="1020" w:type="dxa"/>
            <w:tcBorders>
              <w:top w:val="nil"/>
              <w:left w:val="nil"/>
              <w:bottom w:val="single" w:sz="4" w:space="0" w:color="auto"/>
              <w:right w:val="single" w:sz="4" w:space="0" w:color="auto"/>
            </w:tcBorders>
            <w:noWrap/>
            <w:vAlign w:val="bottom"/>
            <w:hideMark/>
          </w:tcPr>
          <w:p w14:paraId="26BFE9D7"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34.8183</w:t>
            </w:r>
          </w:p>
        </w:tc>
        <w:tc>
          <w:tcPr>
            <w:tcW w:w="1840" w:type="dxa"/>
            <w:tcBorders>
              <w:top w:val="nil"/>
              <w:left w:val="nil"/>
              <w:bottom w:val="single" w:sz="4" w:space="0" w:color="auto"/>
              <w:right w:val="single" w:sz="4" w:space="0" w:color="auto"/>
            </w:tcBorders>
            <w:noWrap/>
            <w:vAlign w:val="bottom"/>
            <w:hideMark/>
          </w:tcPr>
          <w:p w14:paraId="2B7A9D52"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060" w:type="dxa"/>
            <w:tcBorders>
              <w:top w:val="nil"/>
              <w:left w:val="nil"/>
              <w:bottom w:val="single" w:sz="4" w:space="0" w:color="auto"/>
              <w:right w:val="single" w:sz="4" w:space="0" w:color="auto"/>
            </w:tcBorders>
            <w:noWrap/>
            <w:vAlign w:val="bottom"/>
            <w:hideMark/>
          </w:tcPr>
          <w:p w14:paraId="19F21FD1"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1</w:t>
            </w:r>
          </w:p>
        </w:tc>
        <w:tc>
          <w:tcPr>
            <w:tcW w:w="1200" w:type="dxa"/>
            <w:tcBorders>
              <w:top w:val="nil"/>
              <w:left w:val="nil"/>
              <w:bottom w:val="single" w:sz="4" w:space="0" w:color="auto"/>
              <w:right w:val="single" w:sz="4" w:space="0" w:color="auto"/>
            </w:tcBorders>
            <w:noWrap/>
            <w:vAlign w:val="bottom"/>
            <w:hideMark/>
          </w:tcPr>
          <w:p w14:paraId="78BB6446"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4802B8FB"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200" w:type="dxa"/>
            <w:tcBorders>
              <w:top w:val="nil"/>
              <w:left w:val="nil"/>
              <w:bottom w:val="single" w:sz="4" w:space="0" w:color="auto"/>
              <w:right w:val="single" w:sz="4" w:space="0" w:color="auto"/>
            </w:tcBorders>
            <w:noWrap/>
            <w:vAlign w:val="bottom"/>
            <w:hideMark/>
          </w:tcPr>
          <w:p w14:paraId="2B7F5039" w14:textId="77777777" w:rsidR="00C20344" w:rsidRPr="00C20344" w:rsidRDefault="00C20344" w:rsidP="00C20344">
            <w:pPr>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c>
          <w:tcPr>
            <w:tcW w:w="1120" w:type="dxa"/>
            <w:tcBorders>
              <w:top w:val="nil"/>
              <w:left w:val="nil"/>
              <w:bottom w:val="single" w:sz="4" w:space="0" w:color="auto"/>
              <w:right w:val="single" w:sz="4" w:space="0" w:color="auto"/>
            </w:tcBorders>
            <w:noWrap/>
            <w:vAlign w:val="bottom"/>
            <w:hideMark/>
          </w:tcPr>
          <w:p w14:paraId="4E3568C8" w14:textId="77777777" w:rsidR="00C20344" w:rsidRPr="00C20344" w:rsidRDefault="00C20344" w:rsidP="00757F60">
            <w:pPr>
              <w:keepNext/>
              <w:spacing w:after="0" w:line="240" w:lineRule="auto"/>
              <w:rPr>
                <w:rFonts w:ascii="Aptos Narrow" w:eastAsia="Times New Roman" w:hAnsi="Aptos Narrow" w:cs="Times New Roman"/>
                <w:color w:val="000000"/>
                <w:sz w:val="22"/>
                <w:szCs w:val="22"/>
              </w:rPr>
            </w:pPr>
            <w:r w:rsidRPr="00C20344">
              <w:rPr>
                <w:rFonts w:ascii="Aptos Narrow" w:eastAsia="Times New Roman" w:hAnsi="Aptos Narrow" w:cs="Times New Roman"/>
                <w:color w:val="000000"/>
                <w:sz w:val="22"/>
                <w:szCs w:val="22"/>
              </w:rPr>
              <w:t>0</w:t>
            </w:r>
          </w:p>
        </w:tc>
      </w:tr>
    </w:tbl>
    <w:p w14:paraId="12B2CA7E" w14:textId="77777777" w:rsidR="00757F60" w:rsidRDefault="00757F60" w:rsidP="00757F60">
      <w:pPr>
        <w:pStyle w:val="Caption"/>
      </w:pPr>
    </w:p>
    <w:p w14:paraId="15CC3238" w14:textId="7114A644" w:rsidR="00C20344" w:rsidRPr="00AA2E5B" w:rsidRDefault="00757F60" w:rsidP="00757F60">
      <w:pPr>
        <w:pStyle w:val="Caption"/>
      </w:pPr>
      <w:bookmarkStart w:id="32" w:name="_Toc216017970"/>
      <w:r>
        <w:t xml:space="preserve">Figure </w:t>
      </w:r>
      <w:fldSimple w:instr=" SEQ Figure \* ARABIC ">
        <w:r w:rsidR="002F5E78">
          <w:rPr>
            <w:noProof/>
          </w:rPr>
          <w:t>8</w:t>
        </w:r>
      </w:fldSimple>
      <w:r>
        <w:t>: A table showing the results of OHE to the REASON and JOB Variables</w:t>
      </w:r>
      <w:bookmarkEnd w:id="32"/>
    </w:p>
    <w:p w14:paraId="0A917B92" w14:textId="1FDE0BFE" w:rsidR="00055BD3" w:rsidRPr="00055BD3" w:rsidRDefault="00055BD3" w:rsidP="00ED6011">
      <w:pPr>
        <w:pStyle w:val="Heading2"/>
        <w:spacing w:line="360" w:lineRule="auto"/>
        <w:rPr>
          <w:b/>
          <w:bCs/>
          <w:color w:val="auto"/>
        </w:rPr>
      </w:pPr>
      <w:bookmarkStart w:id="33" w:name="_Toc216288450"/>
      <w:r w:rsidRPr="00055BD3">
        <w:rPr>
          <w:b/>
          <w:bCs/>
          <w:color w:val="auto"/>
        </w:rPr>
        <w:t>3.</w:t>
      </w:r>
      <w:r w:rsidR="00D82178">
        <w:rPr>
          <w:b/>
          <w:bCs/>
          <w:color w:val="auto"/>
        </w:rPr>
        <w:t>5</w:t>
      </w:r>
      <w:r w:rsidRPr="00055BD3">
        <w:rPr>
          <w:b/>
          <w:bCs/>
          <w:color w:val="auto"/>
        </w:rPr>
        <w:t xml:space="preserve"> Addition of new variables</w:t>
      </w:r>
      <w:bookmarkEnd w:id="33"/>
    </w:p>
    <w:p w14:paraId="7B5EC2BC" w14:textId="387F66A4" w:rsidR="00B171B5" w:rsidRPr="003F799E" w:rsidRDefault="00B171B5" w:rsidP="00ED6011">
      <w:pPr>
        <w:pStyle w:val="NoSpacing"/>
        <w:spacing w:line="360" w:lineRule="auto"/>
      </w:pPr>
      <w:r w:rsidRPr="003F799E">
        <w:t xml:space="preserve">Based on the </w:t>
      </w:r>
      <w:r>
        <w:t>analysis so far conducted</w:t>
      </w:r>
      <w:r w:rsidRPr="003F799E">
        <w:t xml:space="preserve">, the primary goal of adding new variables </w:t>
      </w:r>
      <w:r>
        <w:t xml:space="preserve">would be </w:t>
      </w:r>
      <w:r w:rsidRPr="003F799E">
        <w:t>to:</w:t>
      </w:r>
    </w:p>
    <w:p w14:paraId="7D61988F" w14:textId="77777777" w:rsidR="00B171B5" w:rsidRPr="003F799E" w:rsidRDefault="00B171B5" w:rsidP="00ED6011">
      <w:pPr>
        <w:pStyle w:val="NoSpacing"/>
        <w:numPr>
          <w:ilvl w:val="0"/>
          <w:numId w:val="21"/>
        </w:numPr>
        <w:spacing w:line="360" w:lineRule="auto"/>
      </w:pPr>
      <w:r w:rsidRPr="003F799E">
        <w:rPr>
          <w:b/>
          <w:bCs/>
        </w:rPr>
        <w:t>Increase Predictive Power:</w:t>
      </w:r>
      <w:r w:rsidRPr="003F799E">
        <w:t xml:space="preserve"> Create features that capture non-linear risk aspects.</w:t>
      </w:r>
    </w:p>
    <w:p w14:paraId="2426A64E" w14:textId="77777777" w:rsidR="00B171B5" w:rsidRDefault="00B171B5" w:rsidP="00ED6011">
      <w:pPr>
        <w:pStyle w:val="NoSpacing"/>
        <w:numPr>
          <w:ilvl w:val="0"/>
          <w:numId w:val="21"/>
        </w:numPr>
        <w:spacing w:line="360" w:lineRule="auto"/>
      </w:pPr>
      <w:r w:rsidRPr="003F799E">
        <w:rPr>
          <w:b/>
          <w:bCs/>
        </w:rPr>
        <w:t>Solve Multicollinearity:</w:t>
      </w:r>
      <w:r w:rsidRPr="003F799E">
        <w:t xml:space="preserve"> Combine correlated raw features into a single, more meaningful ratio.</w:t>
      </w:r>
    </w:p>
    <w:p w14:paraId="79C6B7A7" w14:textId="77777777" w:rsidR="00B171B5" w:rsidRPr="003F799E" w:rsidRDefault="00B171B5" w:rsidP="00ED6011">
      <w:pPr>
        <w:pStyle w:val="NoSpacing"/>
        <w:spacing w:line="360" w:lineRule="auto"/>
        <w:ind w:left="2160"/>
      </w:pPr>
    </w:p>
    <w:p w14:paraId="57808025" w14:textId="77777777" w:rsidR="00B171B5" w:rsidRDefault="00B171B5" w:rsidP="00ED6011">
      <w:pPr>
        <w:pStyle w:val="NoSpacing"/>
        <w:spacing w:line="360" w:lineRule="auto"/>
      </w:pPr>
      <w:r>
        <w:t>During modelling the following may be considered:</w:t>
      </w:r>
    </w:p>
    <w:p w14:paraId="77C0FCA8" w14:textId="537D703E" w:rsidR="00B171B5" w:rsidRDefault="00B171B5" w:rsidP="00ED6011">
      <w:pPr>
        <w:pStyle w:val="NoSpacing"/>
        <w:numPr>
          <w:ilvl w:val="0"/>
          <w:numId w:val="6"/>
        </w:numPr>
        <w:spacing w:line="360" w:lineRule="auto"/>
      </w:pPr>
      <w:r>
        <w:t>V</w:t>
      </w:r>
      <w:r w:rsidRPr="003F799E">
        <w:t xml:space="preserve">ariable addition </w:t>
      </w:r>
      <w:r>
        <w:t xml:space="preserve">which may </w:t>
      </w:r>
      <w:r w:rsidRPr="003F799E">
        <w:t>focus on creating financial ratios, which are standard in credit risk assessment and often possess higher predictive power than their raw components.</w:t>
      </w:r>
      <w:r>
        <w:t xml:space="preserve"> Some of the variables based on ratios to be considered are </w:t>
      </w:r>
      <w:r w:rsidRPr="003F799E">
        <w:t>Loan-to-Value (LTV) Ratio</w:t>
      </w:r>
      <w:r>
        <w:t xml:space="preserve">((LOAN+MORGDUE)/VALUE), </w:t>
      </w:r>
      <w:r w:rsidRPr="003F799E">
        <w:t>Asset Value (Home Equity)</w:t>
      </w:r>
      <w:r>
        <w:t xml:space="preserve"> (VALUE/MORGDUE) and </w:t>
      </w:r>
      <w:r w:rsidRPr="003F799E">
        <w:t>Debt-to-Credit Limit Ratio</w:t>
      </w:r>
      <w:r w:rsidR="00055BD3">
        <w:t xml:space="preserve"> </w:t>
      </w:r>
      <w:r>
        <w:t>(LOAN/CLNO)</w:t>
      </w:r>
    </w:p>
    <w:p w14:paraId="2417C872" w14:textId="77777777" w:rsidR="00B171B5" w:rsidRDefault="00B171B5" w:rsidP="00ED6011">
      <w:pPr>
        <w:pStyle w:val="NoSpacing"/>
        <w:numPr>
          <w:ilvl w:val="0"/>
          <w:numId w:val="6"/>
        </w:numPr>
        <w:spacing w:line="360" w:lineRule="auto"/>
      </w:pPr>
      <w:r w:rsidRPr="003F799E">
        <w:t>Interaction Features</w:t>
      </w:r>
      <w:r>
        <w:t xml:space="preserve"> may also be included. </w:t>
      </w:r>
      <w:r w:rsidRPr="003F799E">
        <w:t>These variables are added to capture non-linear risk profiles where the effect of one feature depends on the level of another</w:t>
      </w:r>
      <w:r>
        <w:t xml:space="preserve">. An example is </w:t>
      </w:r>
      <w:r w:rsidRPr="00212424">
        <w:t>(Job Tenure vs. Credit Tenure): A ratio that assesses if the stability of the current job is proportional to the length of the credit history.</w:t>
      </w:r>
    </w:p>
    <w:p w14:paraId="7EA2C562" w14:textId="77777777" w:rsidR="00B171B5" w:rsidRPr="003F799E" w:rsidRDefault="00B171B5" w:rsidP="00ED6011">
      <w:pPr>
        <w:pStyle w:val="NoSpacing"/>
        <w:numPr>
          <w:ilvl w:val="0"/>
          <w:numId w:val="6"/>
        </w:numPr>
        <w:spacing w:line="360" w:lineRule="auto"/>
      </w:pPr>
      <w:r w:rsidRPr="003F799E">
        <w:t>Binning and Discretization</w:t>
      </w:r>
      <w:r>
        <w:t xml:space="preserve"> may also be used.  This transformation </w:t>
      </w:r>
      <w:r w:rsidRPr="003F799E">
        <w:t>converts highly continuous variables into discrete, ordinal groups, which helps capture non-linear relationships.</w:t>
      </w:r>
      <w:r>
        <w:t xml:space="preserve"> An example is </w:t>
      </w:r>
      <w:r w:rsidRPr="003F799E">
        <w:t>Age of Credit History</w:t>
      </w:r>
      <w:r>
        <w:t xml:space="preserve"> (</w:t>
      </w:r>
      <w:r w:rsidRPr="003F799E">
        <w:t>CLAGE)</w:t>
      </w:r>
      <w:r>
        <w:t>. This could be</w:t>
      </w:r>
      <w:r w:rsidRPr="003F799E">
        <w:t xml:space="preserve"> binned (e.g., $&lt; 5$ years, $5-10$ years, $10+$ years) to isolate specific segments where credit stability drastically changes. This is </w:t>
      </w:r>
      <w:r w:rsidRPr="003F799E">
        <w:lastRenderedPageBreak/>
        <w:t>effective if the relationship between CLAGE and BAD</w:t>
      </w:r>
      <w:r>
        <w:t xml:space="preserve"> </w:t>
      </w:r>
      <w:r w:rsidRPr="003F799E">
        <w:t>is not smooth but drops sharply after a certain credit age threshold.</w:t>
      </w:r>
    </w:p>
    <w:p w14:paraId="10532EDD" w14:textId="77777777" w:rsidR="00286FEB" w:rsidRDefault="00286FEB" w:rsidP="00286FEB"/>
    <w:p w14:paraId="27571CE4" w14:textId="77777777" w:rsidR="009D1579" w:rsidRDefault="009D1579">
      <w:pPr>
        <w:rPr>
          <w:rFonts w:asciiTheme="majorHAnsi" w:eastAsiaTheme="majorEastAsia" w:hAnsiTheme="majorHAnsi" w:cstheme="majorBidi"/>
          <w:b/>
          <w:bCs/>
          <w:sz w:val="40"/>
          <w:szCs w:val="40"/>
          <w:highlight w:val="lightGray"/>
        </w:rPr>
      </w:pPr>
      <w:r>
        <w:rPr>
          <w:b/>
          <w:bCs/>
          <w:highlight w:val="lightGray"/>
        </w:rPr>
        <w:br w:type="page"/>
      </w:r>
    </w:p>
    <w:p w14:paraId="263E3AED" w14:textId="6D38960E" w:rsidR="00BE6A39" w:rsidRPr="00A1396D" w:rsidRDefault="00E6259E" w:rsidP="00E6259E">
      <w:pPr>
        <w:pStyle w:val="Heading1"/>
        <w:rPr>
          <w:b/>
          <w:bCs/>
          <w:color w:val="auto"/>
        </w:rPr>
      </w:pPr>
      <w:bookmarkStart w:id="34" w:name="_Toc216288451"/>
      <w:r>
        <w:rPr>
          <w:b/>
          <w:bCs/>
          <w:color w:val="auto"/>
        </w:rPr>
        <w:lastRenderedPageBreak/>
        <w:t>4.0</w:t>
      </w:r>
      <w:r w:rsidR="00BE6A39" w:rsidRPr="00A1396D">
        <w:rPr>
          <w:b/>
          <w:bCs/>
          <w:color w:val="auto"/>
        </w:rPr>
        <w:t>Exploratory Data Analysis</w:t>
      </w:r>
      <w:bookmarkEnd w:id="34"/>
    </w:p>
    <w:p w14:paraId="7963BA57" w14:textId="3C32ABB4" w:rsidR="00702270" w:rsidRPr="008C24D6" w:rsidRDefault="00F245E6" w:rsidP="00ED6011">
      <w:pPr>
        <w:pStyle w:val="NoSpacing"/>
        <w:spacing w:line="360" w:lineRule="auto"/>
        <w:rPr>
          <w:rFonts w:asciiTheme="majorHAnsi" w:eastAsiaTheme="majorEastAsia" w:hAnsiTheme="majorHAnsi" w:cstheme="majorBidi"/>
          <w:b/>
          <w:bCs/>
          <w:sz w:val="28"/>
          <w:szCs w:val="28"/>
        </w:rPr>
      </w:pPr>
      <w:r w:rsidRPr="008C24D6">
        <w:rPr>
          <w:rFonts w:asciiTheme="majorHAnsi" w:eastAsiaTheme="majorEastAsia" w:hAnsiTheme="majorHAnsi" w:cstheme="majorBidi"/>
          <w:b/>
          <w:bCs/>
          <w:sz w:val="28"/>
          <w:szCs w:val="28"/>
        </w:rPr>
        <w:t>4.1</w:t>
      </w:r>
      <w:r w:rsidR="00BE6A39" w:rsidRPr="008C24D6">
        <w:rPr>
          <w:rFonts w:asciiTheme="majorHAnsi" w:eastAsiaTheme="majorEastAsia" w:hAnsiTheme="majorHAnsi" w:cstheme="majorBidi"/>
          <w:b/>
          <w:bCs/>
          <w:sz w:val="28"/>
          <w:szCs w:val="28"/>
        </w:rPr>
        <w:t xml:space="preserve">Univariate Analysis - distribution and spread for continuous and categorical variables </w:t>
      </w:r>
    </w:p>
    <w:p w14:paraId="6309EEE5" w14:textId="4F3577A7" w:rsidR="00403709" w:rsidRDefault="00B763D1" w:rsidP="00ED6011">
      <w:pPr>
        <w:pStyle w:val="NoSpacing"/>
        <w:spacing w:line="360" w:lineRule="auto"/>
      </w:pPr>
      <w:r>
        <w:t>Univariate</w:t>
      </w:r>
      <w:r w:rsidR="008C24D6">
        <w:t xml:space="preserve"> analysis </w:t>
      </w:r>
      <w:r w:rsidR="00475BA2" w:rsidRPr="00475BA2">
        <w:t>examines only one variable at a time. The goal is to describe, summarize, and find patterns within the single variable's data.</w:t>
      </w:r>
      <w:r w:rsidR="0078676A">
        <w:t xml:space="preserve"> It </w:t>
      </w:r>
      <w:r w:rsidR="0078676A" w:rsidRPr="0078676A">
        <w:t>is a foundational step in data analysis, providing the initial, crucial understanding of each variable before moving on to more complex, multi-variable investigations.</w:t>
      </w:r>
    </w:p>
    <w:p w14:paraId="0CFB8A57" w14:textId="77777777" w:rsidR="002D37E0" w:rsidRDefault="002D37E0" w:rsidP="00ED6011">
      <w:pPr>
        <w:pStyle w:val="NoSpacing"/>
        <w:spacing w:line="360" w:lineRule="auto"/>
        <w:rPr>
          <w:b/>
          <w:bCs/>
        </w:rPr>
      </w:pPr>
    </w:p>
    <w:p w14:paraId="7BA45990" w14:textId="251E0ABF" w:rsidR="00FE11D6" w:rsidRDefault="00FE11D6" w:rsidP="00ED6011">
      <w:pPr>
        <w:pStyle w:val="NoSpacing"/>
        <w:spacing w:line="360" w:lineRule="auto"/>
        <w:rPr>
          <w:b/>
          <w:bCs/>
        </w:rPr>
      </w:pPr>
      <w:r w:rsidRPr="00FE11D6">
        <w:rPr>
          <w:b/>
          <w:bCs/>
        </w:rPr>
        <w:t>4.</w:t>
      </w:r>
      <w:r w:rsidR="002C5CE2">
        <w:rPr>
          <w:b/>
          <w:bCs/>
        </w:rPr>
        <w:t>1.1</w:t>
      </w:r>
      <w:r w:rsidRPr="00FE11D6">
        <w:rPr>
          <w:b/>
          <w:bCs/>
        </w:rPr>
        <w:t xml:space="preserve"> Categorical Variables</w:t>
      </w:r>
    </w:p>
    <w:p w14:paraId="71D6998E" w14:textId="6F405361" w:rsidR="002D37E0" w:rsidRDefault="002D37E0" w:rsidP="00ED6011">
      <w:pPr>
        <w:pStyle w:val="NoSpacing"/>
        <w:spacing w:line="360" w:lineRule="auto"/>
      </w:pPr>
      <w:r>
        <w:t>The distribution of categorical variables was computed accordingly.</w:t>
      </w:r>
    </w:p>
    <w:p w14:paraId="687221B6" w14:textId="77777777" w:rsidR="009126A3" w:rsidRDefault="009126A3" w:rsidP="00FE11D6">
      <w:pPr>
        <w:pStyle w:val="NoSpacing"/>
      </w:pPr>
    </w:p>
    <w:tbl>
      <w:tblPr>
        <w:tblW w:w="4084" w:type="dxa"/>
        <w:tblLook w:val="04A0" w:firstRow="1" w:lastRow="0" w:firstColumn="1" w:lastColumn="0" w:noHBand="0" w:noVBand="1"/>
      </w:tblPr>
      <w:tblGrid>
        <w:gridCol w:w="1020"/>
        <w:gridCol w:w="1088"/>
        <w:gridCol w:w="1020"/>
        <w:gridCol w:w="1250"/>
      </w:tblGrid>
      <w:tr w:rsidR="00FF026E" w:rsidRPr="00FF026E" w14:paraId="4E0AAA56" w14:textId="77777777" w:rsidTr="00FF026E">
        <w:trPr>
          <w:trHeight w:val="285"/>
        </w:trPr>
        <w:tc>
          <w:tcPr>
            <w:tcW w:w="1020" w:type="dxa"/>
            <w:tcBorders>
              <w:top w:val="single" w:sz="4" w:space="0" w:color="auto"/>
              <w:left w:val="single" w:sz="4" w:space="0" w:color="auto"/>
              <w:bottom w:val="single" w:sz="4" w:space="0" w:color="auto"/>
              <w:right w:val="single" w:sz="4" w:space="0" w:color="auto"/>
            </w:tcBorders>
            <w:noWrap/>
            <w:vAlign w:val="center"/>
            <w:hideMark/>
          </w:tcPr>
          <w:p w14:paraId="5314E8A9"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Segoe UI Emoji" w:eastAsia="Arial Unicode MS" w:hAnsi="Segoe UI Emoji" w:cs="Segoe UI Emoji" w:hint="eastAsia"/>
                <w:color w:val="000000"/>
                <w:sz w:val="20"/>
                <w:szCs w:val="20"/>
              </w:rPr>
              <w:t>🔹</w:t>
            </w:r>
          </w:p>
        </w:tc>
        <w:tc>
          <w:tcPr>
            <w:tcW w:w="1020" w:type="dxa"/>
            <w:tcBorders>
              <w:top w:val="single" w:sz="4" w:space="0" w:color="auto"/>
              <w:left w:val="nil"/>
              <w:bottom w:val="single" w:sz="4" w:space="0" w:color="auto"/>
              <w:right w:val="single" w:sz="4" w:space="0" w:color="auto"/>
            </w:tcBorders>
            <w:noWrap/>
            <w:vAlign w:val="bottom"/>
            <w:hideMark/>
          </w:tcPr>
          <w:p w14:paraId="642E7E27" w14:textId="77777777" w:rsidR="00FF026E" w:rsidRPr="00FF026E" w:rsidRDefault="00FF026E" w:rsidP="00FF026E">
            <w:pPr>
              <w:spacing w:after="0" w:line="240" w:lineRule="auto"/>
              <w:rPr>
                <w:rFonts w:ascii="Aptos Narrow" w:eastAsia="Times New Roman" w:hAnsi="Aptos Narrow" w:cs="Times New Roman"/>
                <w:b/>
                <w:bCs/>
                <w:color w:val="000000"/>
                <w:sz w:val="22"/>
                <w:szCs w:val="22"/>
              </w:rPr>
            </w:pPr>
            <w:r w:rsidRPr="00FF026E">
              <w:rPr>
                <w:rFonts w:ascii="Aptos Narrow" w:eastAsia="Times New Roman" w:hAnsi="Aptos Narrow" w:cs="Times New Roman"/>
                <w:b/>
                <w:bCs/>
                <w:color w:val="000000"/>
                <w:sz w:val="22"/>
                <w:szCs w:val="22"/>
              </w:rPr>
              <w:t>REASON</w:t>
            </w:r>
          </w:p>
        </w:tc>
        <w:tc>
          <w:tcPr>
            <w:tcW w:w="1020" w:type="dxa"/>
            <w:tcBorders>
              <w:top w:val="single" w:sz="4" w:space="0" w:color="auto"/>
              <w:left w:val="nil"/>
              <w:bottom w:val="single" w:sz="4" w:space="0" w:color="auto"/>
              <w:right w:val="single" w:sz="4" w:space="0" w:color="auto"/>
            </w:tcBorders>
            <w:noWrap/>
            <w:vAlign w:val="bottom"/>
            <w:hideMark/>
          </w:tcPr>
          <w:p w14:paraId="66AA7814"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c>
          <w:tcPr>
            <w:tcW w:w="1024" w:type="dxa"/>
            <w:tcBorders>
              <w:top w:val="single" w:sz="4" w:space="0" w:color="auto"/>
              <w:left w:val="nil"/>
              <w:bottom w:val="single" w:sz="4" w:space="0" w:color="auto"/>
              <w:right w:val="single" w:sz="4" w:space="0" w:color="auto"/>
            </w:tcBorders>
            <w:noWrap/>
            <w:vAlign w:val="bottom"/>
            <w:hideMark/>
          </w:tcPr>
          <w:p w14:paraId="34CD9645"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r>
      <w:tr w:rsidR="00FF026E" w:rsidRPr="00FF026E" w14:paraId="7F0450A4"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0A3573D8"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3FA9EDB3" w14:textId="29C0AC26" w:rsidR="00FF026E" w:rsidRPr="00FF026E" w:rsidRDefault="00FF026E" w:rsidP="00FF026E">
            <w:pPr>
              <w:spacing w:after="0" w:line="240" w:lineRule="auto"/>
              <w:rPr>
                <w:rFonts w:ascii="Aptos Narrow" w:eastAsia="Times New Roman" w:hAnsi="Aptos Narrow" w:cs="Times New Roman"/>
                <w:color w:val="000000"/>
                <w:sz w:val="22"/>
                <w:szCs w:val="22"/>
              </w:rPr>
            </w:pPr>
          </w:p>
        </w:tc>
        <w:tc>
          <w:tcPr>
            <w:tcW w:w="1020" w:type="dxa"/>
            <w:tcBorders>
              <w:top w:val="nil"/>
              <w:left w:val="nil"/>
              <w:bottom w:val="single" w:sz="4" w:space="0" w:color="auto"/>
              <w:right w:val="single" w:sz="4" w:space="0" w:color="auto"/>
            </w:tcBorders>
            <w:noWrap/>
            <w:vAlign w:val="bottom"/>
            <w:hideMark/>
          </w:tcPr>
          <w:p w14:paraId="7510C9C2" w14:textId="77777777" w:rsidR="00FF026E" w:rsidRPr="00FF026E" w:rsidRDefault="00FF026E" w:rsidP="00FF026E">
            <w:pPr>
              <w:spacing w:after="0" w:line="240" w:lineRule="auto"/>
              <w:rPr>
                <w:rFonts w:ascii="Aptos Narrow" w:eastAsia="Times New Roman" w:hAnsi="Aptos Narrow" w:cs="Times New Roman"/>
                <w:b/>
                <w:bCs/>
                <w:color w:val="000000"/>
                <w:sz w:val="22"/>
                <w:szCs w:val="22"/>
              </w:rPr>
            </w:pPr>
            <w:r w:rsidRPr="00FF026E">
              <w:rPr>
                <w:rFonts w:ascii="Aptos Narrow" w:eastAsia="Times New Roman" w:hAnsi="Aptos Narrow" w:cs="Times New Roman"/>
                <w:b/>
                <w:bCs/>
                <w:color w:val="000000"/>
                <w:sz w:val="22"/>
                <w:szCs w:val="22"/>
              </w:rPr>
              <w:t>Count</w:t>
            </w:r>
          </w:p>
        </w:tc>
        <w:tc>
          <w:tcPr>
            <w:tcW w:w="1024" w:type="dxa"/>
            <w:tcBorders>
              <w:top w:val="nil"/>
              <w:left w:val="nil"/>
              <w:bottom w:val="single" w:sz="4" w:space="0" w:color="auto"/>
              <w:right w:val="single" w:sz="4" w:space="0" w:color="auto"/>
            </w:tcBorders>
            <w:noWrap/>
            <w:vAlign w:val="bottom"/>
            <w:hideMark/>
          </w:tcPr>
          <w:p w14:paraId="20192099" w14:textId="77777777" w:rsidR="00FF026E" w:rsidRPr="00FF026E" w:rsidRDefault="00FF026E" w:rsidP="00FF026E">
            <w:pPr>
              <w:spacing w:after="0" w:line="240" w:lineRule="auto"/>
              <w:rPr>
                <w:rFonts w:ascii="Aptos Narrow" w:eastAsia="Times New Roman" w:hAnsi="Aptos Narrow" w:cs="Times New Roman"/>
                <w:b/>
                <w:bCs/>
                <w:color w:val="000000"/>
                <w:sz w:val="22"/>
                <w:szCs w:val="22"/>
              </w:rPr>
            </w:pPr>
            <w:r w:rsidRPr="00FF026E">
              <w:rPr>
                <w:rFonts w:ascii="Aptos Narrow" w:eastAsia="Times New Roman" w:hAnsi="Aptos Narrow" w:cs="Times New Roman"/>
                <w:b/>
                <w:bCs/>
                <w:color w:val="000000"/>
                <w:sz w:val="22"/>
                <w:szCs w:val="22"/>
              </w:rPr>
              <w:t>Percentage</w:t>
            </w:r>
          </w:p>
        </w:tc>
      </w:tr>
      <w:tr w:rsidR="00FF026E" w:rsidRPr="00FF026E" w14:paraId="74F430D5"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63969338"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229ABE10"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proofErr w:type="spellStart"/>
            <w:r w:rsidRPr="00FF026E">
              <w:rPr>
                <w:rFonts w:ascii="Aptos Narrow" w:eastAsia="Times New Roman" w:hAnsi="Aptos Narrow" w:cs="Times New Roman"/>
                <w:color w:val="000000"/>
                <w:sz w:val="22"/>
                <w:szCs w:val="22"/>
              </w:rPr>
              <w:t>DebtCon</w:t>
            </w:r>
            <w:proofErr w:type="spellEnd"/>
          </w:p>
        </w:tc>
        <w:tc>
          <w:tcPr>
            <w:tcW w:w="1020" w:type="dxa"/>
            <w:tcBorders>
              <w:top w:val="nil"/>
              <w:left w:val="nil"/>
              <w:bottom w:val="single" w:sz="4" w:space="0" w:color="auto"/>
              <w:right w:val="single" w:sz="4" w:space="0" w:color="auto"/>
            </w:tcBorders>
            <w:noWrap/>
            <w:vAlign w:val="bottom"/>
            <w:hideMark/>
          </w:tcPr>
          <w:p w14:paraId="257A22D0"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4180</w:t>
            </w:r>
          </w:p>
        </w:tc>
        <w:tc>
          <w:tcPr>
            <w:tcW w:w="1024" w:type="dxa"/>
            <w:tcBorders>
              <w:top w:val="nil"/>
              <w:left w:val="nil"/>
              <w:bottom w:val="single" w:sz="4" w:space="0" w:color="auto"/>
              <w:right w:val="single" w:sz="4" w:space="0" w:color="auto"/>
            </w:tcBorders>
            <w:noWrap/>
            <w:vAlign w:val="bottom"/>
            <w:hideMark/>
          </w:tcPr>
          <w:p w14:paraId="5996457A"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70.13</w:t>
            </w:r>
          </w:p>
        </w:tc>
      </w:tr>
      <w:tr w:rsidR="00FF026E" w:rsidRPr="00FF026E" w14:paraId="66C9A410"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57026193"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11662A88"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proofErr w:type="spellStart"/>
            <w:r w:rsidRPr="00FF026E">
              <w:rPr>
                <w:rFonts w:ascii="Aptos Narrow" w:eastAsia="Times New Roman" w:hAnsi="Aptos Narrow" w:cs="Times New Roman"/>
                <w:color w:val="000000"/>
                <w:sz w:val="22"/>
                <w:szCs w:val="22"/>
              </w:rPr>
              <w:t>HomeImp</w:t>
            </w:r>
            <w:proofErr w:type="spellEnd"/>
          </w:p>
        </w:tc>
        <w:tc>
          <w:tcPr>
            <w:tcW w:w="1020" w:type="dxa"/>
            <w:tcBorders>
              <w:top w:val="nil"/>
              <w:left w:val="nil"/>
              <w:bottom w:val="single" w:sz="4" w:space="0" w:color="auto"/>
              <w:right w:val="single" w:sz="4" w:space="0" w:color="auto"/>
            </w:tcBorders>
            <w:noWrap/>
            <w:vAlign w:val="bottom"/>
            <w:hideMark/>
          </w:tcPr>
          <w:p w14:paraId="177A6CFD"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1780</w:t>
            </w:r>
          </w:p>
        </w:tc>
        <w:tc>
          <w:tcPr>
            <w:tcW w:w="1024" w:type="dxa"/>
            <w:tcBorders>
              <w:top w:val="nil"/>
              <w:left w:val="nil"/>
              <w:bottom w:val="single" w:sz="4" w:space="0" w:color="auto"/>
              <w:right w:val="single" w:sz="4" w:space="0" w:color="auto"/>
            </w:tcBorders>
            <w:noWrap/>
            <w:vAlign w:val="bottom"/>
            <w:hideMark/>
          </w:tcPr>
          <w:p w14:paraId="4EB3E79F"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29.87</w:t>
            </w:r>
          </w:p>
        </w:tc>
      </w:tr>
      <w:tr w:rsidR="00FF026E" w:rsidRPr="00FF026E" w14:paraId="29D95043"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60A7E9D4"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c>
          <w:tcPr>
            <w:tcW w:w="1020" w:type="dxa"/>
            <w:tcBorders>
              <w:top w:val="nil"/>
              <w:left w:val="nil"/>
              <w:bottom w:val="single" w:sz="4" w:space="0" w:color="auto"/>
              <w:right w:val="single" w:sz="4" w:space="0" w:color="auto"/>
            </w:tcBorders>
            <w:noWrap/>
            <w:vAlign w:val="bottom"/>
            <w:hideMark/>
          </w:tcPr>
          <w:p w14:paraId="24C25910"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c>
          <w:tcPr>
            <w:tcW w:w="1020" w:type="dxa"/>
            <w:tcBorders>
              <w:top w:val="nil"/>
              <w:left w:val="nil"/>
              <w:bottom w:val="single" w:sz="4" w:space="0" w:color="auto"/>
              <w:right w:val="single" w:sz="4" w:space="0" w:color="auto"/>
            </w:tcBorders>
            <w:noWrap/>
            <w:vAlign w:val="bottom"/>
            <w:hideMark/>
          </w:tcPr>
          <w:p w14:paraId="4EDF75A1"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c>
          <w:tcPr>
            <w:tcW w:w="1024" w:type="dxa"/>
            <w:tcBorders>
              <w:top w:val="nil"/>
              <w:left w:val="nil"/>
              <w:bottom w:val="single" w:sz="4" w:space="0" w:color="auto"/>
              <w:right w:val="single" w:sz="4" w:space="0" w:color="auto"/>
            </w:tcBorders>
            <w:noWrap/>
            <w:vAlign w:val="bottom"/>
            <w:hideMark/>
          </w:tcPr>
          <w:p w14:paraId="6DB091E1"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r>
      <w:tr w:rsidR="00FF026E" w:rsidRPr="00FF026E" w14:paraId="06EE1950"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10E8E6FF"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Segoe UI Emoji" w:eastAsia="Arial Unicode MS" w:hAnsi="Segoe UI Emoji" w:cs="Segoe UI Emoji" w:hint="eastAsia"/>
                <w:color w:val="000000"/>
                <w:sz w:val="20"/>
                <w:szCs w:val="20"/>
              </w:rPr>
              <w:t>🔹</w:t>
            </w:r>
          </w:p>
        </w:tc>
        <w:tc>
          <w:tcPr>
            <w:tcW w:w="1020" w:type="dxa"/>
            <w:tcBorders>
              <w:top w:val="nil"/>
              <w:left w:val="nil"/>
              <w:bottom w:val="single" w:sz="4" w:space="0" w:color="auto"/>
              <w:right w:val="single" w:sz="4" w:space="0" w:color="auto"/>
            </w:tcBorders>
            <w:noWrap/>
            <w:vAlign w:val="bottom"/>
            <w:hideMark/>
          </w:tcPr>
          <w:p w14:paraId="51F27125" w14:textId="77777777" w:rsidR="00FF026E" w:rsidRPr="00FF026E" w:rsidRDefault="00FF026E" w:rsidP="00FF026E">
            <w:pPr>
              <w:spacing w:after="0" w:line="240" w:lineRule="auto"/>
              <w:rPr>
                <w:rFonts w:ascii="Aptos Narrow" w:eastAsia="Times New Roman" w:hAnsi="Aptos Narrow" w:cs="Times New Roman"/>
                <w:b/>
                <w:bCs/>
                <w:color w:val="000000"/>
                <w:sz w:val="22"/>
                <w:szCs w:val="22"/>
              </w:rPr>
            </w:pPr>
            <w:r w:rsidRPr="00FF026E">
              <w:rPr>
                <w:rFonts w:ascii="Aptos Narrow" w:eastAsia="Times New Roman" w:hAnsi="Aptos Narrow" w:cs="Times New Roman"/>
                <w:b/>
                <w:bCs/>
                <w:color w:val="000000"/>
                <w:sz w:val="22"/>
                <w:szCs w:val="22"/>
              </w:rPr>
              <w:t>JOB</w:t>
            </w:r>
          </w:p>
        </w:tc>
        <w:tc>
          <w:tcPr>
            <w:tcW w:w="1020" w:type="dxa"/>
            <w:tcBorders>
              <w:top w:val="nil"/>
              <w:left w:val="nil"/>
              <w:bottom w:val="single" w:sz="4" w:space="0" w:color="auto"/>
              <w:right w:val="single" w:sz="4" w:space="0" w:color="auto"/>
            </w:tcBorders>
            <w:noWrap/>
            <w:vAlign w:val="bottom"/>
            <w:hideMark/>
          </w:tcPr>
          <w:p w14:paraId="5CEB6E3C"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c>
          <w:tcPr>
            <w:tcW w:w="1024" w:type="dxa"/>
            <w:tcBorders>
              <w:top w:val="nil"/>
              <w:left w:val="nil"/>
              <w:bottom w:val="single" w:sz="4" w:space="0" w:color="auto"/>
              <w:right w:val="single" w:sz="4" w:space="0" w:color="auto"/>
            </w:tcBorders>
            <w:noWrap/>
            <w:vAlign w:val="bottom"/>
            <w:hideMark/>
          </w:tcPr>
          <w:p w14:paraId="4EF0CCD0"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 </w:t>
            </w:r>
          </w:p>
        </w:tc>
      </w:tr>
      <w:tr w:rsidR="00FF026E" w:rsidRPr="00FF026E" w14:paraId="667F954C"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774DCC0E"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7E9A258D" w14:textId="025FF28F" w:rsidR="00FF026E" w:rsidRPr="00FF026E" w:rsidRDefault="00FF026E" w:rsidP="00FF026E">
            <w:pPr>
              <w:spacing w:after="0" w:line="240" w:lineRule="auto"/>
              <w:rPr>
                <w:rFonts w:ascii="Aptos Narrow" w:eastAsia="Times New Roman" w:hAnsi="Aptos Narrow" w:cs="Times New Roman"/>
                <w:color w:val="000000"/>
                <w:sz w:val="22"/>
                <w:szCs w:val="22"/>
              </w:rPr>
            </w:pPr>
          </w:p>
        </w:tc>
        <w:tc>
          <w:tcPr>
            <w:tcW w:w="1020" w:type="dxa"/>
            <w:tcBorders>
              <w:top w:val="nil"/>
              <w:left w:val="nil"/>
              <w:bottom w:val="single" w:sz="4" w:space="0" w:color="auto"/>
              <w:right w:val="single" w:sz="4" w:space="0" w:color="auto"/>
            </w:tcBorders>
            <w:noWrap/>
            <w:vAlign w:val="bottom"/>
            <w:hideMark/>
          </w:tcPr>
          <w:p w14:paraId="7A9F84C9" w14:textId="77777777" w:rsidR="00FF026E" w:rsidRPr="00FF026E" w:rsidRDefault="00FF026E" w:rsidP="00FF026E">
            <w:pPr>
              <w:spacing w:after="0" w:line="240" w:lineRule="auto"/>
              <w:rPr>
                <w:rFonts w:ascii="Aptos Narrow" w:eastAsia="Times New Roman" w:hAnsi="Aptos Narrow" w:cs="Times New Roman"/>
                <w:b/>
                <w:bCs/>
                <w:color w:val="000000"/>
                <w:sz w:val="22"/>
                <w:szCs w:val="22"/>
              </w:rPr>
            </w:pPr>
            <w:r w:rsidRPr="00FF026E">
              <w:rPr>
                <w:rFonts w:ascii="Aptos Narrow" w:eastAsia="Times New Roman" w:hAnsi="Aptos Narrow" w:cs="Times New Roman"/>
                <w:b/>
                <w:bCs/>
                <w:color w:val="000000"/>
                <w:sz w:val="22"/>
                <w:szCs w:val="22"/>
              </w:rPr>
              <w:t>Count</w:t>
            </w:r>
          </w:p>
        </w:tc>
        <w:tc>
          <w:tcPr>
            <w:tcW w:w="1024" w:type="dxa"/>
            <w:tcBorders>
              <w:top w:val="nil"/>
              <w:left w:val="nil"/>
              <w:bottom w:val="single" w:sz="4" w:space="0" w:color="auto"/>
              <w:right w:val="single" w:sz="4" w:space="0" w:color="auto"/>
            </w:tcBorders>
            <w:noWrap/>
            <w:vAlign w:val="bottom"/>
            <w:hideMark/>
          </w:tcPr>
          <w:p w14:paraId="54B608E1" w14:textId="77777777" w:rsidR="00FF026E" w:rsidRPr="00FF026E" w:rsidRDefault="00FF026E" w:rsidP="00FF026E">
            <w:pPr>
              <w:spacing w:after="0" w:line="240" w:lineRule="auto"/>
              <w:rPr>
                <w:rFonts w:ascii="Aptos Narrow" w:eastAsia="Times New Roman" w:hAnsi="Aptos Narrow" w:cs="Times New Roman"/>
                <w:b/>
                <w:bCs/>
                <w:color w:val="000000"/>
                <w:sz w:val="22"/>
                <w:szCs w:val="22"/>
              </w:rPr>
            </w:pPr>
            <w:r w:rsidRPr="00FF026E">
              <w:rPr>
                <w:rFonts w:ascii="Aptos Narrow" w:eastAsia="Times New Roman" w:hAnsi="Aptos Narrow" w:cs="Times New Roman"/>
                <w:b/>
                <w:bCs/>
                <w:color w:val="000000"/>
                <w:sz w:val="22"/>
                <w:szCs w:val="22"/>
              </w:rPr>
              <w:t>Percentage</w:t>
            </w:r>
          </w:p>
        </w:tc>
      </w:tr>
      <w:tr w:rsidR="00FF026E" w:rsidRPr="00FF026E" w14:paraId="390CE667"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478F8496"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67DE519F"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Other</w:t>
            </w:r>
          </w:p>
        </w:tc>
        <w:tc>
          <w:tcPr>
            <w:tcW w:w="1020" w:type="dxa"/>
            <w:tcBorders>
              <w:top w:val="nil"/>
              <w:left w:val="nil"/>
              <w:bottom w:val="single" w:sz="4" w:space="0" w:color="auto"/>
              <w:right w:val="single" w:sz="4" w:space="0" w:color="auto"/>
            </w:tcBorders>
            <w:noWrap/>
            <w:vAlign w:val="bottom"/>
            <w:hideMark/>
          </w:tcPr>
          <w:p w14:paraId="56EE2683"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2667</w:t>
            </w:r>
          </w:p>
        </w:tc>
        <w:tc>
          <w:tcPr>
            <w:tcW w:w="1024" w:type="dxa"/>
            <w:tcBorders>
              <w:top w:val="nil"/>
              <w:left w:val="nil"/>
              <w:bottom w:val="single" w:sz="4" w:space="0" w:color="auto"/>
              <w:right w:val="single" w:sz="4" w:space="0" w:color="auto"/>
            </w:tcBorders>
            <w:noWrap/>
            <w:vAlign w:val="bottom"/>
            <w:hideMark/>
          </w:tcPr>
          <w:p w14:paraId="0948630F"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44.75</w:t>
            </w:r>
          </w:p>
        </w:tc>
      </w:tr>
      <w:tr w:rsidR="00FF026E" w:rsidRPr="00FF026E" w14:paraId="0B6A48D1"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3EEFE0D9"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1391C019"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proofErr w:type="spellStart"/>
            <w:r w:rsidRPr="00FF026E">
              <w:rPr>
                <w:rFonts w:ascii="Aptos Narrow" w:eastAsia="Times New Roman" w:hAnsi="Aptos Narrow" w:cs="Times New Roman"/>
                <w:color w:val="000000"/>
                <w:sz w:val="22"/>
                <w:szCs w:val="22"/>
              </w:rPr>
              <w:t>ProfExe</w:t>
            </w:r>
            <w:proofErr w:type="spellEnd"/>
          </w:p>
        </w:tc>
        <w:tc>
          <w:tcPr>
            <w:tcW w:w="1020" w:type="dxa"/>
            <w:tcBorders>
              <w:top w:val="nil"/>
              <w:left w:val="nil"/>
              <w:bottom w:val="single" w:sz="4" w:space="0" w:color="auto"/>
              <w:right w:val="single" w:sz="4" w:space="0" w:color="auto"/>
            </w:tcBorders>
            <w:noWrap/>
            <w:vAlign w:val="bottom"/>
            <w:hideMark/>
          </w:tcPr>
          <w:p w14:paraId="59833BB3"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1276</w:t>
            </w:r>
          </w:p>
        </w:tc>
        <w:tc>
          <w:tcPr>
            <w:tcW w:w="1024" w:type="dxa"/>
            <w:tcBorders>
              <w:top w:val="nil"/>
              <w:left w:val="nil"/>
              <w:bottom w:val="single" w:sz="4" w:space="0" w:color="auto"/>
              <w:right w:val="single" w:sz="4" w:space="0" w:color="auto"/>
            </w:tcBorders>
            <w:noWrap/>
            <w:vAlign w:val="bottom"/>
            <w:hideMark/>
          </w:tcPr>
          <w:p w14:paraId="1A9619D9"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21.41</w:t>
            </w:r>
          </w:p>
        </w:tc>
      </w:tr>
      <w:tr w:rsidR="00FF026E" w:rsidRPr="00FF026E" w14:paraId="2245DCC2"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07782922"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27CEC177"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Office</w:t>
            </w:r>
          </w:p>
        </w:tc>
        <w:tc>
          <w:tcPr>
            <w:tcW w:w="1020" w:type="dxa"/>
            <w:tcBorders>
              <w:top w:val="nil"/>
              <w:left w:val="nil"/>
              <w:bottom w:val="single" w:sz="4" w:space="0" w:color="auto"/>
              <w:right w:val="single" w:sz="4" w:space="0" w:color="auto"/>
            </w:tcBorders>
            <w:noWrap/>
            <w:vAlign w:val="bottom"/>
            <w:hideMark/>
          </w:tcPr>
          <w:p w14:paraId="41E0A9FA"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948</w:t>
            </w:r>
          </w:p>
        </w:tc>
        <w:tc>
          <w:tcPr>
            <w:tcW w:w="1024" w:type="dxa"/>
            <w:tcBorders>
              <w:top w:val="nil"/>
              <w:left w:val="nil"/>
              <w:bottom w:val="single" w:sz="4" w:space="0" w:color="auto"/>
              <w:right w:val="single" w:sz="4" w:space="0" w:color="auto"/>
            </w:tcBorders>
            <w:noWrap/>
            <w:vAlign w:val="bottom"/>
            <w:hideMark/>
          </w:tcPr>
          <w:p w14:paraId="62E5BB0D"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15.91</w:t>
            </w:r>
          </w:p>
        </w:tc>
      </w:tr>
      <w:tr w:rsidR="00FF026E" w:rsidRPr="00FF026E" w14:paraId="227E20DF"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6D32BBB1"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4E575E80"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proofErr w:type="spellStart"/>
            <w:r w:rsidRPr="00FF026E">
              <w:rPr>
                <w:rFonts w:ascii="Aptos Narrow" w:eastAsia="Times New Roman" w:hAnsi="Aptos Narrow" w:cs="Times New Roman"/>
                <w:color w:val="000000"/>
                <w:sz w:val="22"/>
                <w:szCs w:val="22"/>
              </w:rPr>
              <w:t>Mgr</w:t>
            </w:r>
            <w:proofErr w:type="spellEnd"/>
          </w:p>
        </w:tc>
        <w:tc>
          <w:tcPr>
            <w:tcW w:w="1020" w:type="dxa"/>
            <w:tcBorders>
              <w:top w:val="nil"/>
              <w:left w:val="nil"/>
              <w:bottom w:val="single" w:sz="4" w:space="0" w:color="auto"/>
              <w:right w:val="single" w:sz="4" w:space="0" w:color="auto"/>
            </w:tcBorders>
            <w:noWrap/>
            <w:vAlign w:val="bottom"/>
            <w:hideMark/>
          </w:tcPr>
          <w:p w14:paraId="08D12F3E"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767</w:t>
            </w:r>
          </w:p>
        </w:tc>
        <w:tc>
          <w:tcPr>
            <w:tcW w:w="1024" w:type="dxa"/>
            <w:tcBorders>
              <w:top w:val="nil"/>
              <w:left w:val="nil"/>
              <w:bottom w:val="single" w:sz="4" w:space="0" w:color="auto"/>
              <w:right w:val="single" w:sz="4" w:space="0" w:color="auto"/>
            </w:tcBorders>
            <w:noWrap/>
            <w:vAlign w:val="bottom"/>
            <w:hideMark/>
          </w:tcPr>
          <w:p w14:paraId="5C0E0FB9"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12.87</w:t>
            </w:r>
          </w:p>
        </w:tc>
      </w:tr>
      <w:tr w:rsidR="00FF026E" w:rsidRPr="00FF026E" w14:paraId="3FA1EE9F"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5BBFDDBB"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6AAA3D27"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Self</w:t>
            </w:r>
          </w:p>
        </w:tc>
        <w:tc>
          <w:tcPr>
            <w:tcW w:w="1020" w:type="dxa"/>
            <w:tcBorders>
              <w:top w:val="nil"/>
              <w:left w:val="nil"/>
              <w:bottom w:val="single" w:sz="4" w:space="0" w:color="auto"/>
              <w:right w:val="single" w:sz="4" w:space="0" w:color="auto"/>
            </w:tcBorders>
            <w:noWrap/>
            <w:vAlign w:val="bottom"/>
            <w:hideMark/>
          </w:tcPr>
          <w:p w14:paraId="1FF8E26D"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193</w:t>
            </w:r>
          </w:p>
        </w:tc>
        <w:tc>
          <w:tcPr>
            <w:tcW w:w="1024" w:type="dxa"/>
            <w:tcBorders>
              <w:top w:val="nil"/>
              <w:left w:val="nil"/>
              <w:bottom w:val="single" w:sz="4" w:space="0" w:color="auto"/>
              <w:right w:val="single" w:sz="4" w:space="0" w:color="auto"/>
            </w:tcBorders>
            <w:noWrap/>
            <w:vAlign w:val="bottom"/>
            <w:hideMark/>
          </w:tcPr>
          <w:p w14:paraId="2A134099"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3.24</w:t>
            </w:r>
          </w:p>
        </w:tc>
      </w:tr>
      <w:tr w:rsidR="00FF026E" w:rsidRPr="00FF026E" w14:paraId="1F0281D5" w14:textId="77777777" w:rsidTr="00FF026E">
        <w:trPr>
          <w:trHeight w:val="285"/>
        </w:trPr>
        <w:tc>
          <w:tcPr>
            <w:tcW w:w="1020" w:type="dxa"/>
            <w:tcBorders>
              <w:top w:val="nil"/>
              <w:left w:val="single" w:sz="4" w:space="0" w:color="auto"/>
              <w:bottom w:val="single" w:sz="4" w:space="0" w:color="auto"/>
              <w:right w:val="single" w:sz="4" w:space="0" w:color="auto"/>
            </w:tcBorders>
            <w:noWrap/>
            <w:vAlign w:val="center"/>
            <w:hideMark/>
          </w:tcPr>
          <w:p w14:paraId="424C16B7" w14:textId="77777777" w:rsidR="00FF026E" w:rsidRPr="00FF026E" w:rsidRDefault="00FF026E" w:rsidP="00FF026E">
            <w:pPr>
              <w:spacing w:after="0" w:line="240" w:lineRule="auto"/>
              <w:rPr>
                <w:rFonts w:ascii="Arial Unicode MS" w:eastAsia="Arial Unicode MS" w:hAnsi="Arial Unicode MS" w:cs="Arial Unicode MS"/>
                <w:color w:val="000000"/>
                <w:sz w:val="20"/>
                <w:szCs w:val="20"/>
              </w:rPr>
            </w:pPr>
            <w:r w:rsidRPr="00FF026E">
              <w:rPr>
                <w:rFonts w:ascii="Arial Unicode MS" w:eastAsia="Arial Unicode MS" w:hAnsi="Arial Unicode MS" w:cs="Arial Unicode MS" w:hint="eastAsia"/>
                <w:color w:val="000000"/>
                <w:sz w:val="20"/>
                <w:szCs w:val="20"/>
              </w:rPr>
              <w:t> </w:t>
            </w:r>
          </w:p>
        </w:tc>
        <w:tc>
          <w:tcPr>
            <w:tcW w:w="1020" w:type="dxa"/>
            <w:tcBorders>
              <w:top w:val="nil"/>
              <w:left w:val="nil"/>
              <w:bottom w:val="single" w:sz="4" w:space="0" w:color="auto"/>
              <w:right w:val="single" w:sz="4" w:space="0" w:color="auto"/>
            </w:tcBorders>
            <w:noWrap/>
            <w:vAlign w:val="bottom"/>
            <w:hideMark/>
          </w:tcPr>
          <w:p w14:paraId="7C1032DC" w14:textId="77777777" w:rsidR="00FF026E" w:rsidRPr="00FF026E" w:rsidRDefault="00FF026E" w:rsidP="00FF026E">
            <w:pPr>
              <w:spacing w:after="0" w:line="240" w:lineRule="auto"/>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Sales</w:t>
            </w:r>
          </w:p>
        </w:tc>
        <w:tc>
          <w:tcPr>
            <w:tcW w:w="1020" w:type="dxa"/>
            <w:tcBorders>
              <w:top w:val="nil"/>
              <w:left w:val="nil"/>
              <w:bottom w:val="single" w:sz="4" w:space="0" w:color="auto"/>
              <w:right w:val="single" w:sz="4" w:space="0" w:color="auto"/>
            </w:tcBorders>
            <w:noWrap/>
            <w:vAlign w:val="bottom"/>
            <w:hideMark/>
          </w:tcPr>
          <w:p w14:paraId="147C0D99" w14:textId="77777777" w:rsidR="00FF026E" w:rsidRPr="00FF026E" w:rsidRDefault="00FF026E" w:rsidP="00FF026E">
            <w:pPr>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109</w:t>
            </w:r>
          </w:p>
        </w:tc>
        <w:tc>
          <w:tcPr>
            <w:tcW w:w="1024" w:type="dxa"/>
            <w:tcBorders>
              <w:top w:val="nil"/>
              <w:left w:val="nil"/>
              <w:bottom w:val="single" w:sz="4" w:space="0" w:color="auto"/>
              <w:right w:val="single" w:sz="4" w:space="0" w:color="auto"/>
            </w:tcBorders>
            <w:noWrap/>
            <w:vAlign w:val="bottom"/>
            <w:hideMark/>
          </w:tcPr>
          <w:p w14:paraId="76225ACE" w14:textId="77777777" w:rsidR="00FF026E" w:rsidRPr="00FF026E" w:rsidRDefault="00FF026E" w:rsidP="00FF026E">
            <w:pPr>
              <w:keepNext/>
              <w:spacing w:after="0" w:line="240" w:lineRule="auto"/>
              <w:jc w:val="right"/>
              <w:rPr>
                <w:rFonts w:ascii="Aptos Narrow" w:eastAsia="Times New Roman" w:hAnsi="Aptos Narrow" w:cs="Times New Roman"/>
                <w:color w:val="000000"/>
                <w:sz w:val="22"/>
                <w:szCs w:val="22"/>
              </w:rPr>
            </w:pPr>
            <w:r w:rsidRPr="00FF026E">
              <w:rPr>
                <w:rFonts w:ascii="Aptos Narrow" w:eastAsia="Times New Roman" w:hAnsi="Aptos Narrow" w:cs="Times New Roman"/>
                <w:color w:val="000000"/>
                <w:sz w:val="22"/>
                <w:szCs w:val="22"/>
              </w:rPr>
              <w:t>1.83</w:t>
            </w:r>
          </w:p>
        </w:tc>
      </w:tr>
    </w:tbl>
    <w:p w14:paraId="08D62403" w14:textId="77777777" w:rsidR="00FF026E" w:rsidRDefault="00FF026E" w:rsidP="00FF026E">
      <w:pPr>
        <w:pStyle w:val="Caption"/>
      </w:pPr>
    </w:p>
    <w:p w14:paraId="557679B4" w14:textId="6AC6660A" w:rsidR="009126A3" w:rsidRDefault="00FF026E" w:rsidP="00FF026E">
      <w:pPr>
        <w:pStyle w:val="Caption"/>
      </w:pPr>
      <w:bookmarkStart w:id="35" w:name="_Toc216017971"/>
      <w:r>
        <w:t xml:space="preserve">Figure </w:t>
      </w:r>
      <w:fldSimple w:instr=" SEQ Figure \* ARABIC ">
        <w:r w:rsidR="002F5E78">
          <w:rPr>
            <w:noProof/>
          </w:rPr>
          <w:t>9</w:t>
        </w:r>
      </w:fldSimple>
      <w:r>
        <w:t>: A Table Showing Distribution of Categorical Variables</w:t>
      </w:r>
      <w:bookmarkEnd w:id="35"/>
    </w:p>
    <w:p w14:paraId="690636AC" w14:textId="621E5F35" w:rsidR="002D6C59" w:rsidRPr="00BF20A4" w:rsidRDefault="00BF20A4" w:rsidP="00ED6011">
      <w:pPr>
        <w:pStyle w:val="NoSpacing"/>
        <w:spacing w:line="360" w:lineRule="auto"/>
        <w:rPr>
          <w:b/>
          <w:bCs/>
        </w:rPr>
      </w:pPr>
      <w:r w:rsidRPr="00BF20A4">
        <w:rPr>
          <w:b/>
          <w:bCs/>
        </w:rPr>
        <w:t>4.</w:t>
      </w:r>
      <w:r w:rsidR="00C96483">
        <w:rPr>
          <w:b/>
          <w:bCs/>
        </w:rPr>
        <w:t>1</w:t>
      </w:r>
      <w:r w:rsidRPr="00BF20A4">
        <w:rPr>
          <w:b/>
          <w:bCs/>
        </w:rPr>
        <w:t>.</w:t>
      </w:r>
      <w:r w:rsidR="005F4C67">
        <w:rPr>
          <w:b/>
          <w:bCs/>
        </w:rPr>
        <w:t>1.1</w:t>
      </w:r>
      <w:r w:rsidRPr="00BF20A4">
        <w:rPr>
          <w:b/>
          <w:bCs/>
        </w:rPr>
        <w:t xml:space="preserve"> </w:t>
      </w:r>
      <w:r w:rsidR="002D6C59" w:rsidRPr="00BF20A4">
        <w:rPr>
          <w:b/>
          <w:bCs/>
        </w:rPr>
        <w:t>Findings:</w:t>
      </w:r>
    </w:p>
    <w:p w14:paraId="2E6C5015" w14:textId="763499E1" w:rsidR="002D6C59" w:rsidRDefault="002D6C59" w:rsidP="00ED6011">
      <w:pPr>
        <w:pStyle w:val="NoSpacing"/>
        <w:spacing w:line="360" w:lineRule="auto"/>
      </w:pPr>
      <w:r w:rsidRPr="00BF20A4">
        <w:t xml:space="preserve">The resulting </w:t>
      </w:r>
      <w:r w:rsidR="0024339A">
        <w:t>table</w:t>
      </w:r>
      <w:r w:rsidRPr="00BF20A4">
        <w:t xml:space="preserve"> </w:t>
      </w:r>
      <w:r w:rsidR="008537B4" w:rsidRPr="00BF20A4">
        <w:t>illustrates</w:t>
      </w:r>
      <w:r w:rsidRPr="00BF20A4">
        <w:t xml:space="preserve"> the following distributions:</w:t>
      </w:r>
    </w:p>
    <w:p w14:paraId="060B253B" w14:textId="77777777" w:rsidR="0024339A" w:rsidRPr="00BF20A4" w:rsidRDefault="0024339A" w:rsidP="00ED6011">
      <w:pPr>
        <w:pStyle w:val="NoSpacing"/>
        <w:spacing w:line="360" w:lineRule="auto"/>
      </w:pPr>
    </w:p>
    <w:p w14:paraId="68F1CB20" w14:textId="7C6B163F" w:rsidR="002D6C59" w:rsidRPr="00DC5245" w:rsidRDefault="002D6C59" w:rsidP="00ED6011">
      <w:pPr>
        <w:pStyle w:val="NoSpacing"/>
        <w:spacing w:line="360" w:lineRule="auto"/>
        <w:rPr>
          <w:b/>
          <w:bCs/>
        </w:rPr>
      </w:pPr>
      <w:r w:rsidRPr="00DC5245">
        <w:rPr>
          <w:b/>
          <w:bCs/>
        </w:rPr>
        <w:t>Loan Reason (REASON)</w:t>
      </w:r>
    </w:p>
    <w:p w14:paraId="728DF7E9" w14:textId="6667CF76" w:rsidR="002D6C59" w:rsidRPr="00BF20A4" w:rsidRDefault="002D6C59" w:rsidP="00ED6011">
      <w:pPr>
        <w:pStyle w:val="NoSpacing"/>
        <w:numPr>
          <w:ilvl w:val="0"/>
          <w:numId w:val="17"/>
        </w:numPr>
        <w:spacing w:line="360" w:lineRule="auto"/>
      </w:pPr>
      <w:r w:rsidRPr="00BF20A4">
        <w:t>Debt Consolidation (</w:t>
      </w:r>
      <w:proofErr w:type="spellStart"/>
      <w:r w:rsidRPr="00BF20A4">
        <w:t>DebtCon</w:t>
      </w:r>
      <w:proofErr w:type="spellEnd"/>
      <w:r w:rsidRPr="00BF20A4">
        <w:t xml:space="preserve">) is the dominant category with </w:t>
      </w:r>
      <w:r w:rsidRPr="00452BBB">
        <w:rPr>
          <w:b/>
          <w:bCs/>
        </w:rPr>
        <w:t>3,928</w:t>
      </w:r>
      <w:r w:rsidRPr="00BF20A4">
        <w:t xml:space="preserve"> counts</w:t>
      </w:r>
      <w:r w:rsidR="00452BBB">
        <w:t xml:space="preserve">, </w:t>
      </w:r>
      <w:r w:rsidR="00ED6011">
        <w:t>constituting 70.13</w:t>
      </w:r>
      <w:r w:rsidR="00452BBB" w:rsidRPr="00452BBB">
        <w:rPr>
          <w:rFonts w:ascii="Aptos Narrow" w:eastAsia="Times New Roman" w:hAnsi="Aptos Narrow" w:cs="Times New Roman"/>
          <w:b/>
          <w:bCs/>
          <w:color w:val="000000"/>
          <w:sz w:val="22"/>
          <w:szCs w:val="22"/>
        </w:rPr>
        <w:t>%</w:t>
      </w:r>
      <w:r w:rsidR="00452BBB">
        <w:rPr>
          <w:rFonts w:ascii="Aptos Narrow" w:eastAsia="Times New Roman" w:hAnsi="Aptos Narrow" w:cs="Times New Roman"/>
          <w:color w:val="000000"/>
          <w:sz w:val="22"/>
          <w:szCs w:val="22"/>
        </w:rPr>
        <w:t>.</w:t>
      </w:r>
    </w:p>
    <w:p w14:paraId="1E5D7309" w14:textId="50750EF6" w:rsidR="002D6C59" w:rsidRPr="00BF20A4" w:rsidRDefault="002D6C59" w:rsidP="00ED6011">
      <w:pPr>
        <w:pStyle w:val="NoSpacing"/>
        <w:numPr>
          <w:ilvl w:val="0"/>
          <w:numId w:val="17"/>
        </w:numPr>
        <w:spacing w:line="360" w:lineRule="auto"/>
      </w:pPr>
      <w:r w:rsidRPr="00BF20A4">
        <w:t>Home Improvement (</w:t>
      </w:r>
      <w:proofErr w:type="spellStart"/>
      <w:r w:rsidRPr="00BF20A4">
        <w:t>HomeImp</w:t>
      </w:r>
      <w:proofErr w:type="spellEnd"/>
      <w:r w:rsidRPr="00BF20A4">
        <w:t>) is the only other category, with 1,780 counts.</w:t>
      </w:r>
    </w:p>
    <w:p w14:paraId="0212DDDD" w14:textId="77777777" w:rsidR="002D6C59" w:rsidRPr="00BF20A4" w:rsidRDefault="002D6C59" w:rsidP="00ED6011">
      <w:pPr>
        <w:pStyle w:val="NoSpacing"/>
        <w:spacing w:line="360" w:lineRule="auto"/>
      </w:pPr>
    </w:p>
    <w:p w14:paraId="28D6269A" w14:textId="77777777" w:rsidR="002D6C59" w:rsidRPr="00BF20A4" w:rsidRDefault="002D6C59" w:rsidP="00ED6011">
      <w:pPr>
        <w:pStyle w:val="NoSpacing"/>
        <w:spacing w:line="360" w:lineRule="auto"/>
      </w:pPr>
      <w:r w:rsidRPr="00BF20A4">
        <w:t>The dataset is heavily skewed toward debt consolidation loans, meaning the predictive model will primarily learn the risk profile associated with this type of loan purpose.</w:t>
      </w:r>
    </w:p>
    <w:p w14:paraId="3A93A815" w14:textId="77777777" w:rsidR="002D6C59" w:rsidRPr="00BF20A4" w:rsidRDefault="002D6C59" w:rsidP="00BF20A4">
      <w:pPr>
        <w:pStyle w:val="NoSpacing"/>
      </w:pPr>
    </w:p>
    <w:p w14:paraId="4DA3F8B5" w14:textId="434C4222" w:rsidR="002D6C59" w:rsidRPr="0024339A" w:rsidRDefault="002D6C59" w:rsidP="00ED6011">
      <w:pPr>
        <w:pStyle w:val="NoSpacing"/>
        <w:spacing w:line="360" w:lineRule="auto"/>
        <w:rPr>
          <w:b/>
          <w:bCs/>
        </w:rPr>
      </w:pPr>
      <w:r w:rsidRPr="0024339A">
        <w:rPr>
          <w:b/>
          <w:bCs/>
        </w:rPr>
        <w:t>Applicant Job Category (JOB)</w:t>
      </w:r>
    </w:p>
    <w:p w14:paraId="737A85A1" w14:textId="42916E52" w:rsidR="002D6C59" w:rsidRPr="00BF20A4" w:rsidRDefault="002D6C59" w:rsidP="00ED6011">
      <w:pPr>
        <w:pStyle w:val="NoSpacing"/>
        <w:numPr>
          <w:ilvl w:val="0"/>
          <w:numId w:val="18"/>
        </w:numPr>
        <w:spacing w:line="360" w:lineRule="auto"/>
      </w:pPr>
      <w:r w:rsidRPr="00BF20A4">
        <w:t xml:space="preserve">The </w:t>
      </w:r>
      <w:r w:rsidRPr="003969F1">
        <w:rPr>
          <w:b/>
          <w:bCs/>
        </w:rPr>
        <w:t>Other</w:t>
      </w:r>
      <w:r w:rsidRPr="00BF20A4">
        <w:t xml:space="preserve"> category is the largest with 2,388 counts. </w:t>
      </w:r>
      <w:r w:rsidR="00E85540">
        <w:t xml:space="preserve">This constitutes </w:t>
      </w:r>
      <w:r w:rsidR="00E85540" w:rsidRPr="00A01DD3">
        <w:rPr>
          <w:rFonts w:ascii="Aptos Narrow" w:eastAsia="Times New Roman" w:hAnsi="Aptos Narrow" w:cs="Times New Roman"/>
          <w:b/>
          <w:bCs/>
          <w:color w:val="000000"/>
          <w:sz w:val="22"/>
          <w:szCs w:val="22"/>
        </w:rPr>
        <w:t>44.75</w:t>
      </w:r>
      <w:r w:rsidR="00A01DD3" w:rsidRPr="00A01DD3">
        <w:rPr>
          <w:rFonts w:ascii="Aptos Narrow" w:eastAsia="Times New Roman" w:hAnsi="Aptos Narrow" w:cs="Times New Roman"/>
          <w:b/>
          <w:bCs/>
          <w:color w:val="000000"/>
          <w:sz w:val="22"/>
          <w:szCs w:val="22"/>
        </w:rPr>
        <w:t>%</w:t>
      </w:r>
      <w:r w:rsidR="00A01DD3">
        <w:t xml:space="preserve"> of the data.</w:t>
      </w:r>
      <w:r w:rsidR="00E85540" w:rsidRPr="00A01DD3">
        <w:t xml:space="preserve"> </w:t>
      </w:r>
      <w:r w:rsidRPr="00BF20A4">
        <w:t>Since Other is an ambiguous category, its high frequency is notable.</w:t>
      </w:r>
    </w:p>
    <w:p w14:paraId="5379F40C" w14:textId="67F0ABE3" w:rsidR="002D6C59" w:rsidRPr="00BF20A4" w:rsidRDefault="002D6C59" w:rsidP="00ED6011">
      <w:pPr>
        <w:pStyle w:val="NoSpacing"/>
        <w:numPr>
          <w:ilvl w:val="0"/>
          <w:numId w:val="18"/>
        </w:numPr>
        <w:spacing w:line="360" w:lineRule="auto"/>
      </w:pPr>
      <w:proofErr w:type="spellStart"/>
      <w:r w:rsidRPr="003969F1">
        <w:rPr>
          <w:b/>
          <w:bCs/>
        </w:rPr>
        <w:t>ProfExe</w:t>
      </w:r>
      <w:proofErr w:type="spellEnd"/>
      <w:r w:rsidRPr="00BF20A4">
        <w:t xml:space="preserve"> (Professional/Executive) is the second largest with 1,276 counts.</w:t>
      </w:r>
      <w:r w:rsidR="00F56805">
        <w:t xml:space="preserve"> which is </w:t>
      </w:r>
      <w:r w:rsidR="00F56805" w:rsidRPr="00A01DD3">
        <w:rPr>
          <w:rFonts w:ascii="Aptos Narrow" w:eastAsia="Times New Roman" w:hAnsi="Aptos Narrow" w:cs="Times New Roman"/>
          <w:b/>
          <w:bCs/>
          <w:color w:val="000000"/>
          <w:sz w:val="22"/>
          <w:szCs w:val="22"/>
        </w:rPr>
        <w:t>21.41</w:t>
      </w:r>
      <w:r w:rsidR="00F56805">
        <w:t>% of the dataset</w:t>
      </w:r>
    </w:p>
    <w:p w14:paraId="3F8FCE6D" w14:textId="3EB90C5B" w:rsidR="002D6C59" w:rsidRPr="00BF20A4" w:rsidRDefault="002D6C59" w:rsidP="00ED6011">
      <w:pPr>
        <w:pStyle w:val="NoSpacing"/>
        <w:numPr>
          <w:ilvl w:val="0"/>
          <w:numId w:val="18"/>
        </w:numPr>
        <w:spacing w:line="360" w:lineRule="auto"/>
      </w:pPr>
      <w:r w:rsidRPr="00BF20A4">
        <w:t xml:space="preserve">The remaining categories, including Office, </w:t>
      </w:r>
      <w:proofErr w:type="spellStart"/>
      <w:r w:rsidRPr="00BF20A4">
        <w:t>Mgr</w:t>
      </w:r>
      <w:proofErr w:type="spellEnd"/>
      <w:r w:rsidRPr="00BF20A4">
        <w:t xml:space="preserve"> (Manager), Self (Self-Employed), and Sales, are significantly smaller.</w:t>
      </w:r>
    </w:p>
    <w:p w14:paraId="0AEF109B" w14:textId="77777777" w:rsidR="002D6C59" w:rsidRPr="00BF20A4" w:rsidRDefault="002D6C59" w:rsidP="00ED6011">
      <w:pPr>
        <w:pStyle w:val="NoSpacing"/>
        <w:spacing w:line="360" w:lineRule="auto"/>
      </w:pPr>
    </w:p>
    <w:p w14:paraId="26E67978" w14:textId="0F7B1080" w:rsidR="00576383" w:rsidRDefault="002D6C59" w:rsidP="00ED6011">
      <w:pPr>
        <w:pStyle w:val="NoSpacing"/>
        <w:spacing w:line="360" w:lineRule="auto"/>
      </w:pPr>
      <w:r w:rsidRPr="00BF20A4">
        <w:t xml:space="preserve">The large proportion of applicants in the general </w:t>
      </w:r>
      <w:r w:rsidR="008537B4">
        <w:t>“</w:t>
      </w:r>
      <w:r w:rsidRPr="00BF20A4">
        <w:t>Other</w:t>
      </w:r>
      <w:r w:rsidR="008537B4">
        <w:t>”</w:t>
      </w:r>
      <w:r w:rsidRPr="00BF20A4">
        <w:t xml:space="preserve"> job category suggests this variable's predictive power might be limited or that a significant portion of the applicant pool belongs to non-standard or varied employment types.</w:t>
      </w:r>
    </w:p>
    <w:p w14:paraId="357AAC8A" w14:textId="77777777" w:rsidR="008537B4" w:rsidRDefault="008537B4" w:rsidP="00BF20A4">
      <w:pPr>
        <w:pStyle w:val="NoSpacing"/>
      </w:pPr>
    </w:p>
    <w:p w14:paraId="7D39152F" w14:textId="6C7E16D5" w:rsidR="005437FB" w:rsidRDefault="005437FB" w:rsidP="005437FB">
      <w:pPr>
        <w:pStyle w:val="NoSpacing"/>
        <w:rPr>
          <w:b/>
          <w:bCs/>
        </w:rPr>
      </w:pPr>
      <w:r w:rsidRPr="00FE11D6">
        <w:rPr>
          <w:b/>
          <w:bCs/>
        </w:rPr>
        <w:t>4.</w:t>
      </w:r>
      <w:r w:rsidR="00067C1C">
        <w:rPr>
          <w:b/>
          <w:bCs/>
        </w:rPr>
        <w:t>1.2</w:t>
      </w:r>
      <w:r w:rsidRPr="00FE11D6">
        <w:rPr>
          <w:b/>
          <w:bCs/>
        </w:rPr>
        <w:t xml:space="preserve"> </w:t>
      </w:r>
      <w:r w:rsidR="003F3039">
        <w:rPr>
          <w:b/>
          <w:bCs/>
        </w:rPr>
        <w:t xml:space="preserve">Numerical </w:t>
      </w:r>
      <w:r w:rsidR="003F3039" w:rsidRPr="00FE11D6">
        <w:rPr>
          <w:b/>
          <w:bCs/>
        </w:rPr>
        <w:t>Variables</w:t>
      </w:r>
    </w:p>
    <w:p w14:paraId="4ECC0643" w14:textId="43A3C9C7" w:rsidR="008537B4" w:rsidRPr="007916B1" w:rsidRDefault="007916B1" w:rsidP="00BF20A4">
      <w:pPr>
        <w:pStyle w:val="NoSpacing"/>
        <w:rPr>
          <w:b/>
          <w:bCs/>
        </w:rPr>
      </w:pPr>
      <w:r w:rsidRPr="007916B1">
        <w:rPr>
          <w:b/>
          <w:bCs/>
        </w:rPr>
        <w:t>4.</w:t>
      </w:r>
      <w:r w:rsidR="00CD0564">
        <w:rPr>
          <w:b/>
          <w:bCs/>
        </w:rPr>
        <w:t>1.2</w:t>
      </w:r>
      <w:r w:rsidRPr="007916B1">
        <w:rPr>
          <w:b/>
          <w:bCs/>
        </w:rPr>
        <w:t>.1 Descriptive Statistics (Numerical Variables)</w:t>
      </w:r>
    </w:p>
    <w:tbl>
      <w:tblPr>
        <w:tblW w:w="9294" w:type="dxa"/>
        <w:tblLook w:val="04A0" w:firstRow="1" w:lastRow="0" w:firstColumn="1" w:lastColumn="0" w:noHBand="0" w:noVBand="1"/>
      </w:tblPr>
      <w:tblGrid>
        <w:gridCol w:w="1127"/>
        <w:gridCol w:w="771"/>
        <w:gridCol w:w="1223"/>
        <w:gridCol w:w="1054"/>
        <w:gridCol w:w="1054"/>
        <w:gridCol w:w="1020"/>
        <w:gridCol w:w="1020"/>
        <w:gridCol w:w="1020"/>
        <w:gridCol w:w="1020"/>
      </w:tblGrid>
      <w:tr w:rsidR="003D1411" w:rsidRPr="002E549F" w14:paraId="7A10C9A4" w14:textId="77777777" w:rsidTr="006C0955">
        <w:trPr>
          <w:trHeight w:val="285"/>
        </w:trPr>
        <w:tc>
          <w:tcPr>
            <w:tcW w:w="5214" w:type="dxa"/>
            <w:gridSpan w:val="5"/>
            <w:tcBorders>
              <w:top w:val="nil"/>
              <w:left w:val="nil"/>
              <w:bottom w:val="nil"/>
              <w:right w:val="nil"/>
            </w:tcBorders>
            <w:noWrap/>
            <w:vAlign w:val="bottom"/>
            <w:hideMark/>
          </w:tcPr>
          <w:p w14:paraId="3263FA7C" w14:textId="42B42F6D" w:rsidR="003D1411" w:rsidRPr="002E549F" w:rsidRDefault="003D1411" w:rsidP="006C0955">
            <w:pPr>
              <w:spacing w:after="0" w:line="240" w:lineRule="auto"/>
              <w:rPr>
                <w:rFonts w:ascii="Aptos Narrow" w:eastAsia="Times New Roman" w:hAnsi="Aptos Narrow" w:cs="Times New Roman"/>
                <w:b/>
                <w:bCs/>
                <w:color w:val="000000"/>
                <w:sz w:val="22"/>
                <w:szCs w:val="22"/>
              </w:rPr>
            </w:pPr>
          </w:p>
        </w:tc>
        <w:tc>
          <w:tcPr>
            <w:tcW w:w="1020" w:type="dxa"/>
            <w:tcBorders>
              <w:top w:val="nil"/>
              <w:left w:val="nil"/>
              <w:bottom w:val="nil"/>
              <w:right w:val="nil"/>
            </w:tcBorders>
            <w:noWrap/>
            <w:vAlign w:val="bottom"/>
            <w:hideMark/>
          </w:tcPr>
          <w:p w14:paraId="408D3F63" w14:textId="77777777" w:rsidR="003D1411" w:rsidRPr="002E549F" w:rsidRDefault="003D1411" w:rsidP="006C0955">
            <w:pPr>
              <w:spacing w:after="0" w:line="240" w:lineRule="auto"/>
              <w:rPr>
                <w:rFonts w:ascii="Aptos Narrow" w:eastAsia="Times New Roman" w:hAnsi="Aptos Narrow" w:cs="Times New Roman"/>
                <w:b/>
                <w:bCs/>
                <w:color w:val="000000"/>
                <w:sz w:val="22"/>
                <w:szCs w:val="22"/>
              </w:rPr>
            </w:pPr>
          </w:p>
        </w:tc>
        <w:tc>
          <w:tcPr>
            <w:tcW w:w="1020" w:type="dxa"/>
            <w:tcBorders>
              <w:top w:val="nil"/>
              <w:left w:val="nil"/>
              <w:bottom w:val="nil"/>
              <w:right w:val="nil"/>
            </w:tcBorders>
            <w:noWrap/>
            <w:vAlign w:val="bottom"/>
            <w:hideMark/>
          </w:tcPr>
          <w:p w14:paraId="05C598BA" w14:textId="77777777" w:rsidR="003D1411" w:rsidRPr="002E549F" w:rsidRDefault="003D1411" w:rsidP="006C0955">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0880D04B" w14:textId="77777777" w:rsidR="003D1411" w:rsidRPr="002E549F" w:rsidRDefault="003D1411" w:rsidP="006C0955">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noWrap/>
            <w:vAlign w:val="bottom"/>
            <w:hideMark/>
          </w:tcPr>
          <w:p w14:paraId="50C393FA" w14:textId="77777777" w:rsidR="003D1411" w:rsidRPr="002E549F" w:rsidRDefault="003D1411" w:rsidP="006C0955">
            <w:pPr>
              <w:spacing w:after="0" w:line="240" w:lineRule="auto"/>
              <w:rPr>
                <w:rFonts w:ascii="Times New Roman" w:eastAsia="Times New Roman" w:hAnsi="Times New Roman" w:cs="Times New Roman"/>
                <w:sz w:val="20"/>
                <w:szCs w:val="20"/>
              </w:rPr>
            </w:pPr>
          </w:p>
        </w:tc>
      </w:tr>
      <w:tr w:rsidR="003D1411" w:rsidRPr="002E549F" w14:paraId="6318F425" w14:textId="77777777" w:rsidTr="006C0955">
        <w:trPr>
          <w:trHeight w:val="285"/>
        </w:trPr>
        <w:tc>
          <w:tcPr>
            <w:tcW w:w="1127" w:type="dxa"/>
            <w:tcBorders>
              <w:top w:val="single" w:sz="4" w:space="0" w:color="auto"/>
              <w:left w:val="single" w:sz="4" w:space="0" w:color="auto"/>
              <w:bottom w:val="single" w:sz="4" w:space="0" w:color="auto"/>
              <w:right w:val="single" w:sz="4" w:space="0" w:color="auto"/>
            </w:tcBorders>
            <w:noWrap/>
            <w:vAlign w:val="bottom"/>
            <w:hideMark/>
          </w:tcPr>
          <w:p w14:paraId="71148107" w14:textId="77777777" w:rsidR="003D1411" w:rsidRPr="002E549F" w:rsidRDefault="003D1411" w:rsidP="006C0955">
            <w:pPr>
              <w:spacing w:after="0" w:line="240" w:lineRule="auto"/>
              <w:rPr>
                <w:rFonts w:ascii="Aptos Narrow" w:eastAsia="Times New Roman" w:hAnsi="Aptos Narrow" w:cs="Times New Roman"/>
                <w:color w:val="000000"/>
                <w:sz w:val="22"/>
                <w:szCs w:val="22"/>
              </w:rPr>
            </w:pPr>
            <w:r w:rsidRPr="002E549F">
              <w:rPr>
                <w:rFonts w:ascii="Aptos Narrow" w:eastAsia="Times New Roman" w:hAnsi="Aptos Narrow" w:cs="Times New Roman"/>
                <w:color w:val="000000"/>
                <w:sz w:val="22"/>
                <w:szCs w:val="22"/>
              </w:rPr>
              <w:t> </w:t>
            </w:r>
          </w:p>
        </w:tc>
        <w:tc>
          <w:tcPr>
            <w:tcW w:w="756" w:type="dxa"/>
            <w:tcBorders>
              <w:top w:val="single" w:sz="4" w:space="0" w:color="auto"/>
              <w:left w:val="nil"/>
              <w:bottom w:val="single" w:sz="4" w:space="0" w:color="auto"/>
              <w:right w:val="single" w:sz="4" w:space="0" w:color="auto"/>
            </w:tcBorders>
            <w:noWrap/>
            <w:vAlign w:val="bottom"/>
            <w:hideMark/>
          </w:tcPr>
          <w:p w14:paraId="3AA6CB7A" w14:textId="7FD36BD8" w:rsidR="003D1411" w:rsidRPr="00ED6011" w:rsidRDefault="00ED6011" w:rsidP="006C0955">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C</w:t>
            </w:r>
            <w:r w:rsidR="003D1411" w:rsidRPr="00ED6011">
              <w:rPr>
                <w:rFonts w:ascii="Aptos Narrow" w:eastAsia="Times New Roman" w:hAnsi="Aptos Narrow" w:cs="Times New Roman"/>
                <w:b/>
                <w:bCs/>
                <w:color w:val="000000"/>
                <w:sz w:val="22"/>
                <w:szCs w:val="22"/>
              </w:rPr>
              <w:t>ount</w:t>
            </w:r>
          </w:p>
        </w:tc>
        <w:tc>
          <w:tcPr>
            <w:tcW w:w="1223" w:type="dxa"/>
            <w:tcBorders>
              <w:top w:val="single" w:sz="4" w:space="0" w:color="auto"/>
              <w:left w:val="nil"/>
              <w:bottom w:val="single" w:sz="4" w:space="0" w:color="auto"/>
              <w:right w:val="single" w:sz="4" w:space="0" w:color="auto"/>
            </w:tcBorders>
            <w:noWrap/>
            <w:vAlign w:val="bottom"/>
            <w:hideMark/>
          </w:tcPr>
          <w:p w14:paraId="2BD8CA62" w14:textId="7B608629" w:rsidR="003D1411" w:rsidRPr="00ED6011" w:rsidRDefault="00ED6011" w:rsidP="006C0955">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M</w:t>
            </w:r>
            <w:r w:rsidR="003D1411" w:rsidRPr="00ED6011">
              <w:rPr>
                <w:rFonts w:ascii="Aptos Narrow" w:eastAsia="Times New Roman" w:hAnsi="Aptos Narrow" w:cs="Times New Roman"/>
                <w:b/>
                <w:bCs/>
                <w:color w:val="000000"/>
                <w:sz w:val="22"/>
                <w:szCs w:val="22"/>
              </w:rPr>
              <w:t>ean</w:t>
            </w:r>
          </w:p>
        </w:tc>
        <w:tc>
          <w:tcPr>
            <w:tcW w:w="1054" w:type="dxa"/>
            <w:tcBorders>
              <w:top w:val="single" w:sz="4" w:space="0" w:color="auto"/>
              <w:left w:val="nil"/>
              <w:bottom w:val="single" w:sz="4" w:space="0" w:color="auto"/>
              <w:right w:val="single" w:sz="4" w:space="0" w:color="auto"/>
            </w:tcBorders>
            <w:noWrap/>
            <w:vAlign w:val="bottom"/>
            <w:hideMark/>
          </w:tcPr>
          <w:p w14:paraId="36D8DAE2" w14:textId="640C39E5" w:rsidR="003D1411" w:rsidRPr="00ED6011" w:rsidRDefault="00ED6011" w:rsidP="006C0955">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S</w:t>
            </w:r>
            <w:r w:rsidR="003D1411" w:rsidRPr="00ED6011">
              <w:rPr>
                <w:rFonts w:ascii="Aptos Narrow" w:eastAsia="Times New Roman" w:hAnsi="Aptos Narrow" w:cs="Times New Roman"/>
                <w:b/>
                <w:bCs/>
                <w:color w:val="000000"/>
                <w:sz w:val="22"/>
                <w:szCs w:val="22"/>
              </w:rPr>
              <w:t>td</w:t>
            </w:r>
          </w:p>
        </w:tc>
        <w:tc>
          <w:tcPr>
            <w:tcW w:w="1054" w:type="dxa"/>
            <w:tcBorders>
              <w:top w:val="single" w:sz="4" w:space="0" w:color="auto"/>
              <w:left w:val="nil"/>
              <w:bottom w:val="single" w:sz="4" w:space="0" w:color="auto"/>
              <w:right w:val="single" w:sz="4" w:space="0" w:color="auto"/>
            </w:tcBorders>
            <w:noWrap/>
            <w:vAlign w:val="bottom"/>
            <w:hideMark/>
          </w:tcPr>
          <w:p w14:paraId="3851DC4E" w14:textId="1B5C49BD" w:rsidR="003D1411" w:rsidRPr="00ED6011" w:rsidRDefault="00ED6011" w:rsidP="006C0955">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M</w:t>
            </w:r>
            <w:r w:rsidR="003D1411" w:rsidRPr="00ED6011">
              <w:rPr>
                <w:rFonts w:ascii="Aptos Narrow" w:eastAsia="Times New Roman" w:hAnsi="Aptos Narrow" w:cs="Times New Roman"/>
                <w:b/>
                <w:bCs/>
                <w:color w:val="000000"/>
                <w:sz w:val="22"/>
                <w:szCs w:val="22"/>
              </w:rPr>
              <w:t>in</w:t>
            </w:r>
          </w:p>
        </w:tc>
        <w:tc>
          <w:tcPr>
            <w:tcW w:w="1020" w:type="dxa"/>
            <w:tcBorders>
              <w:top w:val="single" w:sz="4" w:space="0" w:color="auto"/>
              <w:left w:val="nil"/>
              <w:bottom w:val="single" w:sz="4" w:space="0" w:color="auto"/>
              <w:right w:val="single" w:sz="4" w:space="0" w:color="auto"/>
            </w:tcBorders>
            <w:noWrap/>
            <w:vAlign w:val="bottom"/>
            <w:hideMark/>
          </w:tcPr>
          <w:p w14:paraId="377D6BC3" w14:textId="77777777" w:rsidR="003D1411" w:rsidRPr="00ED6011" w:rsidRDefault="003D1411" w:rsidP="006C0955">
            <w:pPr>
              <w:spacing w:after="0" w:line="240" w:lineRule="auto"/>
              <w:jc w:val="right"/>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25%</w:t>
            </w:r>
          </w:p>
        </w:tc>
        <w:tc>
          <w:tcPr>
            <w:tcW w:w="1020" w:type="dxa"/>
            <w:tcBorders>
              <w:top w:val="single" w:sz="4" w:space="0" w:color="auto"/>
              <w:left w:val="nil"/>
              <w:bottom w:val="single" w:sz="4" w:space="0" w:color="auto"/>
              <w:right w:val="single" w:sz="4" w:space="0" w:color="auto"/>
            </w:tcBorders>
            <w:noWrap/>
            <w:vAlign w:val="bottom"/>
            <w:hideMark/>
          </w:tcPr>
          <w:p w14:paraId="619BDFFE" w14:textId="77777777" w:rsidR="003D1411" w:rsidRPr="00ED6011" w:rsidRDefault="003D1411" w:rsidP="006C0955">
            <w:pPr>
              <w:spacing w:after="0" w:line="240" w:lineRule="auto"/>
              <w:jc w:val="right"/>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50%</w:t>
            </w:r>
          </w:p>
        </w:tc>
        <w:tc>
          <w:tcPr>
            <w:tcW w:w="1020" w:type="dxa"/>
            <w:tcBorders>
              <w:top w:val="single" w:sz="4" w:space="0" w:color="auto"/>
              <w:left w:val="nil"/>
              <w:bottom w:val="single" w:sz="4" w:space="0" w:color="auto"/>
              <w:right w:val="single" w:sz="4" w:space="0" w:color="auto"/>
            </w:tcBorders>
            <w:noWrap/>
            <w:vAlign w:val="bottom"/>
            <w:hideMark/>
          </w:tcPr>
          <w:p w14:paraId="33ED1068" w14:textId="77777777" w:rsidR="003D1411" w:rsidRPr="00ED6011" w:rsidRDefault="003D1411" w:rsidP="006C0955">
            <w:pPr>
              <w:spacing w:after="0" w:line="240" w:lineRule="auto"/>
              <w:jc w:val="right"/>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75%</w:t>
            </w:r>
          </w:p>
        </w:tc>
        <w:tc>
          <w:tcPr>
            <w:tcW w:w="1020" w:type="dxa"/>
            <w:tcBorders>
              <w:top w:val="single" w:sz="4" w:space="0" w:color="auto"/>
              <w:left w:val="nil"/>
              <w:bottom w:val="single" w:sz="4" w:space="0" w:color="auto"/>
              <w:right w:val="single" w:sz="4" w:space="0" w:color="auto"/>
            </w:tcBorders>
            <w:noWrap/>
            <w:vAlign w:val="bottom"/>
            <w:hideMark/>
          </w:tcPr>
          <w:p w14:paraId="289B264C" w14:textId="24DB6804" w:rsidR="003D1411" w:rsidRPr="00ED6011" w:rsidRDefault="00ED6011" w:rsidP="006C0955">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M</w:t>
            </w:r>
            <w:r w:rsidR="003D1411" w:rsidRPr="00ED6011">
              <w:rPr>
                <w:rFonts w:ascii="Aptos Narrow" w:eastAsia="Times New Roman" w:hAnsi="Aptos Narrow" w:cs="Times New Roman"/>
                <w:b/>
                <w:bCs/>
                <w:color w:val="000000"/>
                <w:sz w:val="22"/>
                <w:szCs w:val="22"/>
              </w:rPr>
              <w:t>ax</w:t>
            </w:r>
          </w:p>
        </w:tc>
      </w:tr>
      <w:tr w:rsidR="003D1411" w:rsidRPr="002E549F" w14:paraId="24C2C540"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4F5B14AB"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BAD</w:t>
            </w:r>
          </w:p>
        </w:tc>
        <w:tc>
          <w:tcPr>
            <w:tcW w:w="756" w:type="dxa"/>
            <w:tcBorders>
              <w:top w:val="nil"/>
              <w:left w:val="nil"/>
              <w:bottom w:val="single" w:sz="4" w:space="0" w:color="auto"/>
              <w:right w:val="single" w:sz="4" w:space="0" w:color="auto"/>
            </w:tcBorders>
            <w:noWrap/>
            <w:vAlign w:val="bottom"/>
            <w:hideMark/>
          </w:tcPr>
          <w:p w14:paraId="7434CD2B"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1223" w:type="dxa"/>
            <w:tcBorders>
              <w:top w:val="nil"/>
              <w:left w:val="nil"/>
              <w:bottom w:val="single" w:sz="4" w:space="0" w:color="auto"/>
              <w:right w:val="single" w:sz="4" w:space="0" w:color="auto"/>
            </w:tcBorders>
            <w:noWrap/>
            <w:vAlign w:val="bottom"/>
            <w:hideMark/>
          </w:tcPr>
          <w:p w14:paraId="28AFDDCA"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0.199497</w:t>
            </w:r>
          </w:p>
        </w:tc>
        <w:tc>
          <w:tcPr>
            <w:tcW w:w="1054" w:type="dxa"/>
            <w:tcBorders>
              <w:top w:val="nil"/>
              <w:left w:val="nil"/>
              <w:bottom w:val="single" w:sz="4" w:space="0" w:color="auto"/>
              <w:right w:val="single" w:sz="4" w:space="0" w:color="auto"/>
            </w:tcBorders>
            <w:noWrap/>
            <w:vAlign w:val="bottom"/>
            <w:hideMark/>
          </w:tcPr>
          <w:p w14:paraId="7DDC48E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0.399656</w:t>
            </w:r>
          </w:p>
        </w:tc>
        <w:tc>
          <w:tcPr>
            <w:tcW w:w="1054" w:type="dxa"/>
            <w:tcBorders>
              <w:top w:val="nil"/>
              <w:left w:val="nil"/>
              <w:bottom w:val="single" w:sz="4" w:space="0" w:color="auto"/>
              <w:right w:val="single" w:sz="4" w:space="0" w:color="auto"/>
            </w:tcBorders>
            <w:noWrap/>
            <w:vAlign w:val="bottom"/>
            <w:hideMark/>
          </w:tcPr>
          <w:p w14:paraId="06E59A71"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31629055"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2D47D7F5"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3834ABFE"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57B70EE1"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w:t>
            </w:r>
          </w:p>
        </w:tc>
      </w:tr>
      <w:tr w:rsidR="003D1411" w:rsidRPr="002E549F" w14:paraId="24D930F9"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5F15F739"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LOAN</w:t>
            </w:r>
          </w:p>
        </w:tc>
        <w:tc>
          <w:tcPr>
            <w:tcW w:w="756" w:type="dxa"/>
            <w:tcBorders>
              <w:top w:val="nil"/>
              <w:left w:val="nil"/>
              <w:bottom w:val="single" w:sz="4" w:space="0" w:color="auto"/>
              <w:right w:val="single" w:sz="4" w:space="0" w:color="auto"/>
            </w:tcBorders>
            <w:noWrap/>
            <w:vAlign w:val="bottom"/>
            <w:hideMark/>
          </w:tcPr>
          <w:p w14:paraId="68BA30C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1223" w:type="dxa"/>
            <w:tcBorders>
              <w:top w:val="nil"/>
              <w:left w:val="nil"/>
              <w:bottom w:val="single" w:sz="4" w:space="0" w:color="auto"/>
              <w:right w:val="single" w:sz="4" w:space="0" w:color="auto"/>
            </w:tcBorders>
            <w:noWrap/>
            <w:vAlign w:val="bottom"/>
            <w:hideMark/>
          </w:tcPr>
          <w:p w14:paraId="49EE31C9"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18608</w:t>
            </w:r>
          </w:p>
        </w:tc>
        <w:tc>
          <w:tcPr>
            <w:tcW w:w="1054" w:type="dxa"/>
            <w:tcBorders>
              <w:top w:val="nil"/>
              <w:left w:val="nil"/>
              <w:bottom w:val="single" w:sz="4" w:space="0" w:color="auto"/>
              <w:right w:val="single" w:sz="4" w:space="0" w:color="auto"/>
            </w:tcBorders>
            <w:noWrap/>
            <w:vAlign w:val="bottom"/>
            <w:hideMark/>
          </w:tcPr>
          <w:p w14:paraId="51F8D0A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11207.5</w:t>
            </w:r>
          </w:p>
        </w:tc>
        <w:tc>
          <w:tcPr>
            <w:tcW w:w="1054" w:type="dxa"/>
            <w:tcBorders>
              <w:top w:val="nil"/>
              <w:left w:val="nil"/>
              <w:bottom w:val="single" w:sz="4" w:space="0" w:color="auto"/>
              <w:right w:val="single" w:sz="4" w:space="0" w:color="auto"/>
            </w:tcBorders>
            <w:noWrap/>
            <w:vAlign w:val="bottom"/>
            <w:hideMark/>
          </w:tcPr>
          <w:p w14:paraId="516947F8"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1100</w:t>
            </w:r>
          </w:p>
        </w:tc>
        <w:tc>
          <w:tcPr>
            <w:tcW w:w="1020" w:type="dxa"/>
            <w:tcBorders>
              <w:top w:val="nil"/>
              <w:left w:val="nil"/>
              <w:bottom w:val="single" w:sz="4" w:space="0" w:color="auto"/>
              <w:right w:val="single" w:sz="4" w:space="0" w:color="auto"/>
            </w:tcBorders>
            <w:noWrap/>
            <w:vAlign w:val="bottom"/>
            <w:hideMark/>
          </w:tcPr>
          <w:p w14:paraId="4EFAE2DD"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11100</w:t>
            </w:r>
          </w:p>
        </w:tc>
        <w:tc>
          <w:tcPr>
            <w:tcW w:w="1020" w:type="dxa"/>
            <w:tcBorders>
              <w:top w:val="nil"/>
              <w:left w:val="nil"/>
              <w:bottom w:val="single" w:sz="4" w:space="0" w:color="auto"/>
              <w:right w:val="single" w:sz="4" w:space="0" w:color="auto"/>
            </w:tcBorders>
            <w:noWrap/>
            <w:vAlign w:val="bottom"/>
            <w:hideMark/>
          </w:tcPr>
          <w:p w14:paraId="09DE1619"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16300</w:t>
            </w:r>
          </w:p>
        </w:tc>
        <w:tc>
          <w:tcPr>
            <w:tcW w:w="1020" w:type="dxa"/>
            <w:tcBorders>
              <w:top w:val="nil"/>
              <w:left w:val="nil"/>
              <w:bottom w:val="single" w:sz="4" w:space="0" w:color="auto"/>
              <w:right w:val="single" w:sz="4" w:space="0" w:color="auto"/>
            </w:tcBorders>
            <w:noWrap/>
            <w:vAlign w:val="bottom"/>
            <w:hideMark/>
          </w:tcPr>
          <w:p w14:paraId="28028072"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23300</w:t>
            </w:r>
          </w:p>
        </w:tc>
        <w:tc>
          <w:tcPr>
            <w:tcW w:w="1020" w:type="dxa"/>
            <w:tcBorders>
              <w:top w:val="nil"/>
              <w:left w:val="nil"/>
              <w:bottom w:val="single" w:sz="4" w:space="0" w:color="auto"/>
              <w:right w:val="single" w:sz="4" w:space="0" w:color="auto"/>
            </w:tcBorders>
            <w:noWrap/>
            <w:vAlign w:val="bottom"/>
            <w:hideMark/>
          </w:tcPr>
          <w:p w14:paraId="03065435"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89900</w:t>
            </w:r>
          </w:p>
        </w:tc>
      </w:tr>
      <w:tr w:rsidR="003D1411" w:rsidRPr="002E549F" w14:paraId="06DE5326"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3B389162"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MORTDUE</w:t>
            </w:r>
          </w:p>
        </w:tc>
        <w:tc>
          <w:tcPr>
            <w:tcW w:w="756" w:type="dxa"/>
            <w:tcBorders>
              <w:top w:val="nil"/>
              <w:left w:val="nil"/>
              <w:bottom w:val="single" w:sz="4" w:space="0" w:color="auto"/>
              <w:right w:val="single" w:sz="4" w:space="0" w:color="auto"/>
            </w:tcBorders>
            <w:noWrap/>
            <w:vAlign w:val="bottom"/>
            <w:hideMark/>
          </w:tcPr>
          <w:p w14:paraId="042E2DAE"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5442</w:t>
            </w:r>
          </w:p>
        </w:tc>
        <w:tc>
          <w:tcPr>
            <w:tcW w:w="1223" w:type="dxa"/>
            <w:tcBorders>
              <w:top w:val="nil"/>
              <w:left w:val="nil"/>
              <w:bottom w:val="single" w:sz="4" w:space="0" w:color="auto"/>
              <w:right w:val="single" w:sz="4" w:space="0" w:color="auto"/>
            </w:tcBorders>
            <w:noWrap/>
            <w:vAlign w:val="bottom"/>
            <w:hideMark/>
          </w:tcPr>
          <w:p w14:paraId="7A9B0DDA"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73760.8</w:t>
            </w:r>
          </w:p>
        </w:tc>
        <w:tc>
          <w:tcPr>
            <w:tcW w:w="1054" w:type="dxa"/>
            <w:tcBorders>
              <w:top w:val="nil"/>
              <w:left w:val="nil"/>
              <w:bottom w:val="single" w:sz="4" w:space="0" w:color="auto"/>
              <w:right w:val="single" w:sz="4" w:space="0" w:color="auto"/>
            </w:tcBorders>
            <w:noWrap/>
            <w:vAlign w:val="bottom"/>
            <w:hideMark/>
          </w:tcPr>
          <w:p w14:paraId="296F5364"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44457.6</w:t>
            </w:r>
          </w:p>
        </w:tc>
        <w:tc>
          <w:tcPr>
            <w:tcW w:w="1054" w:type="dxa"/>
            <w:tcBorders>
              <w:top w:val="nil"/>
              <w:left w:val="nil"/>
              <w:bottom w:val="single" w:sz="4" w:space="0" w:color="auto"/>
              <w:right w:val="single" w:sz="4" w:space="0" w:color="auto"/>
            </w:tcBorders>
            <w:noWrap/>
            <w:vAlign w:val="bottom"/>
            <w:hideMark/>
          </w:tcPr>
          <w:p w14:paraId="2EDEEC1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2063</w:t>
            </w:r>
          </w:p>
        </w:tc>
        <w:tc>
          <w:tcPr>
            <w:tcW w:w="1020" w:type="dxa"/>
            <w:tcBorders>
              <w:top w:val="nil"/>
              <w:left w:val="nil"/>
              <w:bottom w:val="single" w:sz="4" w:space="0" w:color="auto"/>
              <w:right w:val="single" w:sz="4" w:space="0" w:color="auto"/>
            </w:tcBorders>
            <w:noWrap/>
            <w:vAlign w:val="bottom"/>
            <w:hideMark/>
          </w:tcPr>
          <w:p w14:paraId="3913C9C8"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46276</w:t>
            </w:r>
          </w:p>
        </w:tc>
        <w:tc>
          <w:tcPr>
            <w:tcW w:w="1020" w:type="dxa"/>
            <w:tcBorders>
              <w:top w:val="nil"/>
              <w:left w:val="nil"/>
              <w:bottom w:val="single" w:sz="4" w:space="0" w:color="auto"/>
              <w:right w:val="single" w:sz="4" w:space="0" w:color="auto"/>
            </w:tcBorders>
            <w:noWrap/>
            <w:vAlign w:val="bottom"/>
            <w:hideMark/>
          </w:tcPr>
          <w:p w14:paraId="4730C390"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65019</w:t>
            </w:r>
          </w:p>
        </w:tc>
        <w:tc>
          <w:tcPr>
            <w:tcW w:w="1020" w:type="dxa"/>
            <w:tcBorders>
              <w:top w:val="nil"/>
              <w:left w:val="nil"/>
              <w:bottom w:val="single" w:sz="4" w:space="0" w:color="auto"/>
              <w:right w:val="single" w:sz="4" w:space="0" w:color="auto"/>
            </w:tcBorders>
            <w:noWrap/>
            <w:vAlign w:val="bottom"/>
            <w:hideMark/>
          </w:tcPr>
          <w:p w14:paraId="34CB573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91488</w:t>
            </w:r>
          </w:p>
        </w:tc>
        <w:tc>
          <w:tcPr>
            <w:tcW w:w="1020" w:type="dxa"/>
            <w:tcBorders>
              <w:top w:val="nil"/>
              <w:left w:val="nil"/>
              <w:bottom w:val="single" w:sz="4" w:space="0" w:color="auto"/>
              <w:right w:val="single" w:sz="4" w:space="0" w:color="auto"/>
            </w:tcBorders>
            <w:noWrap/>
            <w:vAlign w:val="bottom"/>
            <w:hideMark/>
          </w:tcPr>
          <w:p w14:paraId="77DD7BAB"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399550</w:t>
            </w:r>
          </w:p>
        </w:tc>
      </w:tr>
      <w:tr w:rsidR="003D1411" w:rsidRPr="002E549F" w14:paraId="3EF0918D"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1A288E62"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VALUE</w:t>
            </w:r>
          </w:p>
        </w:tc>
        <w:tc>
          <w:tcPr>
            <w:tcW w:w="756" w:type="dxa"/>
            <w:tcBorders>
              <w:top w:val="nil"/>
              <w:left w:val="nil"/>
              <w:bottom w:val="single" w:sz="4" w:space="0" w:color="auto"/>
              <w:right w:val="single" w:sz="4" w:space="0" w:color="auto"/>
            </w:tcBorders>
            <w:noWrap/>
            <w:vAlign w:val="bottom"/>
            <w:hideMark/>
          </w:tcPr>
          <w:p w14:paraId="20EAF43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5848</w:t>
            </w:r>
          </w:p>
        </w:tc>
        <w:tc>
          <w:tcPr>
            <w:tcW w:w="1223" w:type="dxa"/>
            <w:tcBorders>
              <w:top w:val="nil"/>
              <w:left w:val="nil"/>
              <w:bottom w:val="single" w:sz="4" w:space="0" w:color="auto"/>
              <w:right w:val="single" w:sz="4" w:space="0" w:color="auto"/>
            </w:tcBorders>
            <w:noWrap/>
            <w:vAlign w:val="bottom"/>
            <w:hideMark/>
          </w:tcPr>
          <w:p w14:paraId="70A76E5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101776</w:t>
            </w:r>
          </w:p>
        </w:tc>
        <w:tc>
          <w:tcPr>
            <w:tcW w:w="1054" w:type="dxa"/>
            <w:tcBorders>
              <w:top w:val="nil"/>
              <w:left w:val="nil"/>
              <w:bottom w:val="single" w:sz="4" w:space="0" w:color="auto"/>
              <w:right w:val="single" w:sz="4" w:space="0" w:color="auto"/>
            </w:tcBorders>
            <w:noWrap/>
            <w:vAlign w:val="bottom"/>
            <w:hideMark/>
          </w:tcPr>
          <w:p w14:paraId="6240FEAF"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57385.8</w:t>
            </w:r>
          </w:p>
        </w:tc>
        <w:tc>
          <w:tcPr>
            <w:tcW w:w="1054" w:type="dxa"/>
            <w:tcBorders>
              <w:top w:val="nil"/>
              <w:left w:val="nil"/>
              <w:bottom w:val="single" w:sz="4" w:space="0" w:color="auto"/>
              <w:right w:val="single" w:sz="4" w:space="0" w:color="auto"/>
            </w:tcBorders>
            <w:noWrap/>
            <w:vAlign w:val="bottom"/>
            <w:hideMark/>
          </w:tcPr>
          <w:p w14:paraId="72775BCF"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8000</w:t>
            </w:r>
          </w:p>
        </w:tc>
        <w:tc>
          <w:tcPr>
            <w:tcW w:w="1020" w:type="dxa"/>
            <w:tcBorders>
              <w:top w:val="nil"/>
              <w:left w:val="nil"/>
              <w:bottom w:val="single" w:sz="4" w:space="0" w:color="auto"/>
              <w:right w:val="single" w:sz="4" w:space="0" w:color="auto"/>
            </w:tcBorders>
            <w:noWrap/>
            <w:vAlign w:val="bottom"/>
            <w:hideMark/>
          </w:tcPr>
          <w:p w14:paraId="680A050A"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66075.5</w:t>
            </w:r>
          </w:p>
        </w:tc>
        <w:tc>
          <w:tcPr>
            <w:tcW w:w="1020" w:type="dxa"/>
            <w:tcBorders>
              <w:top w:val="nil"/>
              <w:left w:val="nil"/>
              <w:bottom w:val="single" w:sz="4" w:space="0" w:color="auto"/>
              <w:right w:val="single" w:sz="4" w:space="0" w:color="auto"/>
            </w:tcBorders>
            <w:noWrap/>
            <w:vAlign w:val="bottom"/>
            <w:hideMark/>
          </w:tcPr>
          <w:p w14:paraId="63703FC0"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89235.5</w:t>
            </w:r>
          </w:p>
        </w:tc>
        <w:tc>
          <w:tcPr>
            <w:tcW w:w="1020" w:type="dxa"/>
            <w:tcBorders>
              <w:top w:val="nil"/>
              <w:left w:val="nil"/>
              <w:bottom w:val="single" w:sz="4" w:space="0" w:color="auto"/>
              <w:right w:val="single" w:sz="4" w:space="0" w:color="auto"/>
            </w:tcBorders>
            <w:noWrap/>
            <w:vAlign w:val="bottom"/>
            <w:hideMark/>
          </w:tcPr>
          <w:p w14:paraId="644A90E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119824</w:t>
            </w:r>
          </w:p>
        </w:tc>
        <w:tc>
          <w:tcPr>
            <w:tcW w:w="1020" w:type="dxa"/>
            <w:tcBorders>
              <w:top w:val="nil"/>
              <w:left w:val="nil"/>
              <w:bottom w:val="single" w:sz="4" w:space="0" w:color="auto"/>
              <w:right w:val="single" w:sz="4" w:space="0" w:color="auto"/>
            </w:tcBorders>
            <w:noWrap/>
            <w:vAlign w:val="bottom"/>
            <w:hideMark/>
          </w:tcPr>
          <w:p w14:paraId="1BA5B3D4"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855909</w:t>
            </w:r>
          </w:p>
        </w:tc>
      </w:tr>
      <w:tr w:rsidR="003D1411" w:rsidRPr="002E549F" w14:paraId="16F72866"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2E0C9747"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YOJ</w:t>
            </w:r>
          </w:p>
        </w:tc>
        <w:tc>
          <w:tcPr>
            <w:tcW w:w="756" w:type="dxa"/>
            <w:tcBorders>
              <w:top w:val="nil"/>
              <w:left w:val="nil"/>
              <w:bottom w:val="single" w:sz="4" w:space="0" w:color="auto"/>
              <w:right w:val="single" w:sz="4" w:space="0" w:color="auto"/>
            </w:tcBorders>
            <w:noWrap/>
            <w:vAlign w:val="bottom"/>
            <w:hideMark/>
          </w:tcPr>
          <w:p w14:paraId="34145C74"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5445</w:t>
            </w:r>
          </w:p>
        </w:tc>
        <w:tc>
          <w:tcPr>
            <w:tcW w:w="1223" w:type="dxa"/>
            <w:tcBorders>
              <w:top w:val="nil"/>
              <w:left w:val="nil"/>
              <w:bottom w:val="single" w:sz="4" w:space="0" w:color="auto"/>
              <w:right w:val="single" w:sz="4" w:space="0" w:color="auto"/>
            </w:tcBorders>
            <w:noWrap/>
            <w:vAlign w:val="bottom"/>
            <w:hideMark/>
          </w:tcPr>
          <w:p w14:paraId="0C2BA9EE"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8.92227</w:t>
            </w:r>
          </w:p>
        </w:tc>
        <w:tc>
          <w:tcPr>
            <w:tcW w:w="1054" w:type="dxa"/>
            <w:tcBorders>
              <w:top w:val="nil"/>
              <w:left w:val="nil"/>
              <w:bottom w:val="single" w:sz="4" w:space="0" w:color="auto"/>
              <w:right w:val="single" w:sz="4" w:space="0" w:color="auto"/>
            </w:tcBorders>
            <w:noWrap/>
            <w:vAlign w:val="bottom"/>
            <w:hideMark/>
          </w:tcPr>
          <w:p w14:paraId="0222D67F"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7.57398</w:t>
            </w:r>
          </w:p>
        </w:tc>
        <w:tc>
          <w:tcPr>
            <w:tcW w:w="1054" w:type="dxa"/>
            <w:tcBorders>
              <w:top w:val="nil"/>
              <w:left w:val="nil"/>
              <w:bottom w:val="single" w:sz="4" w:space="0" w:color="auto"/>
              <w:right w:val="single" w:sz="4" w:space="0" w:color="auto"/>
            </w:tcBorders>
            <w:noWrap/>
            <w:vAlign w:val="bottom"/>
            <w:hideMark/>
          </w:tcPr>
          <w:p w14:paraId="0D8B811C"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3BE4C0C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w:t>
            </w:r>
          </w:p>
        </w:tc>
        <w:tc>
          <w:tcPr>
            <w:tcW w:w="1020" w:type="dxa"/>
            <w:tcBorders>
              <w:top w:val="nil"/>
              <w:left w:val="nil"/>
              <w:bottom w:val="single" w:sz="4" w:space="0" w:color="auto"/>
              <w:right w:val="single" w:sz="4" w:space="0" w:color="auto"/>
            </w:tcBorders>
            <w:noWrap/>
            <w:vAlign w:val="bottom"/>
            <w:hideMark/>
          </w:tcPr>
          <w:p w14:paraId="51C4663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w:t>
            </w:r>
          </w:p>
        </w:tc>
        <w:tc>
          <w:tcPr>
            <w:tcW w:w="1020" w:type="dxa"/>
            <w:tcBorders>
              <w:top w:val="nil"/>
              <w:left w:val="nil"/>
              <w:bottom w:val="single" w:sz="4" w:space="0" w:color="auto"/>
              <w:right w:val="single" w:sz="4" w:space="0" w:color="auto"/>
            </w:tcBorders>
            <w:noWrap/>
            <w:vAlign w:val="bottom"/>
            <w:hideMark/>
          </w:tcPr>
          <w:p w14:paraId="7692103D"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13</w:t>
            </w:r>
          </w:p>
        </w:tc>
        <w:tc>
          <w:tcPr>
            <w:tcW w:w="1020" w:type="dxa"/>
            <w:tcBorders>
              <w:top w:val="nil"/>
              <w:left w:val="nil"/>
              <w:bottom w:val="single" w:sz="4" w:space="0" w:color="auto"/>
              <w:right w:val="single" w:sz="4" w:space="0" w:color="auto"/>
            </w:tcBorders>
            <w:noWrap/>
            <w:vAlign w:val="bottom"/>
            <w:hideMark/>
          </w:tcPr>
          <w:p w14:paraId="5C85E035"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41</w:t>
            </w:r>
          </w:p>
        </w:tc>
      </w:tr>
      <w:tr w:rsidR="003D1411" w:rsidRPr="002E549F" w14:paraId="20F33B76"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22D58E0C"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DEROG</w:t>
            </w:r>
          </w:p>
        </w:tc>
        <w:tc>
          <w:tcPr>
            <w:tcW w:w="756" w:type="dxa"/>
            <w:tcBorders>
              <w:top w:val="nil"/>
              <w:left w:val="nil"/>
              <w:bottom w:val="single" w:sz="4" w:space="0" w:color="auto"/>
              <w:right w:val="single" w:sz="4" w:space="0" w:color="auto"/>
            </w:tcBorders>
            <w:noWrap/>
            <w:vAlign w:val="bottom"/>
            <w:hideMark/>
          </w:tcPr>
          <w:p w14:paraId="75B736A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5252</w:t>
            </w:r>
          </w:p>
        </w:tc>
        <w:tc>
          <w:tcPr>
            <w:tcW w:w="1223" w:type="dxa"/>
            <w:tcBorders>
              <w:top w:val="nil"/>
              <w:left w:val="nil"/>
              <w:bottom w:val="single" w:sz="4" w:space="0" w:color="auto"/>
              <w:right w:val="single" w:sz="4" w:space="0" w:color="auto"/>
            </w:tcBorders>
            <w:noWrap/>
            <w:vAlign w:val="bottom"/>
            <w:hideMark/>
          </w:tcPr>
          <w:p w14:paraId="10B88BC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0.25457</w:t>
            </w:r>
          </w:p>
        </w:tc>
        <w:tc>
          <w:tcPr>
            <w:tcW w:w="1054" w:type="dxa"/>
            <w:tcBorders>
              <w:top w:val="nil"/>
              <w:left w:val="nil"/>
              <w:bottom w:val="single" w:sz="4" w:space="0" w:color="auto"/>
              <w:right w:val="single" w:sz="4" w:space="0" w:color="auto"/>
            </w:tcBorders>
            <w:noWrap/>
            <w:vAlign w:val="bottom"/>
            <w:hideMark/>
          </w:tcPr>
          <w:p w14:paraId="12D6DC03"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0.846047</w:t>
            </w:r>
          </w:p>
        </w:tc>
        <w:tc>
          <w:tcPr>
            <w:tcW w:w="1054" w:type="dxa"/>
            <w:tcBorders>
              <w:top w:val="nil"/>
              <w:left w:val="nil"/>
              <w:bottom w:val="single" w:sz="4" w:space="0" w:color="auto"/>
              <w:right w:val="single" w:sz="4" w:space="0" w:color="auto"/>
            </w:tcBorders>
            <w:noWrap/>
            <w:vAlign w:val="bottom"/>
            <w:hideMark/>
          </w:tcPr>
          <w:p w14:paraId="57C3119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7186B80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584ECD24"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6220CDCB"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1F83DE48"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w:t>
            </w:r>
          </w:p>
        </w:tc>
      </w:tr>
      <w:tr w:rsidR="003D1411" w:rsidRPr="002E549F" w14:paraId="11B80174"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2E3CE666"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DELINQ</w:t>
            </w:r>
          </w:p>
        </w:tc>
        <w:tc>
          <w:tcPr>
            <w:tcW w:w="756" w:type="dxa"/>
            <w:tcBorders>
              <w:top w:val="nil"/>
              <w:left w:val="nil"/>
              <w:bottom w:val="single" w:sz="4" w:space="0" w:color="auto"/>
              <w:right w:val="single" w:sz="4" w:space="0" w:color="auto"/>
            </w:tcBorders>
            <w:noWrap/>
            <w:vAlign w:val="bottom"/>
            <w:hideMark/>
          </w:tcPr>
          <w:p w14:paraId="715FAA4C"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5380</w:t>
            </w:r>
          </w:p>
        </w:tc>
        <w:tc>
          <w:tcPr>
            <w:tcW w:w="1223" w:type="dxa"/>
            <w:tcBorders>
              <w:top w:val="nil"/>
              <w:left w:val="nil"/>
              <w:bottom w:val="single" w:sz="4" w:space="0" w:color="auto"/>
              <w:right w:val="single" w:sz="4" w:space="0" w:color="auto"/>
            </w:tcBorders>
            <w:noWrap/>
            <w:vAlign w:val="bottom"/>
            <w:hideMark/>
          </w:tcPr>
          <w:p w14:paraId="7E151E3E"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0.449442</w:t>
            </w:r>
          </w:p>
        </w:tc>
        <w:tc>
          <w:tcPr>
            <w:tcW w:w="1054" w:type="dxa"/>
            <w:tcBorders>
              <w:top w:val="nil"/>
              <w:left w:val="nil"/>
              <w:bottom w:val="single" w:sz="4" w:space="0" w:color="auto"/>
              <w:right w:val="single" w:sz="4" w:space="0" w:color="auto"/>
            </w:tcBorders>
            <w:noWrap/>
            <w:vAlign w:val="bottom"/>
            <w:hideMark/>
          </w:tcPr>
          <w:p w14:paraId="0B361B73"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1.12727</w:t>
            </w:r>
          </w:p>
        </w:tc>
        <w:tc>
          <w:tcPr>
            <w:tcW w:w="1054" w:type="dxa"/>
            <w:tcBorders>
              <w:top w:val="nil"/>
              <w:left w:val="nil"/>
              <w:bottom w:val="single" w:sz="4" w:space="0" w:color="auto"/>
              <w:right w:val="single" w:sz="4" w:space="0" w:color="auto"/>
            </w:tcBorders>
            <w:noWrap/>
            <w:vAlign w:val="bottom"/>
            <w:hideMark/>
          </w:tcPr>
          <w:p w14:paraId="35C7C60C"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4C0587D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0B38EF8B"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224A4FF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17EA4724"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15</w:t>
            </w:r>
          </w:p>
        </w:tc>
      </w:tr>
      <w:tr w:rsidR="003D1411" w:rsidRPr="002E549F" w14:paraId="4A4A6634"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5B1C7CA8"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CLAGE</w:t>
            </w:r>
          </w:p>
        </w:tc>
        <w:tc>
          <w:tcPr>
            <w:tcW w:w="756" w:type="dxa"/>
            <w:tcBorders>
              <w:top w:val="nil"/>
              <w:left w:val="nil"/>
              <w:bottom w:val="single" w:sz="4" w:space="0" w:color="auto"/>
              <w:right w:val="single" w:sz="4" w:space="0" w:color="auto"/>
            </w:tcBorders>
            <w:noWrap/>
            <w:vAlign w:val="bottom"/>
            <w:hideMark/>
          </w:tcPr>
          <w:p w14:paraId="6EE717BD"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5652</w:t>
            </w:r>
          </w:p>
        </w:tc>
        <w:tc>
          <w:tcPr>
            <w:tcW w:w="1223" w:type="dxa"/>
            <w:tcBorders>
              <w:top w:val="nil"/>
              <w:left w:val="nil"/>
              <w:bottom w:val="single" w:sz="4" w:space="0" w:color="auto"/>
              <w:right w:val="single" w:sz="4" w:space="0" w:color="auto"/>
            </w:tcBorders>
            <w:noWrap/>
            <w:vAlign w:val="bottom"/>
            <w:hideMark/>
          </w:tcPr>
          <w:p w14:paraId="32869E4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179.766</w:t>
            </w:r>
          </w:p>
        </w:tc>
        <w:tc>
          <w:tcPr>
            <w:tcW w:w="1054" w:type="dxa"/>
            <w:tcBorders>
              <w:top w:val="nil"/>
              <w:left w:val="nil"/>
              <w:bottom w:val="single" w:sz="4" w:space="0" w:color="auto"/>
              <w:right w:val="single" w:sz="4" w:space="0" w:color="auto"/>
            </w:tcBorders>
            <w:noWrap/>
            <w:vAlign w:val="bottom"/>
            <w:hideMark/>
          </w:tcPr>
          <w:p w14:paraId="7172E3EE"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85.8101</w:t>
            </w:r>
          </w:p>
        </w:tc>
        <w:tc>
          <w:tcPr>
            <w:tcW w:w="1054" w:type="dxa"/>
            <w:tcBorders>
              <w:top w:val="nil"/>
              <w:left w:val="nil"/>
              <w:bottom w:val="single" w:sz="4" w:space="0" w:color="auto"/>
              <w:right w:val="single" w:sz="4" w:space="0" w:color="auto"/>
            </w:tcBorders>
            <w:noWrap/>
            <w:vAlign w:val="bottom"/>
            <w:hideMark/>
          </w:tcPr>
          <w:p w14:paraId="5F9F0F01"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740F88C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115.117</w:t>
            </w:r>
          </w:p>
        </w:tc>
        <w:tc>
          <w:tcPr>
            <w:tcW w:w="1020" w:type="dxa"/>
            <w:tcBorders>
              <w:top w:val="nil"/>
              <w:left w:val="nil"/>
              <w:bottom w:val="single" w:sz="4" w:space="0" w:color="auto"/>
              <w:right w:val="single" w:sz="4" w:space="0" w:color="auto"/>
            </w:tcBorders>
            <w:noWrap/>
            <w:vAlign w:val="bottom"/>
            <w:hideMark/>
          </w:tcPr>
          <w:p w14:paraId="12FF3E52"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173.467</w:t>
            </w:r>
          </w:p>
        </w:tc>
        <w:tc>
          <w:tcPr>
            <w:tcW w:w="1020" w:type="dxa"/>
            <w:tcBorders>
              <w:top w:val="nil"/>
              <w:left w:val="nil"/>
              <w:bottom w:val="single" w:sz="4" w:space="0" w:color="auto"/>
              <w:right w:val="single" w:sz="4" w:space="0" w:color="auto"/>
            </w:tcBorders>
            <w:noWrap/>
            <w:vAlign w:val="bottom"/>
            <w:hideMark/>
          </w:tcPr>
          <w:p w14:paraId="6506855C"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231.562</w:t>
            </w:r>
          </w:p>
        </w:tc>
        <w:tc>
          <w:tcPr>
            <w:tcW w:w="1020" w:type="dxa"/>
            <w:tcBorders>
              <w:top w:val="nil"/>
              <w:left w:val="nil"/>
              <w:bottom w:val="single" w:sz="4" w:space="0" w:color="auto"/>
              <w:right w:val="single" w:sz="4" w:space="0" w:color="auto"/>
            </w:tcBorders>
            <w:noWrap/>
            <w:vAlign w:val="bottom"/>
            <w:hideMark/>
          </w:tcPr>
          <w:p w14:paraId="463715C1"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1168.23</w:t>
            </w:r>
          </w:p>
        </w:tc>
      </w:tr>
      <w:tr w:rsidR="003D1411" w:rsidRPr="002E549F" w14:paraId="564C7AA2"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233FB19C"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NINQ</w:t>
            </w:r>
          </w:p>
        </w:tc>
        <w:tc>
          <w:tcPr>
            <w:tcW w:w="756" w:type="dxa"/>
            <w:tcBorders>
              <w:top w:val="nil"/>
              <w:left w:val="nil"/>
              <w:bottom w:val="single" w:sz="4" w:space="0" w:color="auto"/>
              <w:right w:val="single" w:sz="4" w:space="0" w:color="auto"/>
            </w:tcBorders>
            <w:noWrap/>
            <w:vAlign w:val="bottom"/>
            <w:hideMark/>
          </w:tcPr>
          <w:p w14:paraId="5D8D638B"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5450</w:t>
            </w:r>
          </w:p>
        </w:tc>
        <w:tc>
          <w:tcPr>
            <w:tcW w:w="1223" w:type="dxa"/>
            <w:tcBorders>
              <w:top w:val="nil"/>
              <w:left w:val="nil"/>
              <w:bottom w:val="single" w:sz="4" w:space="0" w:color="auto"/>
              <w:right w:val="single" w:sz="4" w:space="0" w:color="auto"/>
            </w:tcBorders>
            <w:noWrap/>
            <w:vAlign w:val="bottom"/>
            <w:hideMark/>
          </w:tcPr>
          <w:p w14:paraId="1430BC5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1.18606</w:t>
            </w:r>
          </w:p>
        </w:tc>
        <w:tc>
          <w:tcPr>
            <w:tcW w:w="1054" w:type="dxa"/>
            <w:tcBorders>
              <w:top w:val="nil"/>
              <w:left w:val="nil"/>
              <w:bottom w:val="single" w:sz="4" w:space="0" w:color="auto"/>
              <w:right w:val="single" w:sz="4" w:space="0" w:color="auto"/>
            </w:tcBorders>
            <w:noWrap/>
            <w:vAlign w:val="bottom"/>
            <w:hideMark/>
          </w:tcPr>
          <w:p w14:paraId="2CB61E3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1.72867</w:t>
            </w:r>
          </w:p>
        </w:tc>
        <w:tc>
          <w:tcPr>
            <w:tcW w:w="1054" w:type="dxa"/>
            <w:tcBorders>
              <w:top w:val="nil"/>
              <w:left w:val="nil"/>
              <w:bottom w:val="single" w:sz="4" w:space="0" w:color="auto"/>
              <w:right w:val="single" w:sz="4" w:space="0" w:color="auto"/>
            </w:tcBorders>
            <w:noWrap/>
            <w:vAlign w:val="bottom"/>
            <w:hideMark/>
          </w:tcPr>
          <w:p w14:paraId="61B1D7D4"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7EB1D48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07332A32"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w:t>
            </w:r>
          </w:p>
        </w:tc>
        <w:tc>
          <w:tcPr>
            <w:tcW w:w="1020" w:type="dxa"/>
            <w:tcBorders>
              <w:top w:val="nil"/>
              <w:left w:val="nil"/>
              <w:bottom w:val="single" w:sz="4" w:space="0" w:color="auto"/>
              <w:right w:val="single" w:sz="4" w:space="0" w:color="auto"/>
            </w:tcBorders>
            <w:noWrap/>
            <w:vAlign w:val="bottom"/>
            <w:hideMark/>
          </w:tcPr>
          <w:p w14:paraId="50E66A0C"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w:t>
            </w:r>
          </w:p>
        </w:tc>
        <w:tc>
          <w:tcPr>
            <w:tcW w:w="1020" w:type="dxa"/>
            <w:tcBorders>
              <w:top w:val="nil"/>
              <w:left w:val="nil"/>
              <w:bottom w:val="single" w:sz="4" w:space="0" w:color="auto"/>
              <w:right w:val="single" w:sz="4" w:space="0" w:color="auto"/>
            </w:tcBorders>
            <w:noWrap/>
            <w:vAlign w:val="bottom"/>
            <w:hideMark/>
          </w:tcPr>
          <w:p w14:paraId="327F3CCE"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17</w:t>
            </w:r>
          </w:p>
        </w:tc>
      </w:tr>
      <w:tr w:rsidR="003D1411" w:rsidRPr="002E549F" w14:paraId="50CD55F8"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4F0983D9"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CLNO</w:t>
            </w:r>
          </w:p>
        </w:tc>
        <w:tc>
          <w:tcPr>
            <w:tcW w:w="756" w:type="dxa"/>
            <w:tcBorders>
              <w:top w:val="nil"/>
              <w:left w:val="nil"/>
              <w:bottom w:val="single" w:sz="4" w:space="0" w:color="auto"/>
              <w:right w:val="single" w:sz="4" w:space="0" w:color="auto"/>
            </w:tcBorders>
            <w:noWrap/>
            <w:vAlign w:val="bottom"/>
            <w:hideMark/>
          </w:tcPr>
          <w:p w14:paraId="3B14045C"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5738</w:t>
            </w:r>
          </w:p>
        </w:tc>
        <w:tc>
          <w:tcPr>
            <w:tcW w:w="1223" w:type="dxa"/>
            <w:tcBorders>
              <w:top w:val="nil"/>
              <w:left w:val="nil"/>
              <w:bottom w:val="single" w:sz="4" w:space="0" w:color="auto"/>
              <w:right w:val="single" w:sz="4" w:space="0" w:color="auto"/>
            </w:tcBorders>
            <w:noWrap/>
            <w:vAlign w:val="bottom"/>
            <w:hideMark/>
          </w:tcPr>
          <w:p w14:paraId="09F7FFD0"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21.2961</w:t>
            </w:r>
          </w:p>
        </w:tc>
        <w:tc>
          <w:tcPr>
            <w:tcW w:w="1054" w:type="dxa"/>
            <w:tcBorders>
              <w:top w:val="nil"/>
              <w:left w:val="nil"/>
              <w:bottom w:val="single" w:sz="4" w:space="0" w:color="auto"/>
              <w:right w:val="single" w:sz="4" w:space="0" w:color="auto"/>
            </w:tcBorders>
            <w:noWrap/>
            <w:vAlign w:val="bottom"/>
            <w:hideMark/>
          </w:tcPr>
          <w:p w14:paraId="0A1D7F7F"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10.1389</w:t>
            </w:r>
          </w:p>
        </w:tc>
        <w:tc>
          <w:tcPr>
            <w:tcW w:w="1054" w:type="dxa"/>
            <w:tcBorders>
              <w:top w:val="nil"/>
              <w:left w:val="nil"/>
              <w:bottom w:val="single" w:sz="4" w:space="0" w:color="auto"/>
              <w:right w:val="single" w:sz="4" w:space="0" w:color="auto"/>
            </w:tcBorders>
            <w:noWrap/>
            <w:vAlign w:val="bottom"/>
            <w:hideMark/>
          </w:tcPr>
          <w:p w14:paraId="28B0CFB4"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20" w:type="dxa"/>
            <w:tcBorders>
              <w:top w:val="nil"/>
              <w:left w:val="nil"/>
              <w:bottom w:val="single" w:sz="4" w:space="0" w:color="auto"/>
              <w:right w:val="single" w:sz="4" w:space="0" w:color="auto"/>
            </w:tcBorders>
            <w:noWrap/>
            <w:vAlign w:val="bottom"/>
            <w:hideMark/>
          </w:tcPr>
          <w:p w14:paraId="221CF872"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15</w:t>
            </w:r>
          </w:p>
        </w:tc>
        <w:tc>
          <w:tcPr>
            <w:tcW w:w="1020" w:type="dxa"/>
            <w:tcBorders>
              <w:top w:val="nil"/>
              <w:left w:val="nil"/>
              <w:bottom w:val="single" w:sz="4" w:space="0" w:color="auto"/>
              <w:right w:val="single" w:sz="4" w:space="0" w:color="auto"/>
            </w:tcBorders>
            <w:noWrap/>
            <w:vAlign w:val="bottom"/>
            <w:hideMark/>
          </w:tcPr>
          <w:p w14:paraId="4C73EEE7"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20</w:t>
            </w:r>
          </w:p>
        </w:tc>
        <w:tc>
          <w:tcPr>
            <w:tcW w:w="1020" w:type="dxa"/>
            <w:tcBorders>
              <w:top w:val="nil"/>
              <w:left w:val="nil"/>
              <w:bottom w:val="single" w:sz="4" w:space="0" w:color="auto"/>
              <w:right w:val="single" w:sz="4" w:space="0" w:color="auto"/>
            </w:tcBorders>
            <w:noWrap/>
            <w:vAlign w:val="bottom"/>
            <w:hideMark/>
          </w:tcPr>
          <w:p w14:paraId="16A0E452"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26</w:t>
            </w:r>
          </w:p>
        </w:tc>
        <w:tc>
          <w:tcPr>
            <w:tcW w:w="1020" w:type="dxa"/>
            <w:tcBorders>
              <w:top w:val="nil"/>
              <w:left w:val="nil"/>
              <w:bottom w:val="single" w:sz="4" w:space="0" w:color="auto"/>
              <w:right w:val="single" w:sz="4" w:space="0" w:color="auto"/>
            </w:tcBorders>
            <w:noWrap/>
            <w:vAlign w:val="bottom"/>
            <w:hideMark/>
          </w:tcPr>
          <w:p w14:paraId="3563CD72"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71</w:t>
            </w:r>
          </w:p>
        </w:tc>
      </w:tr>
      <w:tr w:rsidR="003D1411" w:rsidRPr="002E549F" w14:paraId="468F97EC" w14:textId="77777777" w:rsidTr="006C0955">
        <w:trPr>
          <w:trHeight w:val="285"/>
        </w:trPr>
        <w:tc>
          <w:tcPr>
            <w:tcW w:w="1127" w:type="dxa"/>
            <w:tcBorders>
              <w:top w:val="nil"/>
              <w:left w:val="single" w:sz="4" w:space="0" w:color="auto"/>
              <w:bottom w:val="single" w:sz="4" w:space="0" w:color="auto"/>
              <w:right w:val="single" w:sz="4" w:space="0" w:color="auto"/>
            </w:tcBorders>
            <w:noWrap/>
            <w:vAlign w:val="bottom"/>
            <w:hideMark/>
          </w:tcPr>
          <w:p w14:paraId="7067F6D7" w14:textId="77777777" w:rsidR="003D1411" w:rsidRPr="00ED6011" w:rsidRDefault="003D1411" w:rsidP="006C0955">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DEBTINC</w:t>
            </w:r>
          </w:p>
        </w:tc>
        <w:tc>
          <w:tcPr>
            <w:tcW w:w="756" w:type="dxa"/>
            <w:tcBorders>
              <w:top w:val="nil"/>
              <w:left w:val="nil"/>
              <w:bottom w:val="single" w:sz="4" w:space="0" w:color="auto"/>
              <w:right w:val="single" w:sz="4" w:space="0" w:color="auto"/>
            </w:tcBorders>
            <w:noWrap/>
            <w:vAlign w:val="bottom"/>
            <w:hideMark/>
          </w:tcPr>
          <w:p w14:paraId="5F75779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4693</w:t>
            </w:r>
          </w:p>
        </w:tc>
        <w:tc>
          <w:tcPr>
            <w:tcW w:w="1223" w:type="dxa"/>
            <w:tcBorders>
              <w:top w:val="nil"/>
              <w:left w:val="nil"/>
              <w:bottom w:val="single" w:sz="4" w:space="0" w:color="auto"/>
              <w:right w:val="single" w:sz="4" w:space="0" w:color="auto"/>
            </w:tcBorders>
            <w:noWrap/>
            <w:vAlign w:val="bottom"/>
            <w:hideMark/>
          </w:tcPr>
          <w:p w14:paraId="38799B78"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33.7799</w:t>
            </w:r>
          </w:p>
        </w:tc>
        <w:tc>
          <w:tcPr>
            <w:tcW w:w="1054" w:type="dxa"/>
            <w:tcBorders>
              <w:top w:val="nil"/>
              <w:left w:val="nil"/>
              <w:bottom w:val="single" w:sz="4" w:space="0" w:color="auto"/>
              <w:right w:val="single" w:sz="4" w:space="0" w:color="auto"/>
            </w:tcBorders>
            <w:noWrap/>
            <w:vAlign w:val="bottom"/>
            <w:hideMark/>
          </w:tcPr>
          <w:p w14:paraId="2C4E2C9A"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8.60175</w:t>
            </w:r>
          </w:p>
        </w:tc>
        <w:tc>
          <w:tcPr>
            <w:tcW w:w="1054" w:type="dxa"/>
            <w:tcBorders>
              <w:top w:val="nil"/>
              <w:left w:val="nil"/>
              <w:bottom w:val="single" w:sz="4" w:space="0" w:color="auto"/>
              <w:right w:val="single" w:sz="4" w:space="0" w:color="auto"/>
            </w:tcBorders>
            <w:noWrap/>
            <w:vAlign w:val="bottom"/>
            <w:hideMark/>
          </w:tcPr>
          <w:p w14:paraId="4E11D9E6"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0.524499</w:t>
            </w:r>
          </w:p>
        </w:tc>
        <w:tc>
          <w:tcPr>
            <w:tcW w:w="1020" w:type="dxa"/>
            <w:tcBorders>
              <w:top w:val="nil"/>
              <w:left w:val="nil"/>
              <w:bottom w:val="single" w:sz="4" w:space="0" w:color="auto"/>
              <w:right w:val="single" w:sz="4" w:space="0" w:color="auto"/>
            </w:tcBorders>
            <w:noWrap/>
            <w:vAlign w:val="bottom"/>
            <w:hideMark/>
          </w:tcPr>
          <w:p w14:paraId="1DE1311C"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29.14</w:t>
            </w:r>
          </w:p>
        </w:tc>
        <w:tc>
          <w:tcPr>
            <w:tcW w:w="1020" w:type="dxa"/>
            <w:tcBorders>
              <w:top w:val="nil"/>
              <w:left w:val="nil"/>
              <w:bottom w:val="single" w:sz="4" w:space="0" w:color="auto"/>
              <w:right w:val="single" w:sz="4" w:space="0" w:color="auto"/>
            </w:tcBorders>
            <w:noWrap/>
            <w:vAlign w:val="bottom"/>
            <w:hideMark/>
          </w:tcPr>
          <w:p w14:paraId="6325CFDE"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34.8183</w:t>
            </w:r>
          </w:p>
        </w:tc>
        <w:tc>
          <w:tcPr>
            <w:tcW w:w="1020" w:type="dxa"/>
            <w:tcBorders>
              <w:top w:val="nil"/>
              <w:left w:val="nil"/>
              <w:bottom w:val="single" w:sz="4" w:space="0" w:color="auto"/>
              <w:right w:val="single" w:sz="4" w:space="0" w:color="auto"/>
            </w:tcBorders>
            <w:noWrap/>
            <w:vAlign w:val="bottom"/>
            <w:hideMark/>
          </w:tcPr>
          <w:p w14:paraId="3CA4698A" w14:textId="77777777" w:rsidR="003D1411" w:rsidRPr="00ED6011" w:rsidRDefault="003D1411" w:rsidP="006C0955">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39.0031</w:t>
            </w:r>
          </w:p>
        </w:tc>
        <w:tc>
          <w:tcPr>
            <w:tcW w:w="1020" w:type="dxa"/>
            <w:tcBorders>
              <w:top w:val="nil"/>
              <w:left w:val="nil"/>
              <w:bottom w:val="single" w:sz="4" w:space="0" w:color="auto"/>
              <w:right w:val="single" w:sz="4" w:space="0" w:color="auto"/>
            </w:tcBorders>
            <w:noWrap/>
            <w:vAlign w:val="bottom"/>
            <w:hideMark/>
          </w:tcPr>
          <w:p w14:paraId="0A71B092" w14:textId="77777777" w:rsidR="003D1411" w:rsidRPr="00ED6011" w:rsidRDefault="003D1411" w:rsidP="003F3039">
            <w:pPr>
              <w:keepNext/>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203.312</w:t>
            </w:r>
          </w:p>
        </w:tc>
      </w:tr>
    </w:tbl>
    <w:p w14:paraId="024FEA63" w14:textId="019D0ED3" w:rsidR="002D37E0" w:rsidRDefault="003F3039" w:rsidP="003F3039">
      <w:pPr>
        <w:pStyle w:val="Caption"/>
      </w:pPr>
      <w:bookmarkStart w:id="36" w:name="_Toc216017972"/>
      <w:r>
        <w:t xml:space="preserve">Figure </w:t>
      </w:r>
      <w:fldSimple w:instr=" SEQ Figure \* ARABIC ">
        <w:r w:rsidR="002F5E78">
          <w:rPr>
            <w:noProof/>
          </w:rPr>
          <w:t>10</w:t>
        </w:r>
      </w:fldSimple>
      <w:r>
        <w:t>: Table Showing Descriptive Analytics for Numerical Variables</w:t>
      </w:r>
      <w:bookmarkEnd w:id="36"/>
    </w:p>
    <w:p w14:paraId="590FB92B" w14:textId="77777777" w:rsidR="00924EBF" w:rsidRDefault="00924EBF" w:rsidP="00924EBF"/>
    <w:tbl>
      <w:tblPr>
        <w:tblW w:w="9355" w:type="dxa"/>
        <w:tblLook w:val="04A0" w:firstRow="1" w:lastRow="0" w:firstColumn="1" w:lastColumn="0" w:noHBand="0" w:noVBand="1"/>
      </w:tblPr>
      <w:tblGrid>
        <w:gridCol w:w="1127"/>
        <w:gridCol w:w="1052"/>
        <w:gridCol w:w="943"/>
        <w:gridCol w:w="943"/>
        <w:gridCol w:w="1060"/>
        <w:gridCol w:w="1080"/>
        <w:gridCol w:w="1170"/>
        <w:gridCol w:w="847"/>
        <w:gridCol w:w="1133"/>
      </w:tblGrid>
      <w:tr w:rsidR="00924EBF" w:rsidRPr="00924EBF" w14:paraId="508A8E0B" w14:textId="77777777" w:rsidTr="00924EBF">
        <w:trPr>
          <w:trHeight w:val="285"/>
        </w:trPr>
        <w:tc>
          <w:tcPr>
            <w:tcW w:w="1127" w:type="dxa"/>
            <w:tcBorders>
              <w:top w:val="single" w:sz="4" w:space="0" w:color="auto"/>
              <w:left w:val="single" w:sz="4" w:space="0" w:color="auto"/>
              <w:bottom w:val="single" w:sz="4" w:space="0" w:color="auto"/>
              <w:right w:val="single" w:sz="4" w:space="0" w:color="auto"/>
            </w:tcBorders>
            <w:noWrap/>
            <w:hideMark/>
          </w:tcPr>
          <w:p w14:paraId="2DB452D3"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Variable</w:t>
            </w:r>
          </w:p>
        </w:tc>
        <w:tc>
          <w:tcPr>
            <w:tcW w:w="1052" w:type="dxa"/>
            <w:tcBorders>
              <w:top w:val="single" w:sz="4" w:space="0" w:color="auto"/>
              <w:left w:val="nil"/>
              <w:bottom w:val="single" w:sz="4" w:space="0" w:color="auto"/>
              <w:right w:val="single" w:sz="4" w:space="0" w:color="auto"/>
            </w:tcBorders>
            <w:noWrap/>
            <w:hideMark/>
          </w:tcPr>
          <w:p w14:paraId="79DA232B"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Q1</w:t>
            </w:r>
          </w:p>
        </w:tc>
        <w:tc>
          <w:tcPr>
            <w:tcW w:w="943" w:type="dxa"/>
            <w:tcBorders>
              <w:top w:val="single" w:sz="4" w:space="0" w:color="auto"/>
              <w:left w:val="nil"/>
              <w:bottom w:val="single" w:sz="4" w:space="0" w:color="auto"/>
              <w:right w:val="single" w:sz="4" w:space="0" w:color="auto"/>
            </w:tcBorders>
            <w:noWrap/>
            <w:hideMark/>
          </w:tcPr>
          <w:p w14:paraId="40842381"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Q3</w:t>
            </w:r>
          </w:p>
        </w:tc>
        <w:tc>
          <w:tcPr>
            <w:tcW w:w="943" w:type="dxa"/>
            <w:tcBorders>
              <w:top w:val="single" w:sz="4" w:space="0" w:color="auto"/>
              <w:left w:val="nil"/>
              <w:bottom w:val="single" w:sz="4" w:space="0" w:color="auto"/>
              <w:right w:val="single" w:sz="4" w:space="0" w:color="auto"/>
            </w:tcBorders>
            <w:noWrap/>
            <w:hideMark/>
          </w:tcPr>
          <w:p w14:paraId="2852E182"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IQR</w:t>
            </w:r>
          </w:p>
        </w:tc>
        <w:tc>
          <w:tcPr>
            <w:tcW w:w="1060" w:type="dxa"/>
            <w:tcBorders>
              <w:top w:val="single" w:sz="4" w:space="0" w:color="auto"/>
              <w:left w:val="nil"/>
              <w:bottom w:val="single" w:sz="4" w:space="0" w:color="auto"/>
              <w:right w:val="single" w:sz="4" w:space="0" w:color="auto"/>
            </w:tcBorders>
            <w:noWrap/>
            <w:hideMark/>
          </w:tcPr>
          <w:p w14:paraId="0EA2034F"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Lower Bound</w:t>
            </w:r>
          </w:p>
        </w:tc>
        <w:tc>
          <w:tcPr>
            <w:tcW w:w="1080" w:type="dxa"/>
            <w:tcBorders>
              <w:top w:val="single" w:sz="4" w:space="0" w:color="auto"/>
              <w:left w:val="nil"/>
              <w:bottom w:val="single" w:sz="4" w:space="0" w:color="auto"/>
              <w:right w:val="single" w:sz="4" w:space="0" w:color="auto"/>
            </w:tcBorders>
            <w:noWrap/>
            <w:hideMark/>
          </w:tcPr>
          <w:p w14:paraId="7865A152"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Upper Bound</w:t>
            </w:r>
          </w:p>
        </w:tc>
        <w:tc>
          <w:tcPr>
            <w:tcW w:w="1170" w:type="dxa"/>
            <w:tcBorders>
              <w:top w:val="single" w:sz="4" w:space="0" w:color="auto"/>
              <w:left w:val="nil"/>
              <w:bottom w:val="single" w:sz="4" w:space="0" w:color="auto"/>
              <w:right w:val="single" w:sz="4" w:space="0" w:color="auto"/>
            </w:tcBorders>
            <w:noWrap/>
            <w:hideMark/>
          </w:tcPr>
          <w:p w14:paraId="6DEACCC2" w14:textId="00530903"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 xml:space="preserve">Total </w:t>
            </w:r>
            <w:proofErr w:type="gramStart"/>
            <w:r>
              <w:rPr>
                <w:rFonts w:ascii="Aptos Narrow" w:eastAsia="Times New Roman" w:hAnsi="Aptos Narrow" w:cs="Times New Roman"/>
                <w:b/>
                <w:bCs/>
                <w:color w:val="000000"/>
                <w:sz w:val="22"/>
                <w:szCs w:val="22"/>
              </w:rPr>
              <w:t>N</w:t>
            </w:r>
            <w:r w:rsidRPr="00924EBF">
              <w:rPr>
                <w:rFonts w:ascii="Aptos Narrow" w:eastAsia="Times New Roman" w:hAnsi="Aptos Narrow" w:cs="Times New Roman"/>
                <w:b/>
                <w:bCs/>
                <w:color w:val="000000"/>
                <w:sz w:val="22"/>
                <w:szCs w:val="22"/>
              </w:rPr>
              <w:t>on-missing</w:t>
            </w:r>
            <w:proofErr w:type="gramEnd"/>
          </w:p>
        </w:tc>
        <w:tc>
          <w:tcPr>
            <w:tcW w:w="847" w:type="dxa"/>
            <w:tcBorders>
              <w:top w:val="single" w:sz="4" w:space="0" w:color="auto"/>
              <w:left w:val="nil"/>
              <w:bottom w:val="single" w:sz="4" w:space="0" w:color="auto"/>
              <w:right w:val="single" w:sz="4" w:space="0" w:color="auto"/>
            </w:tcBorders>
            <w:noWrap/>
            <w:hideMark/>
          </w:tcPr>
          <w:p w14:paraId="63BE25FC"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Outlier</w:t>
            </w:r>
          </w:p>
        </w:tc>
        <w:tc>
          <w:tcPr>
            <w:tcW w:w="1133" w:type="dxa"/>
            <w:tcBorders>
              <w:top w:val="single" w:sz="4" w:space="0" w:color="auto"/>
              <w:left w:val="nil"/>
              <w:bottom w:val="single" w:sz="4" w:space="0" w:color="auto"/>
              <w:right w:val="single" w:sz="4" w:space="0" w:color="auto"/>
            </w:tcBorders>
            <w:noWrap/>
            <w:hideMark/>
          </w:tcPr>
          <w:p w14:paraId="10C429F6" w14:textId="77777777" w:rsidR="00924EBF" w:rsidRPr="00924EBF" w:rsidRDefault="00924EBF" w:rsidP="00924EBF">
            <w:pPr>
              <w:spacing w:after="0" w:line="240" w:lineRule="auto"/>
              <w:rPr>
                <w:rFonts w:ascii="Aptos Narrow" w:eastAsia="Times New Roman" w:hAnsi="Aptos Narrow" w:cs="Times New Roman"/>
                <w:b/>
                <w:bCs/>
                <w:color w:val="000000"/>
                <w:sz w:val="22"/>
                <w:szCs w:val="22"/>
              </w:rPr>
            </w:pPr>
            <w:r w:rsidRPr="00924EBF">
              <w:rPr>
                <w:rFonts w:ascii="Aptos Narrow" w:eastAsia="Times New Roman" w:hAnsi="Aptos Narrow" w:cs="Times New Roman"/>
                <w:b/>
                <w:bCs/>
                <w:color w:val="000000"/>
                <w:sz w:val="22"/>
                <w:szCs w:val="22"/>
              </w:rPr>
              <w:t>Outlier %</w:t>
            </w:r>
          </w:p>
        </w:tc>
      </w:tr>
      <w:tr w:rsidR="00924EBF" w:rsidRPr="00924EBF" w14:paraId="3A1F7B3A"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6E78275E"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DELINQ</w:t>
            </w:r>
          </w:p>
        </w:tc>
        <w:tc>
          <w:tcPr>
            <w:tcW w:w="1052" w:type="dxa"/>
            <w:tcBorders>
              <w:top w:val="nil"/>
              <w:left w:val="nil"/>
              <w:bottom w:val="single" w:sz="4" w:space="0" w:color="auto"/>
              <w:right w:val="single" w:sz="4" w:space="0" w:color="auto"/>
            </w:tcBorders>
            <w:noWrap/>
            <w:vAlign w:val="bottom"/>
            <w:hideMark/>
          </w:tcPr>
          <w:p w14:paraId="128B2628"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943" w:type="dxa"/>
            <w:tcBorders>
              <w:top w:val="nil"/>
              <w:left w:val="nil"/>
              <w:bottom w:val="single" w:sz="4" w:space="0" w:color="auto"/>
              <w:right w:val="single" w:sz="4" w:space="0" w:color="auto"/>
            </w:tcBorders>
            <w:noWrap/>
            <w:vAlign w:val="bottom"/>
            <w:hideMark/>
          </w:tcPr>
          <w:p w14:paraId="7F437A4F"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943" w:type="dxa"/>
            <w:tcBorders>
              <w:top w:val="nil"/>
              <w:left w:val="nil"/>
              <w:bottom w:val="single" w:sz="4" w:space="0" w:color="auto"/>
              <w:right w:val="single" w:sz="4" w:space="0" w:color="auto"/>
            </w:tcBorders>
            <w:noWrap/>
            <w:vAlign w:val="bottom"/>
            <w:hideMark/>
          </w:tcPr>
          <w:p w14:paraId="5AB8283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60" w:type="dxa"/>
            <w:tcBorders>
              <w:top w:val="nil"/>
              <w:left w:val="nil"/>
              <w:bottom w:val="single" w:sz="4" w:space="0" w:color="auto"/>
              <w:right w:val="single" w:sz="4" w:space="0" w:color="auto"/>
            </w:tcBorders>
            <w:noWrap/>
            <w:vAlign w:val="bottom"/>
            <w:hideMark/>
          </w:tcPr>
          <w:p w14:paraId="65EC18E7"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80" w:type="dxa"/>
            <w:tcBorders>
              <w:top w:val="nil"/>
              <w:left w:val="nil"/>
              <w:bottom w:val="single" w:sz="4" w:space="0" w:color="auto"/>
              <w:right w:val="single" w:sz="4" w:space="0" w:color="auto"/>
            </w:tcBorders>
            <w:noWrap/>
            <w:vAlign w:val="bottom"/>
            <w:hideMark/>
          </w:tcPr>
          <w:p w14:paraId="2D843BF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170" w:type="dxa"/>
            <w:tcBorders>
              <w:top w:val="nil"/>
              <w:left w:val="nil"/>
              <w:bottom w:val="single" w:sz="4" w:space="0" w:color="auto"/>
              <w:right w:val="single" w:sz="4" w:space="0" w:color="auto"/>
            </w:tcBorders>
            <w:noWrap/>
            <w:vAlign w:val="bottom"/>
            <w:hideMark/>
          </w:tcPr>
          <w:p w14:paraId="44FD8211"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4C73B25F"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1201</w:t>
            </w:r>
          </w:p>
        </w:tc>
        <w:tc>
          <w:tcPr>
            <w:tcW w:w="1133" w:type="dxa"/>
            <w:tcBorders>
              <w:top w:val="nil"/>
              <w:left w:val="nil"/>
              <w:bottom w:val="single" w:sz="4" w:space="0" w:color="auto"/>
              <w:right w:val="single" w:sz="4" w:space="0" w:color="auto"/>
            </w:tcBorders>
            <w:noWrap/>
            <w:vAlign w:val="bottom"/>
            <w:hideMark/>
          </w:tcPr>
          <w:p w14:paraId="0D8ECB72"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20.15%</w:t>
            </w:r>
          </w:p>
        </w:tc>
      </w:tr>
      <w:tr w:rsidR="00924EBF" w:rsidRPr="00924EBF" w14:paraId="6E14D9C6"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64C73D5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DEROG</w:t>
            </w:r>
          </w:p>
        </w:tc>
        <w:tc>
          <w:tcPr>
            <w:tcW w:w="1052" w:type="dxa"/>
            <w:tcBorders>
              <w:top w:val="nil"/>
              <w:left w:val="nil"/>
              <w:bottom w:val="single" w:sz="4" w:space="0" w:color="auto"/>
              <w:right w:val="single" w:sz="4" w:space="0" w:color="auto"/>
            </w:tcBorders>
            <w:noWrap/>
            <w:vAlign w:val="bottom"/>
            <w:hideMark/>
          </w:tcPr>
          <w:p w14:paraId="4A89AB5E"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943" w:type="dxa"/>
            <w:tcBorders>
              <w:top w:val="nil"/>
              <w:left w:val="nil"/>
              <w:bottom w:val="single" w:sz="4" w:space="0" w:color="auto"/>
              <w:right w:val="single" w:sz="4" w:space="0" w:color="auto"/>
            </w:tcBorders>
            <w:noWrap/>
            <w:vAlign w:val="bottom"/>
            <w:hideMark/>
          </w:tcPr>
          <w:p w14:paraId="1E8010C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943" w:type="dxa"/>
            <w:tcBorders>
              <w:top w:val="nil"/>
              <w:left w:val="nil"/>
              <w:bottom w:val="single" w:sz="4" w:space="0" w:color="auto"/>
              <w:right w:val="single" w:sz="4" w:space="0" w:color="auto"/>
            </w:tcBorders>
            <w:noWrap/>
            <w:vAlign w:val="bottom"/>
            <w:hideMark/>
          </w:tcPr>
          <w:p w14:paraId="3210CE7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60" w:type="dxa"/>
            <w:tcBorders>
              <w:top w:val="nil"/>
              <w:left w:val="nil"/>
              <w:bottom w:val="single" w:sz="4" w:space="0" w:color="auto"/>
              <w:right w:val="single" w:sz="4" w:space="0" w:color="auto"/>
            </w:tcBorders>
            <w:noWrap/>
            <w:vAlign w:val="bottom"/>
            <w:hideMark/>
          </w:tcPr>
          <w:p w14:paraId="49CE07E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080" w:type="dxa"/>
            <w:tcBorders>
              <w:top w:val="nil"/>
              <w:left w:val="nil"/>
              <w:bottom w:val="single" w:sz="4" w:space="0" w:color="auto"/>
              <w:right w:val="single" w:sz="4" w:space="0" w:color="auto"/>
            </w:tcBorders>
            <w:noWrap/>
            <w:vAlign w:val="bottom"/>
            <w:hideMark/>
          </w:tcPr>
          <w:p w14:paraId="0011B36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1170" w:type="dxa"/>
            <w:tcBorders>
              <w:top w:val="nil"/>
              <w:left w:val="nil"/>
              <w:bottom w:val="single" w:sz="4" w:space="0" w:color="auto"/>
              <w:right w:val="single" w:sz="4" w:space="0" w:color="auto"/>
            </w:tcBorders>
            <w:noWrap/>
            <w:vAlign w:val="bottom"/>
            <w:hideMark/>
          </w:tcPr>
          <w:p w14:paraId="421C871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5B77E6F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725</w:t>
            </w:r>
          </w:p>
        </w:tc>
        <w:tc>
          <w:tcPr>
            <w:tcW w:w="1133" w:type="dxa"/>
            <w:tcBorders>
              <w:top w:val="nil"/>
              <w:left w:val="nil"/>
              <w:bottom w:val="single" w:sz="4" w:space="0" w:color="auto"/>
              <w:right w:val="single" w:sz="4" w:space="0" w:color="auto"/>
            </w:tcBorders>
            <w:noWrap/>
            <w:vAlign w:val="bottom"/>
            <w:hideMark/>
          </w:tcPr>
          <w:p w14:paraId="21E5204C"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12.16%</w:t>
            </w:r>
          </w:p>
        </w:tc>
      </w:tr>
      <w:tr w:rsidR="00924EBF" w:rsidRPr="00924EBF" w14:paraId="1D8374C8"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30F37CC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VALUE</w:t>
            </w:r>
          </w:p>
        </w:tc>
        <w:tc>
          <w:tcPr>
            <w:tcW w:w="1052" w:type="dxa"/>
            <w:tcBorders>
              <w:top w:val="nil"/>
              <w:left w:val="nil"/>
              <w:bottom w:val="single" w:sz="4" w:space="0" w:color="auto"/>
              <w:right w:val="single" w:sz="4" w:space="0" w:color="auto"/>
            </w:tcBorders>
            <w:noWrap/>
            <w:vAlign w:val="bottom"/>
            <w:hideMark/>
          </w:tcPr>
          <w:p w14:paraId="08070E9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66489.5</w:t>
            </w:r>
          </w:p>
        </w:tc>
        <w:tc>
          <w:tcPr>
            <w:tcW w:w="943" w:type="dxa"/>
            <w:tcBorders>
              <w:top w:val="nil"/>
              <w:left w:val="nil"/>
              <w:bottom w:val="single" w:sz="4" w:space="0" w:color="auto"/>
              <w:right w:val="single" w:sz="4" w:space="0" w:color="auto"/>
            </w:tcBorders>
            <w:noWrap/>
            <w:vAlign w:val="bottom"/>
            <w:hideMark/>
          </w:tcPr>
          <w:p w14:paraId="11C7ECC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119005</w:t>
            </w:r>
          </w:p>
        </w:tc>
        <w:tc>
          <w:tcPr>
            <w:tcW w:w="943" w:type="dxa"/>
            <w:tcBorders>
              <w:top w:val="nil"/>
              <w:left w:val="nil"/>
              <w:bottom w:val="single" w:sz="4" w:space="0" w:color="auto"/>
              <w:right w:val="single" w:sz="4" w:space="0" w:color="auto"/>
            </w:tcBorders>
            <w:noWrap/>
            <w:vAlign w:val="bottom"/>
            <w:hideMark/>
          </w:tcPr>
          <w:p w14:paraId="3DD38F6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52515.2</w:t>
            </w:r>
          </w:p>
        </w:tc>
        <w:tc>
          <w:tcPr>
            <w:tcW w:w="1060" w:type="dxa"/>
            <w:tcBorders>
              <w:top w:val="nil"/>
              <w:left w:val="nil"/>
              <w:bottom w:val="single" w:sz="4" w:space="0" w:color="auto"/>
              <w:right w:val="single" w:sz="4" w:space="0" w:color="auto"/>
            </w:tcBorders>
            <w:noWrap/>
            <w:vAlign w:val="bottom"/>
            <w:hideMark/>
          </w:tcPr>
          <w:p w14:paraId="7830EE41"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-12283.4</w:t>
            </w:r>
          </w:p>
        </w:tc>
        <w:tc>
          <w:tcPr>
            <w:tcW w:w="1080" w:type="dxa"/>
            <w:tcBorders>
              <w:top w:val="nil"/>
              <w:left w:val="nil"/>
              <w:bottom w:val="single" w:sz="4" w:space="0" w:color="auto"/>
              <w:right w:val="single" w:sz="4" w:space="0" w:color="auto"/>
            </w:tcBorders>
            <w:noWrap/>
            <w:vAlign w:val="bottom"/>
            <w:hideMark/>
          </w:tcPr>
          <w:p w14:paraId="08312848"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197778</w:t>
            </w:r>
          </w:p>
        </w:tc>
        <w:tc>
          <w:tcPr>
            <w:tcW w:w="1170" w:type="dxa"/>
            <w:tcBorders>
              <w:top w:val="nil"/>
              <w:left w:val="nil"/>
              <w:bottom w:val="single" w:sz="4" w:space="0" w:color="auto"/>
              <w:right w:val="single" w:sz="4" w:space="0" w:color="auto"/>
            </w:tcBorders>
            <w:noWrap/>
            <w:vAlign w:val="bottom"/>
            <w:hideMark/>
          </w:tcPr>
          <w:p w14:paraId="60E2FE96"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7F4DB5AD"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347</w:t>
            </w:r>
          </w:p>
        </w:tc>
        <w:tc>
          <w:tcPr>
            <w:tcW w:w="1133" w:type="dxa"/>
            <w:tcBorders>
              <w:top w:val="nil"/>
              <w:left w:val="nil"/>
              <w:bottom w:val="single" w:sz="4" w:space="0" w:color="auto"/>
              <w:right w:val="single" w:sz="4" w:space="0" w:color="auto"/>
            </w:tcBorders>
            <w:noWrap/>
            <w:vAlign w:val="bottom"/>
            <w:hideMark/>
          </w:tcPr>
          <w:p w14:paraId="633FB158"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5.82%</w:t>
            </w:r>
          </w:p>
        </w:tc>
      </w:tr>
      <w:tr w:rsidR="00924EBF" w:rsidRPr="00924EBF" w14:paraId="2F71B81A"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5723E124"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MORTDUE</w:t>
            </w:r>
          </w:p>
        </w:tc>
        <w:tc>
          <w:tcPr>
            <w:tcW w:w="1052" w:type="dxa"/>
            <w:tcBorders>
              <w:top w:val="nil"/>
              <w:left w:val="nil"/>
              <w:bottom w:val="single" w:sz="4" w:space="0" w:color="auto"/>
              <w:right w:val="single" w:sz="4" w:space="0" w:color="auto"/>
            </w:tcBorders>
            <w:noWrap/>
            <w:vAlign w:val="bottom"/>
            <w:hideMark/>
          </w:tcPr>
          <w:p w14:paraId="1680FCA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48139</w:t>
            </w:r>
          </w:p>
        </w:tc>
        <w:tc>
          <w:tcPr>
            <w:tcW w:w="943" w:type="dxa"/>
            <w:tcBorders>
              <w:top w:val="nil"/>
              <w:left w:val="nil"/>
              <w:bottom w:val="single" w:sz="4" w:space="0" w:color="auto"/>
              <w:right w:val="single" w:sz="4" w:space="0" w:color="auto"/>
            </w:tcBorders>
            <w:noWrap/>
            <w:vAlign w:val="bottom"/>
            <w:hideMark/>
          </w:tcPr>
          <w:p w14:paraId="6D69F6BF"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88200.2</w:t>
            </w:r>
          </w:p>
        </w:tc>
        <w:tc>
          <w:tcPr>
            <w:tcW w:w="943" w:type="dxa"/>
            <w:tcBorders>
              <w:top w:val="nil"/>
              <w:left w:val="nil"/>
              <w:bottom w:val="single" w:sz="4" w:space="0" w:color="auto"/>
              <w:right w:val="single" w:sz="4" w:space="0" w:color="auto"/>
            </w:tcBorders>
            <w:noWrap/>
            <w:vAlign w:val="bottom"/>
            <w:hideMark/>
          </w:tcPr>
          <w:p w14:paraId="152BFA4C"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40061.2</w:t>
            </w:r>
          </w:p>
        </w:tc>
        <w:tc>
          <w:tcPr>
            <w:tcW w:w="1060" w:type="dxa"/>
            <w:tcBorders>
              <w:top w:val="nil"/>
              <w:left w:val="nil"/>
              <w:bottom w:val="single" w:sz="4" w:space="0" w:color="auto"/>
              <w:right w:val="single" w:sz="4" w:space="0" w:color="auto"/>
            </w:tcBorders>
            <w:noWrap/>
            <w:vAlign w:val="bottom"/>
            <w:hideMark/>
          </w:tcPr>
          <w:p w14:paraId="532DE14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-11952.9</w:t>
            </w:r>
          </w:p>
        </w:tc>
        <w:tc>
          <w:tcPr>
            <w:tcW w:w="1080" w:type="dxa"/>
            <w:tcBorders>
              <w:top w:val="nil"/>
              <w:left w:val="nil"/>
              <w:bottom w:val="single" w:sz="4" w:space="0" w:color="auto"/>
              <w:right w:val="single" w:sz="4" w:space="0" w:color="auto"/>
            </w:tcBorders>
            <w:noWrap/>
            <w:vAlign w:val="bottom"/>
            <w:hideMark/>
          </w:tcPr>
          <w:p w14:paraId="2228D01E"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148292</w:t>
            </w:r>
          </w:p>
        </w:tc>
        <w:tc>
          <w:tcPr>
            <w:tcW w:w="1170" w:type="dxa"/>
            <w:tcBorders>
              <w:top w:val="nil"/>
              <w:left w:val="nil"/>
              <w:bottom w:val="single" w:sz="4" w:space="0" w:color="auto"/>
              <w:right w:val="single" w:sz="4" w:space="0" w:color="auto"/>
            </w:tcBorders>
            <w:noWrap/>
            <w:vAlign w:val="bottom"/>
            <w:hideMark/>
          </w:tcPr>
          <w:p w14:paraId="12C4C88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224D63F2"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308</w:t>
            </w:r>
          </w:p>
        </w:tc>
        <w:tc>
          <w:tcPr>
            <w:tcW w:w="1133" w:type="dxa"/>
            <w:tcBorders>
              <w:top w:val="nil"/>
              <w:left w:val="nil"/>
              <w:bottom w:val="single" w:sz="4" w:space="0" w:color="auto"/>
              <w:right w:val="single" w:sz="4" w:space="0" w:color="auto"/>
            </w:tcBorders>
            <w:noWrap/>
            <w:vAlign w:val="bottom"/>
            <w:hideMark/>
          </w:tcPr>
          <w:p w14:paraId="0DFFF54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5.17%</w:t>
            </w:r>
          </w:p>
        </w:tc>
      </w:tr>
      <w:tr w:rsidR="00924EBF" w:rsidRPr="00924EBF" w14:paraId="7E716CBB"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38B09B5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LOAN</w:t>
            </w:r>
          </w:p>
        </w:tc>
        <w:tc>
          <w:tcPr>
            <w:tcW w:w="1052" w:type="dxa"/>
            <w:tcBorders>
              <w:top w:val="nil"/>
              <w:left w:val="nil"/>
              <w:bottom w:val="single" w:sz="4" w:space="0" w:color="auto"/>
              <w:right w:val="single" w:sz="4" w:space="0" w:color="auto"/>
            </w:tcBorders>
            <w:noWrap/>
            <w:vAlign w:val="bottom"/>
            <w:hideMark/>
          </w:tcPr>
          <w:p w14:paraId="6A43D63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11100</w:t>
            </w:r>
          </w:p>
        </w:tc>
        <w:tc>
          <w:tcPr>
            <w:tcW w:w="943" w:type="dxa"/>
            <w:tcBorders>
              <w:top w:val="nil"/>
              <w:left w:val="nil"/>
              <w:bottom w:val="single" w:sz="4" w:space="0" w:color="auto"/>
              <w:right w:val="single" w:sz="4" w:space="0" w:color="auto"/>
            </w:tcBorders>
            <w:noWrap/>
            <w:vAlign w:val="bottom"/>
            <w:hideMark/>
          </w:tcPr>
          <w:p w14:paraId="477D904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23300</w:t>
            </w:r>
          </w:p>
        </w:tc>
        <w:tc>
          <w:tcPr>
            <w:tcW w:w="943" w:type="dxa"/>
            <w:tcBorders>
              <w:top w:val="nil"/>
              <w:left w:val="nil"/>
              <w:bottom w:val="single" w:sz="4" w:space="0" w:color="auto"/>
              <w:right w:val="single" w:sz="4" w:space="0" w:color="auto"/>
            </w:tcBorders>
            <w:noWrap/>
            <w:vAlign w:val="bottom"/>
            <w:hideMark/>
          </w:tcPr>
          <w:p w14:paraId="371522F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12200</w:t>
            </w:r>
          </w:p>
        </w:tc>
        <w:tc>
          <w:tcPr>
            <w:tcW w:w="1060" w:type="dxa"/>
            <w:tcBorders>
              <w:top w:val="nil"/>
              <w:left w:val="nil"/>
              <w:bottom w:val="single" w:sz="4" w:space="0" w:color="auto"/>
              <w:right w:val="single" w:sz="4" w:space="0" w:color="auto"/>
            </w:tcBorders>
            <w:noWrap/>
            <w:vAlign w:val="bottom"/>
            <w:hideMark/>
          </w:tcPr>
          <w:p w14:paraId="40EB9E3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-7200</w:t>
            </w:r>
          </w:p>
        </w:tc>
        <w:tc>
          <w:tcPr>
            <w:tcW w:w="1080" w:type="dxa"/>
            <w:tcBorders>
              <w:top w:val="nil"/>
              <w:left w:val="nil"/>
              <w:bottom w:val="single" w:sz="4" w:space="0" w:color="auto"/>
              <w:right w:val="single" w:sz="4" w:space="0" w:color="auto"/>
            </w:tcBorders>
            <w:noWrap/>
            <w:vAlign w:val="bottom"/>
            <w:hideMark/>
          </w:tcPr>
          <w:p w14:paraId="2A21BC8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41600</w:t>
            </w:r>
          </w:p>
        </w:tc>
        <w:tc>
          <w:tcPr>
            <w:tcW w:w="1170" w:type="dxa"/>
            <w:tcBorders>
              <w:top w:val="nil"/>
              <w:left w:val="nil"/>
              <w:bottom w:val="single" w:sz="4" w:space="0" w:color="auto"/>
              <w:right w:val="single" w:sz="4" w:space="0" w:color="auto"/>
            </w:tcBorders>
            <w:noWrap/>
            <w:vAlign w:val="bottom"/>
            <w:hideMark/>
          </w:tcPr>
          <w:p w14:paraId="6B4AA6B6"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29EA973E"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256</w:t>
            </w:r>
          </w:p>
        </w:tc>
        <w:tc>
          <w:tcPr>
            <w:tcW w:w="1133" w:type="dxa"/>
            <w:tcBorders>
              <w:top w:val="nil"/>
              <w:left w:val="nil"/>
              <w:bottom w:val="single" w:sz="4" w:space="0" w:color="auto"/>
              <w:right w:val="single" w:sz="4" w:space="0" w:color="auto"/>
            </w:tcBorders>
            <w:noWrap/>
            <w:vAlign w:val="bottom"/>
            <w:hideMark/>
          </w:tcPr>
          <w:p w14:paraId="27B8FA92"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4.30%</w:t>
            </w:r>
          </w:p>
        </w:tc>
      </w:tr>
      <w:tr w:rsidR="00924EBF" w:rsidRPr="00924EBF" w14:paraId="5A5C9288"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60653CE4"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DEBTINC</w:t>
            </w:r>
          </w:p>
        </w:tc>
        <w:tc>
          <w:tcPr>
            <w:tcW w:w="1052" w:type="dxa"/>
            <w:tcBorders>
              <w:top w:val="nil"/>
              <w:left w:val="nil"/>
              <w:bottom w:val="single" w:sz="4" w:space="0" w:color="auto"/>
              <w:right w:val="single" w:sz="4" w:space="0" w:color="auto"/>
            </w:tcBorders>
            <w:noWrap/>
            <w:vAlign w:val="bottom"/>
            <w:hideMark/>
          </w:tcPr>
          <w:p w14:paraId="26DDD384"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30.76</w:t>
            </w:r>
          </w:p>
        </w:tc>
        <w:tc>
          <w:tcPr>
            <w:tcW w:w="943" w:type="dxa"/>
            <w:tcBorders>
              <w:top w:val="nil"/>
              <w:left w:val="nil"/>
              <w:bottom w:val="single" w:sz="4" w:space="0" w:color="auto"/>
              <w:right w:val="single" w:sz="4" w:space="0" w:color="auto"/>
            </w:tcBorders>
            <w:noWrap/>
            <w:vAlign w:val="bottom"/>
            <w:hideMark/>
          </w:tcPr>
          <w:p w14:paraId="27083CE1"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37.95</w:t>
            </w:r>
          </w:p>
        </w:tc>
        <w:tc>
          <w:tcPr>
            <w:tcW w:w="943" w:type="dxa"/>
            <w:tcBorders>
              <w:top w:val="nil"/>
              <w:left w:val="nil"/>
              <w:bottom w:val="single" w:sz="4" w:space="0" w:color="auto"/>
              <w:right w:val="single" w:sz="4" w:space="0" w:color="auto"/>
            </w:tcBorders>
            <w:noWrap/>
            <w:vAlign w:val="bottom"/>
            <w:hideMark/>
          </w:tcPr>
          <w:p w14:paraId="021459FC"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7.19</w:t>
            </w:r>
          </w:p>
        </w:tc>
        <w:tc>
          <w:tcPr>
            <w:tcW w:w="1060" w:type="dxa"/>
            <w:tcBorders>
              <w:top w:val="nil"/>
              <w:left w:val="nil"/>
              <w:bottom w:val="single" w:sz="4" w:space="0" w:color="auto"/>
              <w:right w:val="single" w:sz="4" w:space="0" w:color="auto"/>
            </w:tcBorders>
            <w:noWrap/>
            <w:vAlign w:val="bottom"/>
            <w:hideMark/>
          </w:tcPr>
          <w:p w14:paraId="61CCCEA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19.98</w:t>
            </w:r>
          </w:p>
        </w:tc>
        <w:tc>
          <w:tcPr>
            <w:tcW w:w="1080" w:type="dxa"/>
            <w:tcBorders>
              <w:top w:val="nil"/>
              <w:left w:val="nil"/>
              <w:bottom w:val="single" w:sz="4" w:space="0" w:color="auto"/>
              <w:right w:val="single" w:sz="4" w:space="0" w:color="auto"/>
            </w:tcBorders>
            <w:noWrap/>
            <w:vAlign w:val="bottom"/>
            <w:hideMark/>
          </w:tcPr>
          <w:p w14:paraId="09206F5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48.73</w:t>
            </w:r>
          </w:p>
        </w:tc>
        <w:tc>
          <w:tcPr>
            <w:tcW w:w="1170" w:type="dxa"/>
            <w:tcBorders>
              <w:top w:val="nil"/>
              <w:left w:val="nil"/>
              <w:bottom w:val="single" w:sz="4" w:space="0" w:color="auto"/>
              <w:right w:val="single" w:sz="4" w:space="0" w:color="auto"/>
            </w:tcBorders>
            <w:noWrap/>
            <w:vAlign w:val="bottom"/>
            <w:hideMark/>
          </w:tcPr>
          <w:p w14:paraId="3C5BBCC3"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2665571D"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247</w:t>
            </w:r>
          </w:p>
        </w:tc>
        <w:tc>
          <w:tcPr>
            <w:tcW w:w="1133" w:type="dxa"/>
            <w:tcBorders>
              <w:top w:val="nil"/>
              <w:left w:val="nil"/>
              <w:bottom w:val="single" w:sz="4" w:space="0" w:color="auto"/>
              <w:right w:val="single" w:sz="4" w:space="0" w:color="auto"/>
            </w:tcBorders>
            <w:noWrap/>
            <w:vAlign w:val="bottom"/>
            <w:hideMark/>
          </w:tcPr>
          <w:p w14:paraId="18CBB7F3"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4.14%</w:t>
            </w:r>
          </w:p>
        </w:tc>
      </w:tr>
      <w:tr w:rsidR="00924EBF" w:rsidRPr="00924EBF" w14:paraId="33D5B361"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2C6E608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CLNO</w:t>
            </w:r>
          </w:p>
        </w:tc>
        <w:tc>
          <w:tcPr>
            <w:tcW w:w="1052" w:type="dxa"/>
            <w:tcBorders>
              <w:top w:val="nil"/>
              <w:left w:val="nil"/>
              <w:bottom w:val="single" w:sz="4" w:space="0" w:color="auto"/>
              <w:right w:val="single" w:sz="4" w:space="0" w:color="auto"/>
            </w:tcBorders>
            <w:noWrap/>
            <w:vAlign w:val="bottom"/>
            <w:hideMark/>
          </w:tcPr>
          <w:p w14:paraId="2179A47C"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15</w:t>
            </w:r>
          </w:p>
        </w:tc>
        <w:tc>
          <w:tcPr>
            <w:tcW w:w="943" w:type="dxa"/>
            <w:tcBorders>
              <w:top w:val="nil"/>
              <w:left w:val="nil"/>
              <w:bottom w:val="single" w:sz="4" w:space="0" w:color="auto"/>
              <w:right w:val="single" w:sz="4" w:space="0" w:color="auto"/>
            </w:tcBorders>
            <w:noWrap/>
            <w:vAlign w:val="bottom"/>
            <w:hideMark/>
          </w:tcPr>
          <w:p w14:paraId="52A7FE8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26</w:t>
            </w:r>
          </w:p>
        </w:tc>
        <w:tc>
          <w:tcPr>
            <w:tcW w:w="943" w:type="dxa"/>
            <w:tcBorders>
              <w:top w:val="nil"/>
              <w:left w:val="nil"/>
              <w:bottom w:val="single" w:sz="4" w:space="0" w:color="auto"/>
              <w:right w:val="single" w:sz="4" w:space="0" w:color="auto"/>
            </w:tcBorders>
            <w:noWrap/>
            <w:vAlign w:val="bottom"/>
            <w:hideMark/>
          </w:tcPr>
          <w:p w14:paraId="11DCD7A4"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w:t>
            </w:r>
          </w:p>
        </w:tc>
        <w:tc>
          <w:tcPr>
            <w:tcW w:w="1060" w:type="dxa"/>
            <w:tcBorders>
              <w:top w:val="nil"/>
              <w:left w:val="nil"/>
              <w:bottom w:val="single" w:sz="4" w:space="0" w:color="auto"/>
              <w:right w:val="single" w:sz="4" w:space="0" w:color="auto"/>
            </w:tcBorders>
            <w:noWrap/>
            <w:vAlign w:val="bottom"/>
            <w:hideMark/>
          </w:tcPr>
          <w:p w14:paraId="60496A72"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-1.5</w:t>
            </w:r>
          </w:p>
        </w:tc>
        <w:tc>
          <w:tcPr>
            <w:tcW w:w="1080" w:type="dxa"/>
            <w:tcBorders>
              <w:top w:val="nil"/>
              <w:left w:val="nil"/>
              <w:bottom w:val="single" w:sz="4" w:space="0" w:color="auto"/>
              <w:right w:val="single" w:sz="4" w:space="0" w:color="auto"/>
            </w:tcBorders>
            <w:noWrap/>
            <w:vAlign w:val="bottom"/>
            <w:hideMark/>
          </w:tcPr>
          <w:p w14:paraId="7B85764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42.5</w:t>
            </w:r>
          </w:p>
        </w:tc>
        <w:tc>
          <w:tcPr>
            <w:tcW w:w="1170" w:type="dxa"/>
            <w:tcBorders>
              <w:top w:val="nil"/>
              <w:left w:val="nil"/>
              <w:bottom w:val="single" w:sz="4" w:space="0" w:color="auto"/>
              <w:right w:val="single" w:sz="4" w:space="0" w:color="auto"/>
            </w:tcBorders>
            <w:noWrap/>
            <w:vAlign w:val="bottom"/>
            <w:hideMark/>
          </w:tcPr>
          <w:p w14:paraId="4A17339F"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77242CA8"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219</w:t>
            </w:r>
          </w:p>
        </w:tc>
        <w:tc>
          <w:tcPr>
            <w:tcW w:w="1133" w:type="dxa"/>
            <w:tcBorders>
              <w:top w:val="nil"/>
              <w:left w:val="nil"/>
              <w:bottom w:val="single" w:sz="4" w:space="0" w:color="auto"/>
              <w:right w:val="single" w:sz="4" w:space="0" w:color="auto"/>
            </w:tcBorders>
            <w:noWrap/>
            <w:vAlign w:val="bottom"/>
            <w:hideMark/>
          </w:tcPr>
          <w:p w14:paraId="41D21753"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3.67%</w:t>
            </w:r>
          </w:p>
        </w:tc>
      </w:tr>
      <w:tr w:rsidR="00924EBF" w:rsidRPr="00924EBF" w14:paraId="5A33DDB2"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284F5D1E"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lastRenderedPageBreak/>
              <w:t>YOJ</w:t>
            </w:r>
          </w:p>
        </w:tc>
        <w:tc>
          <w:tcPr>
            <w:tcW w:w="1052" w:type="dxa"/>
            <w:tcBorders>
              <w:top w:val="nil"/>
              <w:left w:val="nil"/>
              <w:bottom w:val="single" w:sz="4" w:space="0" w:color="auto"/>
              <w:right w:val="single" w:sz="4" w:space="0" w:color="auto"/>
            </w:tcBorders>
            <w:noWrap/>
            <w:vAlign w:val="bottom"/>
            <w:hideMark/>
          </w:tcPr>
          <w:p w14:paraId="07B40951"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w:t>
            </w:r>
          </w:p>
        </w:tc>
        <w:tc>
          <w:tcPr>
            <w:tcW w:w="943" w:type="dxa"/>
            <w:tcBorders>
              <w:top w:val="nil"/>
              <w:left w:val="nil"/>
              <w:bottom w:val="single" w:sz="4" w:space="0" w:color="auto"/>
              <w:right w:val="single" w:sz="4" w:space="0" w:color="auto"/>
            </w:tcBorders>
            <w:noWrap/>
            <w:vAlign w:val="bottom"/>
            <w:hideMark/>
          </w:tcPr>
          <w:p w14:paraId="20D60B7F"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12</w:t>
            </w:r>
          </w:p>
        </w:tc>
        <w:tc>
          <w:tcPr>
            <w:tcW w:w="943" w:type="dxa"/>
            <w:tcBorders>
              <w:top w:val="nil"/>
              <w:left w:val="nil"/>
              <w:bottom w:val="single" w:sz="4" w:space="0" w:color="auto"/>
              <w:right w:val="single" w:sz="4" w:space="0" w:color="auto"/>
            </w:tcBorders>
            <w:noWrap/>
            <w:vAlign w:val="bottom"/>
            <w:hideMark/>
          </w:tcPr>
          <w:p w14:paraId="4E83BAE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9</w:t>
            </w:r>
          </w:p>
        </w:tc>
        <w:tc>
          <w:tcPr>
            <w:tcW w:w="1060" w:type="dxa"/>
            <w:tcBorders>
              <w:top w:val="nil"/>
              <w:left w:val="nil"/>
              <w:bottom w:val="single" w:sz="4" w:space="0" w:color="auto"/>
              <w:right w:val="single" w:sz="4" w:space="0" w:color="auto"/>
            </w:tcBorders>
            <w:noWrap/>
            <w:vAlign w:val="bottom"/>
            <w:hideMark/>
          </w:tcPr>
          <w:p w14:paraId="2EA66A31"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-10.5</w:t>
            </w:r>
          </w:p>
        </w:tc>
        <w:tc>
          <w:tcPr>
            <w:tcW w:w="1080" w:type="dxa"/>
            <w:tcBorders>
              <w:top w:val="nil"/>
              <w:left w:val="nil"/>
              <w:bottom w:val="single" w:sz="4" w:space="0" w:color="auto"/>
              <w:right w:val="single" w:sz="4" w:space="0" w:color="auto"/>
            </w:tcBorders>
            <w:noWrap/>
            <w:vAlign w:val="bottom"/>
            <w:hideMark/>
          </w:tcPr>
          <w:p w14:paraId="4144A2B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25.5</w:t>
            </w:r>
          </w:p>
        </w:tc>
        <w:tc>
          <w:tcPr>
            <w:tcW w:w="1170" w:type="dxa"/>
            <w:tcBorders>
              <w:top w:val="nil"/>
              <w:left w:val="nil"/>
              <w:bottom w:val="single" w:sz="4" w:space="0" w:color="auto"/>
              <w:right w:val="single" w:sz="4" w:space="0" w:color="auto"/>
            </w:tcBorders>
            <w:noWrap/>
            <w:vAlign w:val="bottom"/>
            <w:hideMark/>
          </w:tcPr>
          <w:p w14:paraId="0122C97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2E98315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211</w:t>
            </w:r>
          </w:p>
        </w:tc>
        <w:tc>
          <w:tcPr>
            <w:tcW w:w="1133" w:type="dxa"/>
            <w:tcBorders>
              <w:top w:val="nil"/>
              <w:left w:val="nil"/>
              <w:bottom w:val="single" w:sz="4" w:space="0" w:color="auto"/>
              <w:right w:val="single" w:sz="4" w:space="0" w:color="auto"/>
            </w:tcBorders>
            <w:noWrap/>
            <w:vAlign w:val="bottom"/>
            <w:hideMark/>
          </w:tcPr>
          <w:p w14:paraId="1FAA0FF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3.54%</w:t>
            </w:r>
          </w:p>
        </w:tc>
      </w:tr>
      <w:tr w:rsidR="00924EBF" w:rsidRPr="00924EBF" w14:paraId="294868D3"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12CCDF21"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NINQ</w:t>
            </w:r>
          </w:p>
        </w:tc>
        <w:tc>
          <w:tcPr>
            <w:tcW w:w="1052" w:type="dxa"/>
            <w:tcBorders>
              <w:top w:val="nil"/>
              <w:left w:val="nil"/>
              <w:bottom w:val="single" w:sz="4" w:space="0" w:color="auto"/>
              <w:right w:val="single" w:sz="4" w:space="0" w:color="auto"/>
            </w:tcBorders>
            <w:noWrap/>
            <w:vAlign w:val="bottom"/>
            <w:hideMark/>
          </w:tcPr>
          <w:p w14:paraId="5898AE88"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w:t>
            </w:r>
          </w:p>
        </w:tc>
        <w:tc>
          <w:tcPr>
            <w:tcW w:w="943" w:type="dxa"/>
            <w:tcBorders>
              <w:top w:val="nil"/>
              <w:left w:val="nil"/>
              <w:bottom w:val="single" w:sz="4" w:space="0" w:color="auto"/>
              <w:right w:val="single" w:sz="4" w:space="0" w:color="auto"/>
            </w:tcBorders>
            <w:noWrap/>
            <w:vAlign w:val="bottom"/>
            <w:hideMark/>
          </w:tcPr>
          <w:p w14:paraId="746C846D"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w:t>
            </w:r>
          </w:p>
        </w:tc>
        <w:tc>
          <w:tcPr>
            <w:tcW w:w="943" w:type="dxa"/>
            <w:tcBorders>
              <w:top w:val="nil"/>
              <w:left w:val="nil"/>
              <w:bottom w:val="single" w:sz="4" w:space="0" w:color="auto"/>
              <w:right w:val="single" w:sz="4" w:space="0" w:color="auto"/>
            </w:tcBorders>
            <w:noWrap/>
            <w:vAlign w:val="bottom"/>
            <w:hideMark/>
          </w:tcPr>
          <w:p w14:paraId="02212E7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w:t>
            </w:r>
          </w:p>
        </w:tc>
        <w:tc>
          <w:tcPr>
            <w:tcW w:w="1060" w:type="dxa"/>
            <w:tcBorders>
              <w:top w:val="nil"/>
              <w:left w:val="nil"/>
              <w:bottom w:val="single" w:sz="4" w:space="0" w:color="auto"/>
              <w:right w:val="single" w:sz="4" w:space="0" w:color="auto"/>
            </w:tcBorders>
            <w:noWrap/>
            <w:vAlign w:val="bottom"/>
            <w:hideMark/>
          </w:tcPr>
          <w:p w14:paraId="4DFFDE7F"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w:t>
            </w:r>
          </w:p>
        </w:tc>
        <w:tc>
          <w:tcPr>
            <w:tcW w:w="1080" w:type="dxa"/>
            <w:tcBorders>
              <w:top w:val="nil"/>
              <w:left w:val="nil"/>
              <w:bottom w:val="single" w:sz="4" w:space="0" w:color="auto"/>
              <w:right w:val="single" w:sz="4" w:space="0" w:color="auto"/>
            </w:tcBorders>
            <w:noWrap/>
            <w:vAlign w:val="bottom"/>
            <w:hideMark/>
          </w:tcPr>
          <w:p w14:paraId="6C079D7B"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w:t>
            </w:r>
          </w:p>
        </w:tc>
        <w:tc>
          <w:tcPr>
            <w:tcW w:w="1170" w:type="dxa"/>
            <w:tcBorders>
              <w:top w:val="nil"/>
              <w:left w:val="nil"/>
              <w:bottom w:val="single" w:sz="4" w:space="0" w:color="auto"/>
              <w:right w:val="single" w:sz="4" w:space="0" w:color="auto"/>
            </w:tcBorders>
            <w:noWrap/>
            <w:vAlign w:val="bottom"/>
            <w:hideMark/>
          </w:tcPr>
          <w:p w14:paraId="7B316560"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310B111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177</w:t>
            </w:r>
          </w:p>
        </w:tc>
        <w:tc>
          <w:tcPr>
            <w:tcW w:w="1133" w:type="dxa"/>
            <w:tcBorders>
              <w:top w:val="nil"/>
              <w:left w:val="nil"/>
              <w:bottom w:val="single" w:sz="4" w:space="0" w:color="auto"/>
              <w:right w:val="single" w:sz="4" w:space="0" w:color="auto"/>
            </w:tcBorders>
            <w:noWrap/>
            <w:vAlign w:val="bottom"/>
            <w:hideMark/>
          </w:tcPr>
          <w:p w14:paraId="109B1A30"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2.97%</w:t>
            </w:r>
          </w:p>
        </w:tc>
      </w:tr>
      <w:tr w:rsidR="00924EBF" w:rsidRPr="00924EBF" w14:paraId="73219F93" w14:textId="77777777" w:rsidTr="00924EBF">
        <w:trPr>
          <w:trHeight w:val="285"/>
        </w:trPr>
        <w:tc>
          <w:tcPr>
            <w:tcW w:w="1127" w:type="dxa"/>
            <w:tcBorders>
              <w:top w:val="nil"/>
              <w:left w:val="single" w:sz="4" w:space="0" w:color="auto"/>
              <w:bottom w:val="single" w:sz="4" w:space="0" w:color="auto"/>
              <w:right w:val="single" w:sz="4" w:space="0" w:color="auto"/>
            </w:tcBorders>
            <w:noWrap/>
            <w:vAlign w:val="bottom"/>
            <w:hideMark/>
          </w:tcPr>
          <w:p w14:paraId="59EA21C5"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CLAGE</w:t>
            </w:r>
          </w:p>
        </w:tc>
        <w:tc>
          <w:tcPr>
            <w:tcW w:w="1052" w:type="dxa"/>
            <w:tcBorders>
              <w:top w:val="nil"/>
              <w:left w:val="nil"/>
              <w:bottom w:val="single" w:sz="4" w:space="0" w:color="auto"/>
              <w:right w:val="single" w:sz="4" w:space="0" w:color="auto"/>
            </w:tcBorders>
            <w:noWrap/>
            <w:vAlign w:val="bottom"/>
            <w:hideMark/>
          </w:tcPr>
          <w:p w14:paraId="061E6879"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117.37</w:t>
            </w:r>
          </w:p>
        </w:tc>
        <w:tc>
          <w:tcPr>
            <w:tcW w:w="943" w:type="dxa"/>
            <w:tcBorders>
              <w:top w:val="nil"/>
              <w:left w:val="nil"/>
              <w:bottom w:val="single" w:sz="4" w:space="0" w:color="auto"/>
              <w:right w:val="single" w:sz="4" w:space="0" w:color="auto"/>
            </w:tcBorders>
            <w:noWrap/>
            <w:vAlign w:val="bottom"/>
            <w:hideMark/>
          </w:tcPr>
          <w:p w14:paraId="579A9EA1"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227.14</w:t>
            </w:r>
          </w:p>
        </w:tc>
        <w:tc>
          <w:tcPr>
            <w:tcW w:w="943" w:type="dxa"/>
            <w:tcBorders>
              <w:top w:val="nil"/>
              <w:left w:val="nil"/>
              <w:bottom w:val="single" w:sz="4" w:space="0" w:color="auto"/>
              <w:right w:val="single" w:sz="4" w:space="0" w:color="auto"/>
            </w:tcBorders>
            <w:noWrap/>
            <w:vAlign w:val="bottom"/>
            <w:hideMark/>
          </w:tcPr>
          <w:p w14:paraId="61C47AED"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109.77</w:t>
            </w:r>
          </w:p>
        </w:tc>
        <w:tc>
          <w:tcPr>
            <w:tcW w:w="1060" w:type="dxa"/>
            <w:tcBorders>
              <w:top w:val="nil"/>
              <w:left w:val="nil"/>
              <w:bottom w:val="single" w:sz="4" w:space="0" w:color="auto"/>
              <w:right w:val="single" w:sz="4" w:space="0" w:color="auto"/>
            </w:tcBorders>
            <w:noWrap/>
            <w:vAlign w:val="bottom"/>
            <w:hideMark/>
          </w:tcPr>
          <w:p w14:paraId="49ACBA47"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-47.29</w:t>
            </w:r>
          </w:p>
        </w:tc>
        <w:tc>
          <w:tcPr>
            <w:tcW w:w="1080" w:type="dxa"/>
            <w:tcBorders>
              <w:top w:val="nil"/>
              <w:left w:val="nil"/>
              <w:bottom w:val="single" w:sz="4" w:space="0" w:color="auto"/>
              <w:right w:val="single" w:sz="4" w:space="0" w:color="auto"/>
            </w:tcBorders>
            <w:noWrap/>
            <w:vAlign w:val="bottom"/>
            <w:hideMark/>
          </w:tcPr>
          <w:p w14:paraId="02730A04"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391.8</w:t>
            </w:r>
          </w:p>
        </w:tc>
        <w:tc>
          <w:tcPr>
            <w:tcW w:w="1170" w:type="dxa"/>
            <w:tcBorders>
              <w:top w:val="nil"/>
              <w:left w:val="nil"/>
              <w:bottom w:val="single" w:sz="4" w:space="0" w:color="auto"/>
              <w:right w:val="single" w:sz="4" w:space="0" w:color="auto"/>
            </w:tcBorders>
            <w:noWrap/>
            <w:vAlign w:val="bottom"/>
            <w:hideMark/>
          </w:tcPr>
          <w:p w14:paraId="1253F53A"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5960</w:t>
            </w:r>
          </w:p>
        </w:tc>
        <w:tc>
          <w:tcPr>
            <w:tcW w:w="847" w:type="dxa"/>
            <w:tcBorders>
              <w:top w:val="nil"/>
              <w:left w:val="nil"/>
              <w:bottom w:val="single" w:sz="4" w:space="0" w:color="auto"/>
              <w:right w:val="single" w:sz="4" w:space="0" w:color="auto"/>
            </w:tcBorders>
            <w:noWrap/>
            <w:vAlign w:val="bottom"/>
            <w:hideMark/>
          </w:tcPr>
          <w:p w14:paraId="39F36746" w14:textId="77777777" w:rsidR="00924EBF" w:rsidRPr="00ED6011" w:rsidRDefault="00924EBF" w:rsidP="00924EBF">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66</w:t>
            </w:r>
          </w:p>
        </w:tc>
        <w:tc>
          <w:tcPr>
            <w:tcW w:w="1133" w:type="dxa"/>
            <w:tcBorders>
              <w:top w:val="nil"/>
              <w:left w:val="nil"/>
              <w:bottom w:val="single" w:sz="4" w:space="0" w:color="auto"/>
              <w:right w:val="single" w:sz="4" w:space="0" w:color="auto"/>
            </w:tcBorders>
            <w:noWrap/>
            <w:vAlign w:val="bottom"/>
            <w:hideMark/>
          </w:tcPr>
          <w:p w14:paraId="49CDB18F" w14:textId="77777777" w:rsidR="00924EBF" w:rsidRPr="00ED6011" w:rsidRDefault="00924EBF" w:rsidP="00592CA3">
            <w:pPr>
              <w:keepNext/>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1.11%</w:t>
            </w:r>
          </w:p>
        </w:tc>
      </w:tr>
    </w:tbl>
    <w:p w14:paraId="563A6C6A" w14:textId="77777777" w:rsidR="00592CA3" w:rsidRDefault="00592CA3" w:rsidP="00592CA3">
      <w:pPr>
        <w:pStyle w:val="Caption"/>
      </w:pPr>
    </w:p>
    <w:p w14:paraId="5D52AA7F" w14:textId="2B5B8B91" w:rsidR="00924EBF" w:rsidRPr="00FE11D6" w:rsidRDefault="00592CA3" w:rsidP="00592CA3">
      <w:pPr>
        <w:pStyle w:val="Caption"/>
      </w:pPr>
      <w:bookmarkStart w:id="37" w:name="_Toc216017973"/>
      <w:r>
        <w:t xml:space="preserve">Figure </w:t>
      </w:r>
      <w:fldSimple w:instr=" SEQ Figure \* ARABIC ">
        <w:r w:rsidR="002F5E78">
          <w:rPr>
            <w:noProof/>
          </w:rPr>
          <w:t>11</w:t>
        </w:r>
      </w:fldSimple>
      <w:r>
        <w:t>: Table Showing Interquartile Range and Composition of Outliers</w:t>
      </w:r>
      <w:bookmarkEnd w:id="37"/>
    </w:p>
    <w:p w14:paraId="392F7234" w14:textId="4A665610" w:rsidR="003F3039" w:rsidRDefault="003F3039" w:rsidP="00ED6011">
      <w:pPr>
        <w:pStyle w:val="NoSpacing"/>
        <w:spacing w:line="360" w:lineRule="auto"/>
        <w:rPr>
          <w:b/>
          <w:bCs/>
        </w:rPr>
      </w:pPr>
      <w:r w:rsidRPr="00BF20A4">
        <w:rPr>
          <w:b/>
          <w:bCs/>
        </w:rPr>
        <w:t>4.</w:t>
      </w:r>
      <w:r w:rsidR="00CD0564">
        <w:rPr>
          <w:b/>
          <w:bCs/>
        </w:rPr>
        <w:t>1.</w:t>
      </w:r>
      <w:r w:rsidR="006203FB">
        <w:rPr>
          <w:b/>
          <w:bCs/>
        </w:rPr>
        <w:t>2</w:t>
      </w:r>
      <w:r w:rsidRPr="00BF20A4">
        <w:rPr>
          <w:b/>
          <w:bCs/>
        </w:rPr>
        <w:t>.</w:t>
      </w:r>
      <w:r w:rsidR="007916B1">
        <w:rPr>
          <w:b/>
          <w:bCs/>
        </w:rPr>
        <w:t>2</w:t>
      </w:r>
      <w:r w:rsidRPr="00BF20A4">
        <w:rPr>
          <w:b/>
          <w:bCs/>
        </w:rPr>
        <w:t xml:space="preserve"> Findings:</w:t>
      </w:r>
    </w:p>
    <w:p w14:paraId="4FEC7CDC" w14:textId="585ABD9E" w:rsidR="00853506" w:rsidRPr="00853506" w:rsidRDefault="00853506" w:rsidP="00ED6011">
      <w:pPr>
        <w:pStyle w:val="NoSpacing"/>
        <w:numPr>
          <w:ilvl w:val="0"/>
          <w:numId w:val="19"/>
        </w:numPr>
        <w:spacing w:line="360" w:lineRule="auto"/>
      </w:pPr>
      <w:r w:rsidRPr="00853506">
        <w:t>(DEROG, DELINQ, NINQ) - The (interquartile range) are compressed near zero, with long tails of data points extending far above.</w:t>
      </w:r>
      <w:r w:rsidR="004400E0">
        <w:t xml:space="preserve"> </w:t>
      </w:r>
      <w:r w:rsidRPr="00853506">
        <w:t>Most applicants have clean credit, but extreme outliers exist representing applicants with high delinquencies or derogatory marks. These may require capping or transformation to prevent them from skewing the model.</w:t>
      </w:r>
    </w:p>
    <w:p w14:paraId="3E7EE0AF" w14:textId="3EA28344" w:rsidR="00853506" w:rsidRPr="00853506" w:rsidRDefault="00853506" w:rsidP="00ED6011">
      <w:pPr>
        <w:pStyle w:val="NoSpacing"/>
        <w:numPr>
          <w:ilvl w:val="0"/>
          <w:numId w:val="19"/>
        </w:numPr>
        <w:spacing w:line="360" w:lineRule="auto"/>
      </w:pPr>
      <w:r w:rsidRPr="00853506">
        <w:t>(LOAN, MORTDUE, VALUE) - Show many outliers in the high-end of their range. There are applicants with loan amounts, mortgage amounts, and property values significantly higher than the median applicant.</w:t>
      </w:r>
    </w:p>
    <w:p w14:paraId="247E6E78" w14:textId="7B928AD6" w:rsidR="00853506" w:rsidRPr="00853506" w:rsidRDefault="00853506" w:rsidP="00ED6011">
      <w:pPr>
        <w:pStyle w:val="NoSpacing"/>
        <w:numPr>
          <w:ilvl w:val="0"/>
          <w:numId w:val="19"/>
        </w:numPr>
        <w:spacing w:line="360" w:lineRule="auto"/>
      </w:pPr>
      <w:r w:rsidRPr="00853506">
        <w:t>DEBTINC - The central box is tight, but it has several extreme outliers stretching to very high values (e.g., </w:t>
      </w:r>
      <w:r w:rsidRPr="00853506">
        <w:rPr>
          <w:rFonts w:ascii="Cambria Math" w:hAnsi="Cambria Math" w:cs="Cambria Math"/>
        </w:rPr>
        <w:t>∼</w:t>
      </w:r>
      <w:r w:rsidRPr="00853506">
        <w:t>203). These extreme Debt-to-Income ratios should be treated as potential outliers that need to be capped or investigated, as they are likely influential data points.</w:t>
      </w:r>
    </w:p>
    <w:p w14:paraId="2160C3B8" w14:textId="3FE52A5B" w:rsidR="00853506" w:rsidRPr="00853506" w:rsidRDefault="00853506" w:rsidP="00ED6011">
      <w:pPr>
        <w:pStyle w:val="NoSpacing"/>
        <w:numPr>
          <w:ilvl w:val="0"/>
          <w:numId w:val="19"/>
        </w:numPr>
        <w:spacing w:line="360" w:lineRule="auto"/>
      </w:pPr>
      <w:r w:rsidRPr="00853506">
        <w:t>(YOJ, CLAGE) - Both show strong evidence of outliers, particularly at the high end. CLAGE (age of credit line) has points suggesting very long credit histories, and YOJ (years at job) has high values, indicating highly stable applicants, though some high values may warrant checking for data entry errors.</w:t>
      </w:r>
    </w:p>
    <w:p w14:paraId="18412052" w14:textId="77777777" w:rsidR="00853506" w:rsidRPr="00853506" w:rsidRDefault="00853506" w:rsidP="00ED6011">
      <w:pPr>
        <w:pStyle w:val="NoSpacing"/>
        <w:spacing w:line="360" w:lineRule="auto"/>
      </w:pPr>
      <w:r w:rsidRPr="00853506">
        <w:t>The prevalence of outliers across all numerical features mandates the use of robust data processing techniques, such as log transformation for highly skewed variables and/or capping (</w:t>
      </w:r>
      <w:proofErr w:type="spellStart"/>
      <w:r w:rsidRPr="00853506">
        <w:t>winsorization</w:t>
      </w:r>
      <w:proofErr w:type="spellEnd"/>
      <w:r w:rsidRPr="00853506">
        <w:t>) to limit the influence of extreme values, before training the predictive model.</w:t>
      </w:r>
    </w:p>
    <w:p w14:paraId="28BE3078" w14:textId="77777777" w:rsidR="003F3039" w:rsidRPr="00BF20A4" w:rsidRDefault="003F3039" w:rsidP="003F3039">
      <w:pPr>
        <w:pStyle w:val="NoSpacing"/>
        <w:rPr>
          <w:b/>
          <w:bCs/>
        </w:rPr>
      </w:pPr>
    </w:p>
    <w:p w14:paraId="079BBA42" w14:textId="79453261" w:rsidR="00702270" w:rsidRDefault="000E2AFC" w:rsidP="00ED6011">
      <w:pPr>
        <w:pStyle w:val="Heading2"/>
        <w:spacing w:line="360" w:lineRule="auto"/>
        <w:rPr>
          <w:b/>
          <w:bCs/>
          <w:color w:val="auto"/>
        </w:rPr>
      </w:pPr>
      <w:bookmarkStart w:id="38" w:name="_Toc216288452"/>
      <w:r>
        <w:rPr>
          <w:b/>
          <w:bCs/>
          <w:color w:val="auto"/>
        </w:rPr>
        <w:t xml:space="preserve">4.2 </w:t>
      </w:r>
      <w:r w:rsidR="00BE6A39" w:rsidRPr="002D72D6">
        <w:rPr>
          <w:b/>
          <w:bCs/>
          <w:color w:val="auto"/>
        </w:rPr>
        <w:t>Bivariate Analysis - relationships between different variables</w:t>
      </w:r>
      <w:bookmarkEnd w:id="38"/>
      <w:r w:rsidR="00BE6A39" w:rsidRPr="002D72D6">
        <w:rPr>
          <w:b/>
          <w:bCs/>
          <w:color w:val="auto"/>
        </w:rPr>
        <w:t xml:space="preserve"> </w:t>
      </w:r>
    </w:p>
    <w:p w14:paraId="4EE316B2" w14:textId="77777777" w:rsidR="00FE4B69" w:rsidRDefault="00FE4B69" w:rsidP="00ED6011">
      <w:pPr>
        <w:pStyle w:val="NoSpacing"/>
        <w:spacing w:line="360" w:lineRule="auto"/>
        <w:rPr>
          <w:b/>
          <w:bCs/>
        </w:rPr>
      </w:pPr>
    </w:p>
    <w:p w14:paraId="766C7911" w14:textId="4149FFB2" w:rsidR="002075B0" w:rsidRDefault="002075B0" w:rsidP="00ED6011">
      <w:pPr>
        <w:pStyle w:val="NoSpacing"/>
        <w:spacing w:line="360" w:lineRule="auto"/>
        <w:rPr>
          <w:b/>
          <w:bCs/>
        </w:rPr>
      </w:pPr>
      <w:r>
        <w:rPr>
          <w:b/>
          <w:bCs/>
        </w:rPr>
        <w:t xml:space="preserve">4.2.1 </w:t>
      </w:r>
      <w:r w:rsidRPr="00FE11D6">
        <w:rPr>
          <w:b/>
          <w:bCs/>
        </w:rPr>
        <w:t>Categorical Variables</w:t>
      </w:r>
    </w:p>
    <w:p w14:paraId="3A6D8354" w14:textId="77777777" w:rsidR="002075B0" w:rsidRDefault="002075B0" w:rsidP="00ED6011">
      <w:pPr>
        <w:pStyle w:val="NoSpacing"/>
        <w:spacing w:line="360" w:lineRule="auto"/>
      </w:pPr>
      <w:r>
        <w:t>The distribution of categorical variables was computed accordingly.</w:t>
      </w:r>
    </w:p>
    <w:p w14:paraId="59098D9A" w14:textId="77777777" w:rsidR="00FE4B69" w:rsidRDefault="00FE4B69" w:rsidP="002075B0">
      <w:pPr>
        <w:pStyle w:val="NoSpacing"/>
      </w:pPr>
    </w:p>
    <w:tbl>
      <w:tblPr>
        <w:tblW w:w="4754" w:type="dxa"/>
        <w:tblLook w:val="04A0" w:firstRow="1" w:lastRow="0" w:firstColumn="1" w:lastColumn="0" w:noHBand="0" w:noVBand="1"/>
      </w:tblPr>
      <w:tblGrid>
        <w:gridCol w:w="1064"/>
        <w:gridCol w:w="1631"/>
        <w:gridCol w:w="809"/>
        <w:gridCol w:w="1250"/>
      </w:tblGrid>
      <w:tr w:rsidR="00FE4B69" w:rsidRPr="00FE4B69" w14:paraId="6F246B4E" w14:textId="77777777" w:rsidTr="00FE4B69">
        <w:trPr>
          <w:trHeight w:val="285"/>
        </w:trPr>
        <w:tc>
          <w:tcPr>
            <w:tcW w:w="1064" w:type="dxa"/>
            <w:tcBorders>
              <w:top w:val="single" w:sz="4" w:space="0" w:color="auto"/>
              <w:left w:val="single" w:sz="4" w:space="0" w:color="auto"/>
              <w:bottom w:val="single" w:sz="4" w:space="0" w:color="auto"/>
              <w:right w:val="single" w:sz="4" w:space="0" w:color="auto"/>
            </w:tcBorders>
            <w:noWrap/>
            <w:hideMark/>
          </w:tcPr>
          <w:p w14:paraId="5BA9AABC" w14:textId="77777777" w:rsidR="00FE4B69" w:rsidRPr="00FE4B69" w:rsidRDefault="00FE4B69" w:rsidP="00FE4B69">
            <w:pPr>
              <w:spacing w:after="0" w:line="240" w:lineRule="auto"/>
              <w:rPr>
                <w:rFonts w:ascii="Arial Unicode MS" w:eastAsia="Arial Unicode MS" w:hAnsi="Arial Unicode MS" w:cs="Arial Unicode MS"/>
                <w:b/>
                <w:bCs/>
                <w:color w:val="000000"/>
                <w:sz w:val="20"/>
                <w:szCs w:val="20"/>
              </w:rPr>
            </w:pPr>
            <w:r w:rsidRPr="00FE4B69">
              <w:rPr>
                <w:rFonts w:ascii="Arial Unicode MS" w:eastAsia="Arial Unicode MS" w:hAnsi="Arial Unicode MS" w:cs="Arial Unicode MS" w:hint="eastAsia"/>
                <w:b/>
                <w:bCs/>
                <w:color w:val="000000"/>
                <w:sz w:val="20"/>
                <w:szCs w:val="20"/>
              </w:rPr>
              <w:t>REASON</w:t>
            </w:r>
          </w:p>
        </w:tc>
        <w:tc>
          <w:tcPr>
            <w:tcW w:w="1631" w:type="dxa"/>
            <w:tcBorders>
              <w:top w:val="single" w:sz="4" w:space="0" w:color="auto"/>
              <w:left w:val="nil"/>
              <w:bottom w:val="single" w:sz="4" w:space="0" w:color="auto"/>
              <w:right w:val="single" w:sz="4" w:space="0" w:color="auto"/>
            </w:tcBorders>
            <w:noWrap/>
            <w:hideMark/>
          </w:tcPr>
          <w:p w14:paraId="1707D39A" w14:textId="77777777" w:rsidR="00FE4B69" w:rsidRPr="00FE4B69" w:rsidRDefault="00FE4B69" w:rsidP="00FE4B69">
            <w:pPr>
              <w:spacing w:after="0" w:line="240" w:lineRule="auto"/>
              <w:rPr>
                <w:rFonts w:ascii="Aptos Narrow" w:eastAsia="Times New Roman" w:hAnsi="Aptos Narrow" w:cs="Times New Roman"/>
                <w:color w:val="000000"/>
                <w:sz w:val="22"/>
                <w:szCs w:val="22"/>
              </w:rPr>
            </w:pPr>
            <w:r w:rsidRPr="00FE4B69">
              <w:rPr>
                <w:rFonts w:ascii="Aptos Narrow" w:eastAsia="Times New Roman" w:hAnsi="Aptos Narrow" w:cs="Times New Roman"/>
                <w:color w:val="000000"/>
                <w:sz w:val="22"/>
                <w:szCs w:val="22"/>
              </w:rPr>
              <w:t xml:space="preserve">                </w:t>
            </w:r>
          </w:p>
        </w:tc>
        <w:tc>
          <w:tcPr>
            <w:tcW w:w="809" w:type="dxa"/>
            <w:tcBorders>
              <w:top w:val="single" w:sz="4" w:space="0" w:color="auto"/>
              <w:left w:val="nil"/>
              <w:bottom w:val="single" w:sz="4" w:space="0" w:color="auto"/>
              <w:right w:val="single" w:sz="4" w:space="0" w:color="auto"/>
            </w:tcBorders>
            <w:noWrap/>
            <w:hideMark/>
          </w:tcPr>
          <w:p w14:paraId="224D849A" w14:textId="09754272" w:rsidR="00FE4B69" w:rsidRPr="00FE4B69" w:rsidRDefault="00FE4B69" w:rsidP="00FE4B69">
            <w:pPr>
              <w:spacing w:after="0" w:line="240" w:lineRule="auto"/>
              <w:rPr>
                <w:rFonts w:ascii="Aptos Narrow" w:eastAsia="Times New Roman" w:hAnsi="Aptos Narrow" w:cs="Times New Roman"/>
                <w:b/>
                <w:bCs/>
                <w:color w:val="000000"/>
                <w:sz w:val="22"/>
                <w:szCs w:val="22"/>
              </w:rPr>
            </w:pPr>
            <w:r w:rsidRPr="00FE4B69">
              <w:rPr>
                <w:rFonts w:ascii="Aptos Narrow" w:eastAsia="Times New Roman" w:hAnsi="Aptos Narrow" w:cs="Times New Roman"/>
                <w:b/>
                <w:bCs/>
                <w:color w:val="000000"/>
                <w:sz w:val="22"/>
                <w:szCs w:val="22"/>
              </w:rPr>
              <w:t xml:space="preserve">Count   </w:t>
            </w:r>
          </w:p>
        </w:tc>
        <w:tc>
          <w:tcPr>
            <w:tcW w:w="1250" w:type="dxa"/>
            <w:tcBorders>
              <w:top w:val="single" w:sz="4" w:space="0" w:color="auto"/>
              <w:left w:val="nil"/>
              <w:bottom w:val="single" w:sz="4" w:space="0" w:color="auto"/>
              <w:right w:val="single" w:sz="4" w:space="0" w:color="auto"/>
            </w:tcBorders>
            <w:noWrap/>
            <w:hideMark/>
          </w:tcPr>
          <w:p w14:paraId="12E4D0A1" w14:textId="7282B4A7" w:rsidR="00FE4B69" w:rsidRPr="00FE4B69" w:rsidRDefault="00FE4B69" w:rsidP="00FE4B69">
            <w:pPr>
              <w:spacing w:after="0" w:line="240" w:lineRule="auto"/>
              <w:rPr>
                <w:rFonts w:ascii="Aptos Narrow" w:eastAsia="Times New Roman" w:hAnsi="Aptos Narrow" w:cs="Times New Roman"/>
                <w:b/>
                <w:bCs/>
                <w:color w:val="000000"/>
                <w:sz w:val="22"/>
                <w:szCs w:val="22"/>
              </w:rPr>
            </w:pPr>
            <w:r w:rsidRPr="00FE4B69">
              <w:rPr>
                <w:rFonts w:ascii="Aptos Narrow" w:eastAsia="Times New Roman" w:hAnsi="Aptos Narrow" w:cs="Times New Roman"/>
                <w:b/>
                <w:bCs/>
                <w:color w:val="000000"/>
                <w:sz w:val="22"/>
                <w:szCs w:val="22"/>
              </w:rPr>
              <w:t xml:space="preserve">Percentage   </w:t>
            </w:r>
          </w:p>
        </w:tc>
      </w:tr>
      <w:tr w:rsidR="00FE4B69" w:rsidRPr="00FE4B69" w14:paraId="5B7D8181"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63357FBA"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1671EE18"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DebtCon</w:t>
            </w:r>
            <w:proofErr w:type="spellEnd"/>
            <w:r w:rsidRPr="00ED6011">
              <w:rPr>
                <w:rFonts w:ascii="Aptos Narrow" w:eastAsia="Times New Roman" w:hAnsi="Aptos Narrow" w:cs="Times New Roman"/>
                <w:color w:val="000000"/>
                <w:sz w:val="20"/>
                <w:szCs w:val="20"/>
              </w:rPr>
              <w:t xml:space="preserve">', 0) </w:t>
            </w:r>
          </w:p>
        </w:tc>
        <w:tc>
          <w:tcPr>
            <w:tcW w:w="809" w:type="dxa"/>
            <w:tcBorders>
              <w:top w:val="nil"/>
              <w:left w:val="nil"/>
              <w:bottom w:val="single" w:sz="4" w:space="0" w:color="auto"/>
              <w:right w:val="single" w:sz="4" w:space="0" w:color="auto"/>
            </w:tcBorders>
            <w:noWrap/>
            <w:hideMark/>
          </w:tcPr>
          <w:p w14:paraId="2BC7DB4C"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3387</w:t>
            </w:r>
          </w:p>
        </w:tc>
        <w:tc>
          <w:tcPr>
            <w:tcW w:w="1250" w:type="dxa"/>
            <w:tcBorders>
              <w:top w:val="nil"/>
              <w:left w:val="nil"/>
              <w:bottom w:val="single" w:sz="4" w:space="0" w:color="auto"/>
              <w:right w:val="single" w:sz="4" w:space="0" w:color="auto"/>
            </w:tcBorders>
            <w:noWrap/>
            <w:hideMark/>
          </w:tcPr>
          <w:p w14:paraId="2D34BE83"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81.03</w:t>
            </w:r>
          </w:p>
        </w:tc>
      </w:tr>
      <w:tr w:rsidR="00FE4B69" w:rsidRPr="00FE4B69" w14:paraId="47538666"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78DE0A80"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7945CC21"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DebtCon</w:t>
            </w:r>
            <w:proofErr w:type="spellEnd"/>
            <w:r w:rsidRPr="00ED6011">
              <w:rPr>
                <w:rFonts w:ascii="Aptos Narrow" w:eastAsia="Times New Roman" w:hAnsi="Aptos Narrow" w:cs="Times New Roman"/>
                <w:color w:val="000000"/>
                <w:sz w:val="20"/>
                <w:szCs w:val="20"/>
              </w:rPr>
              <w:t xml:space="preserve">', 1) </w:t>
            </w:r>
          </w:p>
        </w:tc>
        <w:tc>
          <w:tcPr>
            <w:tcW w:w="809" w:type="dxa"/>
            <w:tcBorders>
              <w:top w:val="nil"/>
              <w:left w:val="nil"/>
              <w:bottom w:val="single" w:sz="4" w:space="0" w:color="auto"/>
              <w:right w:val="single" w:sz="4" w:space="0" w:color="auto"/>
            </w:tcBorders>
            <w:noWrap/>
            <w:hideMark/>
          </w:tcPr>
          <w:p w14:paraId="05B5031B"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793</w:t>
            </w:r>
          </w:p>
        </w:tc>
        <w:tc>
          <w:tcPr>
            <w:tcW w:w="1250" w:type="dxa"/>
            <w:tcBorders>
              <w:top w:val="nil"/>
              <w:left w:val="nil"/>
              <w:bottom w:val="single" w:sz="4" w:space="0" w:color="auto"/>
              <w:right w:val="single" w:sz="4" w:space="0" w:color="auto"/>
            </w:tcBorders>
            <w:noWrap/>
            <w:hideMark/>
          </w:tcPr>
          <w:p w14:paraId="0C44D2B1"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18.97</w:t>
            </w:r>
          </w:p>
        </w:tc>
      </w:tr>
      <w:tr w:rsidR="00FE4B69" w:rsidRPr="00FE4B69" w14:paraId="38B03DF6"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6A57D670"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46CA694B"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HomeImp</w:t>
            </w:r>
            <w:proofErr w:type="spellEnd"/>
            <w:r w:rsidRPr="00ED6011">
              <w:rPr>
                <w:rFonts w:ascii="Aptos Narrow" w:eastAsia="Times New Roman" w:hAnsi="Aptos Narrow" w:cs="Times New Roman"/>
                <w:color w:val="000000"/>
                <w:sz w:val="20"/>
                <w:szCs w:val="20"/>
              </w:rPr>
              <w:t xml:space="preserve">', 0) </w:t>
            </w:r>
          </w:p>
        </w:tc>
        <w:tc>
          <w:tcPr>
            <w:tcW w:w="809" w:type="dxa"/>
            <w:tcBorders>
              <w:top w:val="nil"/>
              <w:left w:val="nil"/>
              <w:bottom w:val="single" w:sz="4" w:space="0" w:color="auto"/>
              <w:right w:val="single" w:sz="4" w:space="0" w:color="auto"/>
            </w:tcBorders>
            <w:noWrap/>
            <w:hideMark/>
          </w:tcPr>
          <w:p w14:paraId="5E363D95"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1384</w:t>
            </w:r>
          </w:p>
        </w:tc>
        <w:tc>
          <w:tcPr>
            <w:tcW w:w="1250" w:type="dxa"/>
            <w:tcBorders>
              <w:top w:val="nil"/>
              <w:left w:val="nil"/>
              <w:bottom w:val="single" w:sz="4" w:space="0" w:color="auto"/>
              <w:right w:val="single" w:sz="4" w:space="0" w:color="auto"/>
            </w:tcBorders>
            <w:noWrap/>
            <w:hideMark/>
          </w:tcPr>
          <w:p w14:paraId="61E56713"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77.75</w:t>
            </w:r>
          </w:p>
        </w:tc>
      </w:tr>
      <w:tr w:rsidR="00FE4B69" w:rsidRPr="00FE4B69" w14:paraId="3F2D277D"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5C45DC15"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7F190A09"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HomeImp</w:t>
            </w:r>
            <w:proofErr w:type="spellEnd"/>
            <w:r w:rsidRPr="00ED6011">
              <w:rPr>
                <w:rFonts w:ascii="Aptos Narrow" w:eastAsia="Times New Roman" w:hAnsi="Aptos Narrow" w:cs="Times New Roman"/>
                <w:color w:val="000000"/>
                <w:sz w:val="20"/>
                <w:szCs w:val="20"/>
              </w:rPr>
              <w:t xml:space="preserve">', 1) </w:t>
            </w:r>
          </w:p>
        </w:tc>
        <w:tc>
          <w:tcPr>
            <w:tcW w:w="809" w:type="dxa"/>
            <w:tcBorders>
              <w:top w:val="nil"/>
              <w:left w:val="nil"/>
              <w:bottom w:val="single" w:sz="4" w:space="0" w:color="auto"/>
              <w:right w:val="single" w:sz="4" w:space="0" w:color="auto"/>
            </w:tcBorders>
            <w:noWrap/>
            <w:hideMark/>
          </w:tcPr>
          <w:p w14:paraId="7EA2F77F"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396</w:t>
            </w:r>
          </w:p>
        </w:tc>
        <w:tc>
          <w:tcPr>
            <w:tcW w:w="1250" w:type="dxa"/>
            <w:tcBorders>
              <w:top w:val="nil"/>
              <w:left w:val="nil"/>
              <w:bottom w:val="single" w:sz="4" w:space="0" w:color="auto"/>
              <w:right w:val="single" w:sz="4" w:space="0" w:color="auto"/>
            </w:tcBorders>
            <w:noWrap/>
            <w:hideMark/>
          </w:tcPr>
          <w:p w14:paraId="4CFDC9A2"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22.25</w:t>
            </w:r>
          </w:p>
        </w:tc>
      </w:tr>
      <w:tr w:rsidR="00FE4B69" w:rsidRPr="00FE4B69" w14:paraId="5ABA1B9F"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4250C5DE" w14:textId="77777777" w:rsidR="00FE4B69" w:rsidRPr="00FE4B69" w:rsidRDefault="00FE4B69" w:rsidP="00FE4B69">
            <w:pPr>
              <w:spacing w:after="0" w:line="240" w:lineRule="auto"/>
              <w:rPr>
                <w:rFonts w:ascii="Aptos Narrow" w:eastAsia="Times New Roman" w:hAnsi="Aptos Narrow" w:cs="Times New Roman"/>
                <w:color w:val="000000"/>
                <w:sz w:val="22"/>
                <w:szCs w:val="22"/>
              </w:rPr>
            </w:pPr>
            <w:r w:rsidRPr="00FE4B69">
              <w:rPr>
                <w:rFonts w:ascii="Aptos Narrow" w:eastAsia="Times New Roman" w:hAnsi="Aptos Narrow" w:cs="Times New Roman"/>
                <w:color w:val="000000"/>
                <w:sz w:val="22"/>
                <w:szCs w:val="22"/>
              </w:rPr>
              <w:lastRenderedPageBreak/>
              <w:t> </w:t>
            </w:r>
          </w:p>
        </w:tc>
        <w:tc>
          <w:tcPr>
            <w:tcW w:w="1631" w:type="dxa"/>
            <w:tcBorders>
              <w:top w:val="nil"/>
              <w:left w:val="nil"/>
              <w:bottom w:val="single" w:sz="4" w:space="0" w:color="auto"/>
              <w:right w:val="single" w:sz="4" w:space="0" w:color="auto"/>
            </w:tcBorders>
            <w:noWrap/>
            <w:hideMark/>
          </w:tcPr>
          <w:p w14:paraId="2FC3BF39" w14:textId="77777777" w:rsidR="00FE4B69" w:rsidRPr="00FE4B69" w:rsidRDefault="00FE4B69" w:rsidP="00FE4B69">
            <w:pPr>
              <w:spacing w:after="0" w:line="240" w:lineRule="auto"/>
              <w:rPr>
                <w:rFonts w:ascii="Aptos Narrow" w:eastAsia="Times New Roman" w:hAnsi="Aptos Narrow" w:cs="Times New Roman"/>
                <w:color w:val="000000"/>
                <w:sz w:val="22"/>
                <w:szCs w:val="22"/>
              </w:rPr>
            </w:pPr>
            <w:r w:rsidRPr="00FE4B69">
              <w:rPr>
                <w:rFonts w:ascii="Aptos Narrow" w:eastAsia="Times New Roman" w:hAnsi="Aptos Narrow" w:cs="Times New Roman"/>
                <w:color w:val="000000"/>
                <w:sz w:val="22"/>
                <w:szCs w:val="22"/>
              </w:rPr>
              <w:t> </w:t>
            </w:r>
          </w:p>
        </w:tc>
        <w:tc>
          <w:tcPr>
            <w:tcW w:w="809" w:type="dxa"/>
            <w:tcBorders>
              <w:top w:val="nil"/>
              <w:left w:val="nil"/>
              <w:bottom w:val="single" w:sz="4" w:space="0" w:color="auto"/>
              <w:right w:val="single" w:sz="4" w:space="0" w:color="auto"/>
            </w:tcBorders>
            <w:noWrap/>
            <w:hideMark/>
          </w:tcPr>
          <w:p w14:paraId="038BC4ED" w14:textId="77777777" w:rsidR="00FE4B69" w:rsidRPr="00FE4B69" w:rsidRDefault="00FE4B69" w:rsidP="00FE4B69">
            <w:pPr>
              <w:spacing w:after="0" w:line="240" w:lineRule="auto"/>
              <w:rPr>
                <w:rFonts w:ascii="Aptos Narrow" w:eastAsia="Times New Roman" w:hAnsi="Aptos Narrow" w:cs="Times New Roman"/>
                <w:color w:val="000000"/>
                <w:sz w:val="22"/>
                <w:szCs w:val="22"/>
              </w:rPr>
            </w:pPr>
            <w:r w:rsidRPr="00FE4B69">
              <w:rPr>
                <w:rFonts w:ascii="Aptos Narrow" w:eastAsia="Times New Roman" w:hAnsi="Aptos Narrow" w:cs="Times New Roman"/>
                <w:color w:val="000000"/>
                <w:sz w:val="22"/>
                <w:szCs w:val="22"/>
              </w:rPr>
              <w:t> </w:t>
            </w:r>
          </w:p>
        </w:tc>
        <w:tc>
          <w:tcPr>
            <w:tcW w:w="1250" w:type="dxa"/>
            <w:tcBorders>
              <w:top w:val="nil"/>
              <w:left w:val="nil"/>
              <w:bottom w:val="single" w:sz="4" w:space="0" w:color="auto"/>
              <w:right w:val="single" w:sz="4" w:space="0" w:color="auto"/>
            </w:tcBorders>
            <w:noWrap/>
            <w:hideMark/>
          </w:tcPr>
          <w:p w14:paraId="240E7C0F" w14:textId="77777777" w:rsidR="00FE4B69" w:rsidRPr="00FE4B69" w:rsidRDefault="00FE4B69" w:rsidP="00FE4B69">
            <w:pPr>
              <w:spacing w:after="0" w:line="240" w:lineRule="auto"/>
              <w:rPr>
                <w:rFonts w:ascii="Aptos Narrow" w:eastAsia="Times New Roman" w:hAnsi="Aptos Narrow" w:cs="Times New Roman"/>
                <w:color w:val="000000"/>
                <w:sz w:val="22"/>
                <w:szCs w:val="22"/>
              </w:rPr>
            </w:pPr>
            <w:r w:rsidRPr="00FE4B69">
              <w:rPr>
                <w:rFonts w:ascii="Aptos Narrow" w:eastAsia="Times New Roman" w:hAnsi="Aptos Narrow" w:cs="Times New Roman"/>
                <w:color w:val="000000"/>
                <w:sz w:val="22"/>
                <w:szCs w:val="22"/>
              </w:rPr>
              <w:t> </w:t>
            </w:r>
          </w:p>
        </w:tc>
      </w:tr>
      <w:tr w:rsidR="00FE4B69" w:rsidRPr="00FE4B69" w14:paraId="35D71B95" w14:textId="77777777" w:rsidTr="00FE4B69">
        <w:trPr>
          <w:trHeight w:val="314"/>
        </w:trPr>
        <w:tc>
          <w:tcPr>
            <w:tcW w:w="1064" w:type="dxa"/>
            <w:tcBorders>
              <w:top w:val="nil"/>
              <w:left w:val="single" w:sz="4" w:space="0" w:color="auto"/>
              <w:bottom w:val="single" w:sz="4" w:space="0" w:color="auto"/>
              <w:right w:val="single" w:sz="4" w:space="0" w:color="auto"/>
            </w:tcBorders>
            <w:noWrap/>
            <w:hideMark/>
          </w:tcPr>
          <w:p w14:paraId="30C28A3D" w14:textId="77777777" w:rsidR="00FE4B69" w:rsidRPr="00FE4B69" w:rsidRDefault="00FE4B69" w:rsidP="00FE4B69">
            <w:pPr>
              <w:spacing w:after="0" w:line="240" w:lineRule="auto"/>
              <w:rPr>
                <w:rFonts w:ascii="Arial Unicode MS" w:eastAsia="Arial Unicode MS" w:hAnsi="Arial Unicode MS" w:cs="Arial Unicode MS"/>
                <w:b/>
                <w:bCs/>
                <w:color w:val="000000"/>
                <w:sz w:val="20"/>
                <w:szCs w:val="20"/>
              </w:rPr>
            </w:pPr>
            <w:r w:rsidRPr="00FE4B69">
              <w:rPr>
                <w:rFonts w:ascii="Arial Unicode MS" w:eastAsia="Arial Unicode MS" w:hAnsi="Arial Unicode MS" w:cs="Arial Unicode MS" w:hint="eastAsia"/>
                <w:b/>
                <w:bCs/>
                <w:color w:val="000000"/>
                <w:sz w:val="20"/>
                <w:szCs w:val="20"/>
              </w:rPr>
              <w:t>JOB</w:t>
            </w:r>
          </w:p>
        </w:tc>
        <w:tc>
          <w:tcPr>
            <w:tcW w:w="1631" w:type="dxa"/>
            <w:tcBorders>
              <w:top w:val="nil"/>
              <w:left w:val="nil"/>
              <w:bottom w:val="single" w:sz="4" w:space="0" w:color="auto"/>
              <w:right w:val="single" w:sz="4" w:space="0" w:color="auto"/>
            </w:tcBorders>
            <w:noWrap/>
            <w:hideMark/>
          </w:tcPr>
          <w:p w14:paraId="323E1A15" w14:textId="77777777" w:rsidR="00FE4B69" w:rsidRPr="00FE4B69" w:rsidRDefault="00FE4B69" w:rsidP="00FE4B69">
            <w:pPr>
              <w:spacing w:after="0" w:line="240" w:lineRule="auto"/>
              <w:rPr>
                <w:rFonts w:ascii="Aptos Narrow" w:eastAsia="Times New Roman" w:hAnsi="Aptos Narrow" w:cs="Times New Roman"/>
                <w:color w:val="000000"/>
                <w:sz w:val="22"/>
                <w:szCs w:val="22"/>
              </w:rPr>
            </w:pPr>
            <w:r w:rsidRPr="00FE4B69">
              <w:rPr>
                <w:rFonts w:ascii="Aptos Narrow" w:eastAsia="Times New Roman" w:hAnsi="Aptos Narrow" w:cs="Times New Roman"/>
                <w:color w:val="000000"/>
                <w:sz w:val="22"/>
                <w:szCs w:val="22"/>
              </w:rPr>
              <w:t xml:space="preserve">                </w:t>
            </w:r>
          </w:p>
        </w:tc>
        <w:tc>
          <w:tcPr>
            <w:tcW w:w="809" w:type="dxa"/>
            <w:tcBorders>
              <w:top w:val="nil"/>
              <w:left w:val="nil"/>
              <w:bottom w:val="single" w:sz="4" w:space="0" w:color="auto"/>
              <w:right w:val="single" w:sz="4" w:space="0" w:color="auto"/>
            </w:tcBorders>
            <w:noWrap/>
            <w:hideMark/>
          </w:tcPr>
          <w:p w14:paraId="137B5BE4" w14:textId="1B594F13" w:rsidR="00FE4B69" w:rsidRPr="00FE4B69" w:rsidRDefault="00FE4B69" w:rsidP="00FE4B69">
            <w:pPr>
              <w:spacing w:after="0" w:line="240" w:lineRule="auto"/>
              <w:rPr>
                <w:rFonts w:ascii="Aptos Narrow" w:eastAsia="Times New Roman" w:hAnsi="Aptos Narrow" w:cs="Times New Roman"/>
                <w:b/>
                <w:bCs/>
                <w:color w:val="000000"/>
                <w:sz w:val="22"/>
                <w:szCs w:val="22"/>
              </w:rPr>
            </w:pPr>
            <w:r w:rsidRPr="00FE4B69">
              <w:rPr>
                <w:rFonts w:ascii="Aptos Narrow" w:eastAsia="Times New Roman" w:hAnsi="Aptos Narrow" w:cs="Times New Roman"/>
                <w:b/>
                <w:bCs/>
                <w:color w:val="000000"/>
                <w:sz w:val="22"/>
                <w:szCs w:val="22"/>
              </w:rPr>
              <w:t xml:space="preserve">Count   </w:t>
            </w:r>
          </w:p>
        </w:tc>
        <w:tc>
          <w:tcPr>
            <w:tcW w:w="1250" w:type="dxa"/>
            <w:tcBorders>
              <w:top w:val="nil"/>
              <w:left w:val="nil"/>
              <w:bottom w:val="single" w:sz="4" w:space="0" w:color="auto"/>
              <w:right w:val="single" w:sz="4" w:space="0" w:color="auto"/>
            </w:tcBorders>
            <w:noWrap/>
            <w:hideMark/>
          </w:tcPr>
          <w:p w14:paraId="7E80FF82" w14:textId="4C3B4EAA" w:rsidR="00FE4B69" w:rsidRPr="00FE4B69" w:rsidRDefault="00FE4B69" w:rsidP="00FE4B69">
            <w:pPr>
              <w:spacing w:after="0" w:line="240" w:lineRule="auto"/>
              <w:rPr>
                <w:rFonts w:ascii="Aptos Narrow" w:eastAsia="Times New Roman" w:hAnsi="Aptos Narrow" w:cs="Times New Roman"/>
                <w:b/>
                <w:bCs/>
                <w:color w:val="000000"/>
                <w:sz w:val="22"/>
                <w:szCs w:val="22"/>
              </w:rPr>
            </w:pPr>
            <w:r w:rsidRPr="00FE4B69">
              <w:rPr>
                <w:rFonts w:ascii="Aptos Narrow" w:eastAsia="Times New Roman" w:hAnsi="Aptos Narrow" w:cs="Times New Roman"/>
                <w:b/>
                <w:bCs/>
                <w:color w:val="000000"/>
                <w:sz w:val="22"/>
                <w:szCs w:val="22"/>
              </w:rPr>
              <w:t xml:space="preserve">Percentage   </w:t>
            </w:r>
          </w:p>
        </w:tc>
      </w:tr>
      <w:tr w:rsidR="00FE4B69" w:rsidRPr="00FE4B69" w14:paraId="1412D1C5"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1849F8A0"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68D3CF44"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Mgr</w:t>
            </w:r>
            <w:proofErr w:type="spellEnd"/>
            <w:r w:rsidRPr="00ED6011">
              <w:rPr>
                <w:rFonts w:ascii="Aptos Narrow" w:eastAsia="Times New Roman" w:hAnsi="Aptos Narrow" w:cs="Times New Roman"/>
                <w:color w:val="000000"/>
                <w:sz w:val="20"/>
                <w:szCs w:val="20"/>
              </w:rPr>
              <w:t xml:space="preserve">', 0)     </w:t>
            </w:r>
          </w:p>
        </w:tc>
        <w:tc>
          <w:tcPr>
            <w:tcW w:w="809" w:type="dxa"/>
            <w:tcBorders>
              <w:top w:val="nil"/>
              <w:left w:val="nil"/>
              <w:bottom w:val="single" w:sz="4" w:space="0" w:color="auto"/>
              <w:right w:val="single" w:sz="4" w:space="0" w:color="auto"/>
            </w:tcBorders>
            <w:noWrap/>
            <w:hideMark/>
          </w:tcPr>
          <w:p w14:paraId="20C345F0"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588</w:t>
            </w:r>
          </w:p>
        </w:tc>
        <w:tc>
          <w:tcPr>
            <w:tcW w:w="1250" w:type="dxa"/>
            <w:tcBorders>
              <w:top w:val="nil"/>
              <w:left w:val="nil"/>
              <w:bottom w:val="single" w:sz="4" w:space="0" w:color="auto"/>
              <w:right w:val="single" w:sz="4" w:space="0" w:color="auto"/>
            </w:tcBorders>
            <w:noWrap/>
            <w:hideMark/>
          </w:tcPr>
          <w:p w14:paraId="7E5EC0AE"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76.66</w:t>
            </w:r>
          </w:p>
        </w:tc>
      </w:tr>
      <w:tr w:rsidR="00FE4B69" w:rsidRPr="00FE4B69" w14:paraId="2FEE9D91"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31061E1A"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52BD9360"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Mgr</w:t>
            </w:r>
            <w:proofErr w:type="spellEnd"/>
            <w:r w:rsidRPr="00ED6011">
              <w:rPr>
                <w:rFonts w:ascii="Aptos Narrow" w:eastAsia="Times New Roman" w:hAnsi="Aptos Narrow" w:cs="Times New Roman"/>
                <w:color w:val="000000"/>
                <w:sz w:val="20"/>
                <w:szCs w:val="20"/>
              </w:rPr>
              <w:t xml:space="preserve">', 1)     </w:t>
            </w:r>
          </w:p>
        </w:tc>
        <w:tc>
          <w:tcPr>
            <w:tcW w:w="809" w:type="dxa"/>
            <w:tcBorders>
              <w:top w:val="nil"/>
              <w:left w:val="nil"/>
              <w:bottom w:val="single" w:sz="4" w:space="0" w:color="auto"/>
              <w:right w:val="single" w:sz="4" w:space="0" w:color="auto"/>
            </w:tcBorders>
            <w:noWrap/>
            <w:hideMark/>
          </w:tcPr>
          <w:p w14:paraId="4DCBB21A"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179</w:t>
            </w:r>
          </w:p>
        </w:tc>
        <w:tc>
          <w:tcPr>
            <w:tcW w:w="1250" w:type="dxa"/>
            <w:tcBorders>
              <w:top w:val="nil"/>
              <w:left w:val="nil"/>
              <w:bottom w:val="single" w:sz="4" w:space="0" w:color="auto"/>
              <w:right w:val="single" w:sz="4" w:space="0" w:color="auto"/>
            </w:tcBorders>
            <w:noWrap/>
            <w:hideMark/>
          </w:tcPr>
          <w:p w14:paraId="1A7C5C53"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23.34</w:t>
            </w:r>
          </w:p>
        </w:tc>
      </w:tr>
      <w:tr w:rsidR="00FE4B69" w:rsidRPr="00FE4B69" w14:paraId="77B22FB1"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701F8D1A"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05751EF4"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('Office', 0)  </w:t>
            </w:r>
          </w:p>
        </w:tc>
        <w:tc>
          <w:tcPr>
            <w:tcW w:w="809" w:type="dxa"/>
            <w:tcBorders>
              <w:top w:val="nil"/>
              <w:left w:val="nil"/>
              <w:bottom w:val="single" w:sz="4" w:space="0" w:color="auto"/>
              <w:right w:val="single" w:sz="4" w:space="0" w:color="auto"/>
            </w:tcBorders>
            <w:noWrap/>
            <w:hideMark/>
          </w:tcPr>
          <w:p w14:paraId="79311788"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823</w:t>
            </w:r>
          </w:p>
        </w:tc>
        <w:tc>
          <w:tcPr>
            <w:tcW w:w="1250" w:type="dxa"/>
            <w:tcBorders>
              <w:top w:val="nil"/>
              <w:left w:val="nil"/>
              <w:bottom w:val="single" w:sz="4" w:space="0" w:color="auto"/>
              <w:right w:val="single" w:sz="4" w:space="0" w:color="auto"/>
            </w:tcBorders>
            <w:noWrap/>
            <w:hideMark/>
          </w:tcPr>
          <w:p w14:paraId="6B60B2A4"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86.81</w:t>
            </w:r>
          </w:p>
        </w:tc>
      </w:tr>
      <w:tr w:rsidR="00FE4B69" w:rsidRPr="00FE4B69" w14:paraId="3787CC10"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09DC8BB8"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6CE8D367"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('Office', 1)  </w:t>
            </w:r>
          </w:p>
        </w:tc>
        <w:tc>
          <w:tcPr>
            <w:tcW w:w="809" w:type="dxa"/>
            <w:tcBorders>
              <w:top w:val="nil"/>
              <w:left w:val="nil"/>
              <w:bottom w:val="single" w:sz="4" w:space="0" w:color="auto"/>
              <w:right w:val="single" w:sz="4" w:space="0" w:color="auto"/>
            </w:tcBorders>
            <w:noWrap/>
            <w:hideMark/>
          </w:tcPr>
          <w:p w14:paraId="3B031426"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125</w:t>
            </w:r>
          </w:p>
        </w:tc>
        <w:tc>
          <w:tcPr>
            <w:tcW w:w="1250" w:type="dxa"/>
            <w:tcBorders>
              <w:top w:val="nil"/>
              <w:left w:val="nil"/>
              <w:bottom w:val="single" w:sz="4" w:space="0" w:color="auto"/>
              <w:right w:val="single" w:sz="4" w:space="0" w:color="auto"/>
            </w:tcBorders>
            <w:noWrap/>
            <w:hideMark/>
          </w:tcPr>
          <w:p w14:paraId="0028C7DB"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13.19</w:t>
            </w:r>
          </w:p>
        </w:tc>
      </w:tr>
      <w:tr w:rsidR="00FE4B69" w:rsidRPr="00FE4B69" w14:paraId="2E0C763A"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6FAC61CB"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4330AB1F"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('Other', 0)   </w:t>
            </w:r>
          </w:p>
        </w:tc>
        <w:tc>
          <w:tcPr>
            <w:tcW w:w="809" w:type="dxa"/>
            <w:tcBorders>
              <w:top w:val="nil"/>
              <w:left w:val="nil"/>
              <w:bottom w:val="single" w:sz="4" w:space="0" w:color="auto"/>
              <w:right w:val="single" w:sz="4" w:space="0" w:color="auto"/>
            </w:tcBorders>
            <w:noWrap/>
            <w:hideMark/>
          </w:tcPr>
          <w:p w14:paraId="3D21A033"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2090</w:t>
            </w:r>
          </w:p>
        </w:tc>
        <w:tc>
          <w:tcPr>
            <w:tcW w:w="1250" w:type="dxa"/>
            <w:tcBorders>
              <w:top w:val="nil"/>
              <w:left w:val="nil"/>
              <w:bottom w:val="single" w:sz="4" w:space="0" w:color="auto"/>
              <w:right w:val="single" w:sz="4" w:space="0" w:color="auto"/>
            </w:tcBorders>
            <w:noWrap/>
            <w:hideMark/>
          </w:tcPr>
          <w:p w14:paraId="4E0B997F"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78.37</w:t>
            </w:r>
          </w:p>
        </w:tc>
      </w:tr>
      <w:tr w:rsidR="00FE4B69" w:rsidRPr="00FE4B69" w14:paraId="2A331563"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2F2067C9"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093A6643"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('Other', 1)   </w:t>
            </w:r>
          </w:p>
        </w:tc>
        <w:tc>
          <w:tcPr>
            <w:tcW w:w="809" w:type="dxa"/>
            <w:tcBorders>
              <w:top w:val="nil"/>
              <w:left w:val="nil"/>
              <w:bottom w:val="single" w:sz="4" w:space="0" w:color="auto"/>
              <w:right w:val="single" w:sz="4" w:space="0" w:color="auto"/>
            </w:tcBorders>
            <w:noWrap/>
            <w:hideMark/>
          </w:tcPr>
          <w:p w14:paraId="2071BC75"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577</w:t>
            </w:r>
          </w:p>
        </w:tc>
        <w:tc>
          <w:tcPr>
            <w:tcW w:w="1250" w:type="dxa"/>
            <w:tcBorders>
              <w:top w:val="nil"/>
              <w:left w:val="nil"/>
              <w:bottom w:val="single" w:sz="4" w:space="0" w:color="auto"/>
              <w:right w:val="single" w:sz="4" w:space="0" w:color="auto"/>
            </w:tcBorders>
            <w:noWrap/>
            <w:hideMark/>
          </w:tcPr>
          <w:p w14:paraId="46579D1C"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21.63</w:t>
            </w:r>
          </w:p>
        </w:tc>
      </w:tr>
      <w:tr w:rsidR="00FE4B69" w:rsidRPr="00FE4B69" w14:paraId="671DEB50"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04C8451E"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121054B0"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ProfExe</w:t>
            </w:r>
            <w:proofErr w:type="spellEnd"/>
            <w:r w:rsidRPr="00ED6011">
              <w:rPr>
                <w:rFonts w:ascii="Aptos Narrow" w:eastAsia="Times New Roman" w:hAnsi="Aptos Narrow" w:cs="Times New Roman"/>
                <w:color w:val="000000"/>
                <w:sz w:val="20"/>
                <w:szCs w:val="20"/>
              </w:rPr>
              <w:t xml:space="preserve">', 0) </w:t>
            </w:r>
          </w:p>
        </w:tc>
        <w:tc>
          <w:tcPr>
            <w:tcW w:w="809" w:type="dxa"/>
            <w:tcBorders>
              <w:top w:val="nil"/>
              <w:left w:val="nil"/>
              <w:bottom w:val="single" w:sz="4" w:space="0" w:color="auto"/>
              <w:right w:val="single" w:sz="4" w:space="0" w:color="auto"/>
            </w:tcBorders>
            <w:noWrap/>
            <w:hideMark/>
          </w:tcPr>
          <w:p w14:paraId="178D8DAD"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1064</w:t>
            </w:r>
          </w:p>
        </w:tc>
        <w:tc>
          <w:tcPr>
            <w:tcW w:w="1250" w:type="dxa"/>
            <w:tcBorders>
              <w:top w:val="nil"/>
              <w:left w:val="nil"/>
              <w:bottom w:val="single" w:sz="4" w:space="0" w:color="auto"/>
              <w:right w:val="single" w:sz="4" w:space="0" w:color="auto"/>
            </w:tcBorders>
            <w:noWrap/>
            <w:hideMark/>
          </w:tcPr>
          <w:p w14:paraId="2C80DFFE"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83.39</w:t>
            </w:r>
          </w:p>
        </w:tc>
      </w:tr>
      <w:tr w:rsidR="00FE4B69" w:rsidRPr="00FE4B69" w14:paraId="0EC39B63"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01D94651"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076B3445"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w:t>
            </w:r>
            <w:proofErr w:type="spellStart"/>
            <w:r w:rsidRPr="00ED6011">
              <w:rPr>
                <w:rFonts w:ascii="Aptos Narrow" w:eastAsia="Times New Roman" w:hAnsi="Aptos Narrow" w:cs="Times New Roman"/>
                <w:color w:val="000000"/>
                <w:sz w:val="20"/>
                <w:szCs w:val="20"/>
              </w:rPr>
              <w:t>ProfExe</w:t>
            </w:r>
            <w:proofErr w:type="spellEnd"/>
            <w:r w:rsidRPr="00ED6011">
              <w:rPr>
                <w:rFonts w:ascii="Aptos Narrow" w:eastAsia="Times New Roman" w:hAnsi="Aptos Narrow" w:cs="Times New Roman"/>
                <w:color w:val="000000"/>
                <w:sz w:val="20"/>
                <w:szCs w:val="20"/>
              </w:rPr>
              <w:t xml:space="preserve">', 1) </w:t>
            </w:r>
          </w:p>
        </w:tc>
        <w:tc>
          <w:tcPr>
            <w:tcW w:w="809" w:type="dxa"/>
            <w:tcBorders>
              <w:top w:val="nil"/>
              <w:left w:val="nil"/>
              <w:bottom w:val="single" w:sz="4" w:space="0" w:color="auto"/>
              <w:right w:val="single" w:sz="4" w:space="0" w:color="auto"/>
            </w:tcBorders>
            <w:noWrap/>
            <w:hideMark/>
          </w:tcPr>
          <w:p w14:paraId="36C1004E"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212</w:t>
            </w:r>
          </w:p>
        </w:tc>
        <w:tc>
          <w:tcPr>
            <w:tcW w:w="1250" w:type="dxa"/>
            <w:tcBorders>
              <w:top w:val="nil"/>
              <w:left w:val="nil"/>
              <w:bottom w:val="single" w:sz="4" w:space="0" w:color="auto"/>
              <w:right w:val="single" w:sz="4" w:space="0" w:color="auto"/>
            </w:tcBorders>
            <w:noWrap/>
            <w:hideMark/>
          </w:tcPr>
          <w:p w14:paraId="25357483"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16.61</w:t>
            </w:r>
          </w:p>
        </w:tc>
      </w:tr>
      <w:tr w:rsidR="00FE4B69" w:rsidRPr="00FE4B69" w14:paraId="38767514"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012CD79F"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30589A26"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('Sales', 0)   </w:t>
            </w:r>
          </w:p>
        </w:tc>
        <w:tc>
          <w:tcPr>
            <w:tcW w:w="809" w:type="dxa"/>
            <w:tcBorders>
              <w:top w:val="nil"/>
              <w:left w:val="nil"/>
              <w:bottom w:val="single" w:sz="4" w:space="0" w:color="auto"/>
              <w:right w:val="single" w:sz="4" w:space="0" w:color="auto"/>
            </w:tcBorders>
            <w:noWrap/>
            <w:hideMark/>
          </w:tcPr>
          <w:p w14:paraId="521E5DCD"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71</w:t>
            </w:r>
          </w:p>
        </w:tc>
        <w:tc>
          <w:tcPr>
            <w:tcW w:w="1250" w:type="dxa"/>
            <w:tcBorders>
              <w:top w:val="nil"/>
              <w:left w:val="nil"/>
              <w:bottom w:val="single" w:sz="4" w:space="0" w:color="auto"/>
              <w:right w:val="single" w:sz="4" w:space="0" w:color="auto"/>
            </w:tcBorders>
            <w:noWrap/>
            <w:hideMark/>
          </w:tcPr>
          <w:p w14:paraId="72015713"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65.14</w:t>
            </w:r>
          </w:p>
        </w:tc>
      </w:tr>
      <w:tr w:rsidR="00FE4B69" w:rsidRPr="00FE4B69" w14:paraId="12D4ABCA"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33765FCD"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5F4605A6"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('Sales', 1)   </w:t>
            </w:r>
          </w:p>
        </w:tc>
        <w:tc>
          <w:tcPr>
            <w:tcW w:w="809" w:type="dxa"/>
            <w:tcBorders>
              <w:top w:val="nil"/>
              <w:left w:val="nil"/>
              <w:bottom w:val="single" w:sz="4" w:space="0" w:color="auto"/>
              <w:right w:val="single" w:sz="4" w:space="0" w:color="auto"/>
            </w:tcBorders>
            <w:noWrap/>
            <w:hideMark/>
          </w:tcPr>
          <w:p w14:paraId="1C53AAC4"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38</w:t>
            </w:r>
          </w:p>
        </w:tc>
        <w:tc>
          <w:tcPr>
            <w:tcW w:w="1250" w:type="dxa"/>
            <w:tcBorders>
              <w:top w:val="nil"/>
              <w:left w:val="nil"/>
              <w:bottom w:val="single" w:sz="4" w:space="0" w:color="auto"/>
              <w:right w:val="single" w:sz="4" w:space="0" w:color="auto"/>
            </w:tcBorders>
            <w:noWrap/>
            <w:hideMark/>
          </w:tcPr>
          <w:p w14:paraId="50CAE589"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34.86</w:t>
            </w:r>
          </w:p>
        </w:tc>
      </w:tr>
      <w:tr w:rsidR="00FE4B69" w:rsidRPr="00FE4B69" w14:paraId="30120FFE"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03CF10E5"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39C7D09F"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('Self', 0)    </w:t>
            </w:r>
          </w:p>
        </w:tc>
        <w:tc>
          <w:tcPr>
            <w:tcW w:w="809" w:type="dxa"/>
            <w:tcBorders>
              <w:top w:val="nil"/>
              <w:left w:val="nil"/>
              <w:bottom w:val="single" w:sz="4" w:space="0" w:color="auto"/>
              <w:right w:val="single" w:sz="4" w:space="0" w:color="auto"/>
            </w:tcBorders>
            <w:noWrap/>
            <w:hideMark/>
          </w:tcPr>
          <w:p w14:paraId="419B3CC7"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135</w:t>
            </w:r>
          </w:p>
        </w:tc>
        <w:tc>
          <w:tcPr>
            <w:tcW w:w="1250" w:type="dxa"/>
            <w:tcBorders>
              <w:top w:val="nil"/>
              <w:left w:val="nil"/>
              <w:bottom w:val="single" w:sz="4" w:space="0" w:color="auto"/>
              <w:right w:val="single" w:sz="4" w:space="0" w:color="auto"/>
            </w:tcBorders>
            <w:noWrap/>
            <w:hideMark/>
          </w:tcPr>
          <w:p w14:paraId="7B777009"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69.95</w:t>
            </w:r>
          </w:p>
        </w:tc>
      </w:tr>
      <w:tr w:rsidR="00FE4B69" w:rsidRPr="00FE4B69" w14:paraId="6E44019F" w14:textId="77777777" w:rsidTr="00FE4B69">
        <w:trPr>
          <w:trHeight w:val="285"/>
        </w:trPr>
        <w:tc>
          <w:tcPr>
            <w:tcW w:w="1064" w:type="dxa"/>
            <w:tcBorders>
              <w:top w:val="nil"/>
              <w:left w:val="single" w:sz="4" w:space="0" w:color="auto"/>
              <w:bottom w:val="single" w:sz="4" w:space="0" w:color="auto"/>
              <w:right w:val="single" w:sz="4" w:space="0" w:color="auto"/>
            </w:tcBorders>
            <w:noWrap/>
            <w:hideMark/>
          </w:tcPr>
          <w:p w14:paraId="3FFC4D87" w14:textId="77777777" w:rsidR="00FE4B69" w:rsidRPr="00ED6011" w:rsidRDefault="00FE4B69" w:rsidP="00FE4B69">
            <w:pPr>
              <w:spacing w:after="0" w:line="240" w:lineRule="auto"/>
              <w:rPr>
                <w:rFonts w:ascii="Arial Unicode MS" w:eastAsia="Arial Unicode MS" w:hAnsi="Arial Unicode MS" w:cs="Arial Unicode MS"/>
                <w:color w:val="000000"/>
                <w:sz w:val="20"/>
                <w:szCs w:val="20"/>
              </w:rPr>
            </w:pPr>
            <w:r w:rsidRPr="00ED6011">
              <w:rPr>
                <w:rFonts w:ascii="Arial Unicode MS" w:eastAsia="Arial Unicode MS" w:hAnsi="Arial Unicode MS" w:cs="Arial Unicode MS" w:hint="eastAsia"/>
                <w:color w:val="000000"/>
                <w:sz w:val="20"/>
                <w:szCs w:val="20"/>
              </w:rPr>
              <w:t> </w:t>
            </w:r>
          </w:p>
        </w:tc>
        <w:tc>
          <w:tcPr>
            <w:tcW w:w="1631" w:type="dxa"/>
            <w:tcBorders>
              <w:top w:val="nil"/>
              <w:left w:val="nil"/>
              <w:bottom w:val="single" w:sz="4" w:space="0" w:color="auto"/>
              <w:right w:val="single" w:sz="4" w:space="0" w:color="auto"/>
            </w:tcBorders>
            <w:noWrap/>
            <w:hideMark/>
          </w:tcPr>
          <w:p w14:paraId="4D370E1B" w14:textId="77777777" w:rsidR="00FE4B69" w:rsidRPr="00ED6011" w:rsidRDefault="00FE4B69" w:rsidP="00FE4B69">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('Self', 1)    </w:t>
            </w:r>
          </w:p>
        </w:tc>
        <w:tc>
          <w:tcPr>
            <w:tcW w:w="809" w:type="dxa"/>
            <w:tcBorders>
              <w:top w:val="nil"/>
              <w:left w:val="nil"/>
              <w:bottom w:val="single" w:sz="4" w:space="0" w:color="auto"/>
              <w:right w:val="single" w:sz="4" w:space="0" w:color="auto"/>
            </w:tcBorders>
            <w:noWrap/>
            <w:hideMark/>
          </w:tcPr>
          <w:p w14:paraId="54250862" w14:textId="77777777" w:rsidR="00FE4B69" w:rsidRPr="00ED6011" w:rsidRDefault="00FE4B69" w:rsidP="00FE4B69">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58</w:t>
            </w:r>
          </w:p>
        </w:tc>
        <w:tc>
          <w:tcPr>
            <w:tcW w:w="1250" w:type="dxa"/>
            <w:tcBorders>
              <w:top w:val="nil"/>
              <w:left w:val="nil"/>
              <w:bottom w:val="single" w:sz="4" w:space="0" w:color="auto"/>
              <w:right w:val="single" w:sz="4" w:space="0" w:color="auto"/>
            </w:tcBorders>
            <w:noWrap/>
            <w:hideMark/>
          </w:tcPr>
          <w:p w14:paraId="2BBF8AFE" w14:textId="77777777" w:rsidR="00FE4B69" w:rsidRPr="00ED6011" w:rsidRDefault="00FE4B69" w:rsidP="00FE4B69">
            <w:pPr>
              <w:keepNext/>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30.05</w:t>
            </w:r>
          </w:p>
        </w:tc>
      </w:tr>
    </w:tbl>
    <w:p w14:paraId="612244EF" w14:textId="45FDC648" w:rsidR="002075B0" w:rsidRDefault="00FE4B69" w:rsidP="00FE4B69">
      <w:pPr>
        <w:pStyle w:val="Caption"/>
        <w:rPr>
          <w:noProof/>
        </w:rPr>
      </w:pPr>
      <w:bookmarkStart w:id="39" w:name="_Toc216017974"/>
      <w:r>
        <w:t xml:space="preserve">Figure </w:t>
      </w:r>
      <w:fldSimple w:instr=" SEQ Figure \* ARABIC ">
        <w:r w:rsidR="002F5E78">
          <w:rPr>
            <w:noProof/>
          </w:rPr>
          <w:t>12</w:t>
        </w:r>
      </w:fldSimple>
      <w:r>
        <w:t xml:space="preserve">: A table showing Distribution of Default </w:t>
      </w:r>
      <w:r>
        <w:rPr>
          <w:noProof/>
        </w:rPr>
        <w:t>on the Categorical Variables</w:t>
      </w:r>
      <w:bookmarkEnd w:id="39"/>
    </w:p>
    <w:p w14:paraId="6B1F7768" w14:textId="44443DC1" w:rsidR="00FE4B69" w:rsidRDefault="00FE4B69" w:rsidP="00ED6011">
      <w:pPr>
        <w:pStyle w:val="NoSpacing"/>
        <w:numPr>
          <w:ilvl w:val="3"/>
          <w:numId w:val="23"/>
        </w:numPr>
        <w:spacing w:line="360" w:lineRule="auto"/>
        <w:rPr>
          <w:b/>
          <w:bCs/>
        </w:rPr>
      </w:pPr>
      <w:r w:rsidRPr="00FE4B69">
        <w:rPr>
          <w:b/>
          <w:bCs/>
        </w:rPr>
        <w:t>Findings</w:t>
      </w:r>
    </w:p>
    <w:p w14:paraId="2B3C7ED4" w14:textId="77777777" w:rsidR="003A506B" w:rsidRDefault="007D1BEF" w:rsidP="00ED6011">
      <w:pPr>
        <w:pStyle w:val="NoSpacing"/>
        <w:numPr>
          <w:ilvl w:val="0"/>
          <w:numId w:val="22"/>
        </w:numPr>
        <w:spacing w:line="360" w:lineRule="auto"/>
      </w:pPr>
      <w:r w:rsidRPr="007D1BEF">
        <w:t>Loans for Home Improvement (</w:t>
      </w:r>
      <w:proofErr w:type="spellStart"/>
      <w:r w:rsidRPr="007D1BEF">
        <w:t>HomeImp</w:t>
      </w:r>
      <w:proofErr w:type="spellEnd"/>
      <w:r w:rsidRPr="007D1BEF">
        <w:t>) have a slightly higher default rate (</w:t>
      </w:r>
      <w:proofErr w:type="spellStart"/>
      <w:r w:rsidRPr="007D1BEF">
        <w:t>approx</w:t>
      </w:r>
      <w:proofErr w:type="spellEnd"/>
      <w:r w:rsidRPr="007D1BEF">
        <w:t xml:space="preserve"> 22.2%) compared to loans for Debt Consolidation (</w:t>
      </w:r>
      <w:proofErr w:type="spellStart"/>
      <w:r w:rsidRPr="007D1BEF">
        <w:t>DebtCon</w:t>
      </w:r>
      <w:proofErr w:type="spellEnd"/>
      <w:r w:rsidRPr="007D1BEF">
        <w:t>) (</w:t>
      </w:r>
      <w:proofErr w:type="spellStart"/>
      <w:r w:rsidRPr="007D1BEF">
        <w:t>approx</w:t>
      </w:r>
      <w:proofErr w:type="spellEnd"/>
      <w:r w:rsidRPr="007D1BEF">
        <w:t xml:space="preserve"> 19%). This suggests that the purpose of the loan is a differentiating factor in credit risk.</w:t>
      </w:r>
    </w:p>
    <w:p w14:paraId="4AC1FF94" w14:textId="78D8AB9C" w:rsidR="007D1BEF" w:rsidRPr="007D1BEF" w:rsidRDefault="007D1BEF" w:rsidP="00ED6011">
      <w:pPr>
        <w:pStyle w:val="NoSpacing"/>
        <w:numPr>
          <w:ilvl w:val="0"/>
          <w:numId w:val="22"/>
        </w:numPr>
        <w:spacing w:line="360" w:lineRule="auto"/>
      </w:pPr>
      <w:r w:rsidRPr="007D1BEF">
        <w:t xml:space="preserve">Default rates show a strong relationship with </w:t>
      </w:r>
      <w:proofErr w:type="spellStart"/>
      <w:proofErr w:type="gramStart"/>
      <w:r w:rsidRPr="007D1BEF">
        <w:t>occupation.Sales</w:t>
      </w:r>
      <w:proofErr w:type="spellEnd"/>
      <w:proofErr w:type="gramEnd"/>
      <w:r w:rsidRPr="007D1BEF">
        <w:t xml:space="preserve"> and Self-employed (Self) workers show the highest default rates (approximately 34.9% and 30.5%, respectively). This may indicate greater income volatility for these </w:t>
      </w:r>
      <w:proofErr w:type="spellStart"/>
      <w:proofErr w:type="gramStart"/>
      <w:r w:rsidRPr="007D1BEF">
        <w:t>groups.Office</w:t>
      </w:r>
      <w:proofErr w:type="spellEnd"/>
      <w:proofErr w:type="gramEnd"/>
      <w:r w:rsidRPr="007D1BEF">
        <w:t xml:space="preserve"> and Professional/Executive (</w:t>
      </w:r>
      <w:proofErr w:type="spellStart"/>
      <w:r w:rsidRPr="007D1BEF">
        <w:t>ProfExe</w:t>
      </w:r>
      <w:proofErr w:type="spellEnd"/>
      <w:r w:rsidRPr="007D1BEF">
        <w:t>) roles show the lowest default rates (approximately 13.2% and 16.6%).</w:t>
      </w:r>
    </w:p>
    <w:p w14:paraId="3F853037" w14:textId="77777777" w:rsidR="001A25B1" w:rsidRDefault="001A25B1" w:rsidP="00FE4B69">
      <w:pPr>
        <w:pStyle w:val="NoSpacing"/>
        <w:rPr>
          <w:b/>
          <w:bCs/>
        </w:rPr>
      </w:pPr>
    </w:p>
    <w:p w14:paraId="27F81C82" w14:textId="77777777" w:rsidR="00FE4B69" w:rsidRDefault="00FE4B69" w:rsidP="00FE4B69">
      <w:pPr>
        <w:pStyle w:val="NoSpacing"/>
        <w:rPr>
          <w:b/>
          <w:bCs/>
        </w:rPr>
      </w:pPr>
    </w:p>
    <w:p w14:paraId="1DB41510" w14:textId="0F5CB2F9" w:rsidR="001A25B1" w:rsidRPr="001A25B1" w:rsidRDefault="003A506B" w:rsidP="00ED6011">
      <w:pPr>
        <w:pStyle w:val="NoSpacing"/>
        <w:spacing w:line="360" w:lineRule="auto"/>
        <w:rPr>
          <w:b/>
          <w:bCs/>
        </w:rPr>
      </w:pPr>
      <w:r>
        <w:rPr>
          <w:b/>
          <w:bCs/>
        </w:rPr>
        <w:t xml:space="preserve">4.2.2 </w:t>
      </w:r>
      <w:r w:rsidR="001A25B1" w:rsidRPr="001A25B1">
        <w:rPr>
          <w:b/>
          <w:bCs/>
        </w:rPr>
        <w:t>Numerical Variables</w:t>
      </w:r>
    </w:p>
    <w:p w14:paraId="2B4BE732" w14:textId="76CAABB8" w:rsidR="001A25B1" w:rsidRDefault="001A25B1" w:rsidP="00ED6011">
      <w:pPr>
        <w:pStyle w:val="NoSpacing"/>
        <w:spacing w:line="360" w:lineRule="auto"/>
      </w:pPr>
      <w:r w:rsidRPr="001A25B1">
        <w:t>The bivariate analysis for numerical variables compares the average values of key financial and credit history features for loans that did not default (BAD=0) and loans that defaulted (BAD=1).</w:t>
      </w:r>
    </w:p>
    <w:p w14:paraId="73DD6947" w14:textId="77777777" w:rsidR="00C0595C" w:rsidRPr="001A25B1" w:rsidRDefault="00C0595C" w:rsidP="001A25B1">
      <w:pPr>
        <w:pStyle w:val="NoSpacing"/>
      </w:pPr>
    </w:p>
    <w:tbl>
      <w:tblPr>
        <w:tblW w:w="5378" w:type="dxa"/>
        <w:tblLook w:val="04A0" w:firstRow="1" w:lastRow="0" w:firstColumn="1" w:lastColumn="0" w:noHBand="0" w:noVBand="1"/>
      </w:tblPr>
      <w:tblGrid>
        <w:gridCol w:w="1345"/>
        <w:gridCol w:w="2250"/>
        <w:gridCol w:w="1783"/>
      </w:tblGrid>
      <w:tr w:rsidR="00C0595C" w:rsidRPr="00C0595C" w14:paraId="0EFF003E" w14:textId="77777777" w:rsidTr="00ED6011">
        <w:trPr>
          <w:trHeight w:val="285"/>
        </w:trPr>
        <w:tc>
          <w:tcPr>
            <w:tcW w:w="1345" w:type="dxa"/>
            <w:tcBorders>
              <w:top w:val="single" w:sz="4" w:space="0" w:color="auto"/>
              <w:left w:val="single" w:sz="4" w:space="0" w:color="auto"/>
              <w:bottom w:val="single" w:sz="4" w:space="0" w:color="auto"/>
              <w:right w:val="single" w:sz="4" w:space="0" w:color="auto"/>
            </w:tcBorders>
            <w:noWrap/>
            <w:vAlign w:val="bottom"/>
            <w:hideMark/>
          </w:tcPr>
          <w:p w14:paraId="7188B8B5" w14:textId="77777777" w:rsidR="00C0595C" w:rsidRPr="00ED6011" w:rsidRDefault="00C0595C" w:rsidP="00C0595C">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 xml:space="preserve">Variable   </w:t>
            </w:r>
          </w:p>
        </w:tc>
        <w:tc>
          <w:tcPr>
            <w:tcW w:w="2250" w:type="dxa"/>
            <w:tcBorders>
              <w:top w:val="single" w:sz="4" w:space="0" w:color="auto"/>
              <w:left w:val="nil"/>
              <w:bottom w:val="single" w:sz="4" w:space="0" w:color="auto"/>
              <w:right w:val="single" w:sz="4" w:space="0" w:color="auto"/>
            </w:tcBorders>
            <w:noWrap/>
            <w:vAlign w:val="bottom"/>
            <w:hideMark/>
          </w:tcPr>
          <w:p w14:paraId="2522DBDC" w14:textId="77777777" w:rsidR="00C0595C" w:rsidRPr="00ED6011" w:rsidRDefault="00C0595C" w:rsidP="00C0595C">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 xml:space="preserve"> Non-Default (BAD=0)   </w:t>
            </w:r>
          </w:p>
        </w:tc>
        <w:tc>
          <w:tcPr>
            <w:tcW w:w="1783" w:type="dxa"/>
            <w:tcBorders>
              <w:top w:val="single" w:sz="4" w:space="0" w:color="auto"/>
              <w:left w:val="nil"/>
              <w:bottom w:val="single" w:sz="4" w:space="0" w:color="auto"/>
              <w:right w:val="single" w:sz="4" w:space="0" w:color="auto"/>
            </w:tcBorders>
            <w:noWrap/>
            <w:vAlign w:val="bottom"/>
            <w:hideMark/>
          </w:tcPr>
          <w:p w14:paraId="4559542C" w14:textId="77777777" w:rsidR="00C0595C" w:rsidRPr="00ED6011" w:rsidRDefault="00C0595C" w:rsidP="00C0595C">
            <w:pPr>
              <w:spacing w:after="0" w:line="240" w:lineRule="auto"/>
              <w:rPr>
                <w:rFonts w:ascii="Aptos Narrow" w:eastAsia="Times New Roman" w:hAnsi="Aptos Narrow" w:cs="Times New Roman"/>
                <w:b/>
                <w:bCs/>
                <w:color w:val="000000"/>
                <w:sz w:val="22"/>
                <w:szCs w:val="22"/>
              </w:rPr>
            </w:pPr>
            <w:r w:rsidRPr="00ED6011">
              <w:rPr>
                <w:rFonts w:ascii="Aptos Narrow" w:eastAsia="Times New Roman" w:hAnsi="Aptos Narrow" w:cs="Times New Roman"/>
                <w:b/>
                <w:bCs/>
                <w:color w:val="000000"/>
                <w:sz w:val="22"/>
                <w:szCs w:val="22"/>
              </w:rPr>
              <w:t xml:space="preserve"> Default (BAD=1)   </w:t>
            </w:r>
          </w:p>
        </w:tc>
      </w:tr>
      <w:tr w:rsidR="00C0595C" w:rsidRPr="00C0595C" w14:paraId="7897D53F"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67B8FF59"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LOAN       </w:t>
            </w:r>
          </w:p>
        </w:tc>
        <w:tc>
          <w:tcPr>
            <w:tcW w:w="2250" w:type="dxa"/>
            <w:tcBorders>
              <w:top w:val="nil"/>
              <w:left w:val="nil"/>
              <w:bottom w:val="single" w:sz="4" w:space="0" w:color="auto"/>
              <w:right w:val="single" w:sz="4" w:space="0" w:color="auto"/>
            </w:tcBorders>
            <w:noWrap/>
            <w:vAlign w:val="bottom"/>
            <w:hideMark/>
          </w:tcPr>
          <w:p w14:paraId="3F28D558"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19028.1</w:t>
            </w:r>
          </w:p>
        </w:tc>
        <w:tc>
          <w:tcPr>
            <w:tcW w:w="1783" w:type="dxa"/>
            <w:tcBorders>
              <w:top w:val="nil"/>
              <w:left w:val="nil"/>
              <w:bottom w:val="single" w:sz="4" w:space="0" w:color="auto"/>
              <w:right w:val="single" w:sz="4" w:space="0" w:color="auto"/>
            </w:tcBorders>
            <w:noWrap/>
            <w:vAlign w:val="bottom"/>
            <w:hideMark/>
          </w:tcPr>
          <w:p w14:paraId="1C8D6CE9"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16922.1</w:t>
            </w:r>
          </w:p>
        </w:tc>
      </w:tr>
      <w:tr w:rsidR="00C0595C" w:rsidRPr="00C0595C" w14:paraId="27E275DC"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73DCD156"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MORTDUE    </w:t>
            </w:r>
          </w:p>
        </w:tc>
        <w:tc>
          <w:tcPr>
            <w:tcW w:w="2250" w:type="dxa"/>
            <w:tcBorders>
              <w:top w:val="nil"/>
              <w:left w:val="nil"/>
              <w:bottom w:val="single" w:sz="4" w:space="0" w:color="auto"/>
              <w:right w:val="single" w:sz="4" w:space="0" w:color="auto"/>
            </w:tcBorders>
            <w:noWrap/>
            <w:vAlign w:val="bottom"/>
            <w:hideMark/>
          </w:tcPr>
          <w:p w14:paraId="7957CF64"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74829.2</w:t>
            </w:r>
          </w:p>
        </w:tc>
        <w:tc>
          <w:tcPr>
            <w:tcW w:w="1783" w:type="dxa"/>
            <w:tcBorders>
              <w:top w:val="nil"/>
              <w:left w:val="nil"/>
              <w:bottom w:val="single" w:sz="4" w:space="0" w:color="auto"/>
              <w:right w:val="single" w:sz="4" w:space="0" w:color="auto"/>
            </w:tcBorders>
            <w:noWrap/>
            <w:vAlign w:val="bottom"/>
            <w:hideMark/>
          </w:tcPr>
          <w:p w14:paraId="38BC38F9"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69460.5</w:t>
            </w:r>
          </w:p>
        </w:tc>
      </w:tr>
      <w:tr w:rsidR="00C0595C" w:rsidRPr="00C0595C" w14:paraId="15E19B7F"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35D044C0"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VALUE      </w:t>
            </w:r>
          </w:p>
        </w:tc>
        <w:tc>
          <w:tcPr>
            <w:tcW w:w="2250" w:type="dxa"/>
            <w:tcBorders>
              <w:top w:val="nil"/>
              <w:left w:val="nil"/>
              <w:bottom w:val="single" w:sz="4" w:space="0" w:color="auto"/>
              <w:right w:val="single" w:sz="4" w:space="0" w:color="auto"/>
            </w:tcBorders>
            <w:noWrap/>
            <w:vAlign w:val="bottom"/>
            <w:hideMark/>
          </w:tcPr>
          <w:p w14:paraId="11EA4CB3"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102596</w:t>
            </w:r>
          </w:p>
        </w:tc>
        <w:tc>
          <w:tcPr>
            <w:tcW w:w="1783" w:type="dxa"/>
            <w:tcBorders>
              <w:top w:val="nil"/>
              <w:left w:val="nil"/>
              <w:bottom w:val="single" w:sz="4" w:space="0" w:color="auto"/>
              <w:right w:val="single" w:sz="4" w:space="0" w:color="auto"/>
            </w:tcBorders>
            <w:noWrap/>
            <w:vAlign w:val="bottom"/>
            <w:hideMark/>
          </w:tcPr>
          <w:p w14:paraId="648D256C"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98172.8</w:t>
            </w:r>
          </w:p>
        </w:tc>
      </w:tr>
      <w:tr w:rsidR="00C0595C" w:rsidRPr="00C0595C" w14:paraId="559DD3C8"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0B1702E6"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YOJ        </w:t>
            </w:r>
          </w:p>
        </w:tc>
        <w:tc>
          <w:tcPr>
            <w:tcW w:w="2250" w:type="dxa"/>
            <w:tcBorders>
              <w:top w:val="nil"/>
              <w:left w:val="nil"/>
              <w:bottom w:val="single" w:sz="4" w:space="0" w:color="auto"/>
              <w:right w:val="single" w:sz="4" w:space="0" w:color="auto"/>
            </w:tcBorders>
            <w:noWrap/>
            <w:vAlign w:val="bottom"/>
            <w:hideMark/>
          </w:tcPr>
          <w:p w14:paraId="0CD6E808"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9.15494</w:t>
            </w:r>
          </w:p>
        </w:tc>
        <w:tc>
          <w:tcPr>
            <w:tcW w:w="1783" w:type="dxa"/>
            <w:tcBorders>
              <w:top w:val="nil"/>
              <w:left w:val="nil"/>
              <w:bottom w:val="single" w:sz="4" w:space="0" w:color="auto"/>
              <w:right w:val="single" w:sz="4" w:space="0" w:color="auto"/>
            </w:tcBorders>
            <w:noWrap/>
            <w:vAlign w:val="bottom"/>
            <w:hideMark/>
          </w:tcPr>
          <w:p w14:paraId="2B903068"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8.0278</w:t>
            </w:r>
          </w:p>
        </w:tc>
      </w:tr>
      <w:tr w:rsidR="00C0595C" w:rsidRPr="00C0595C" w14:paraId="1F4BEC35"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22D27CDF"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CLAGE      </w:t>
            </w:r>
          </w:p>
        </w:tc>
        <w:tc>
          <w:tcPr>
            <w:tcW w:w="2250" w:type="dxa"/>
            <w:tcBorders>
              <w:top w:val="nil"/>
              <w:left w:val="nil"/>
              <w:bottom w:val="single" w:sz="4" w:space="0" w:color="auto"/>
              <w:right w:val="single" w:sz="4" w:space="0" w:color="auto"/>
            </w:tcBorders>
            <w:noWrap/>
            <w:vAlign w:val="bottom"/>
            <w:hideMark/>
          </w:tcPr>
          <w:p w14:paraId="000D28FE"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187.002</w:t>
            </w:r>
          </w:p>
        </w:tc>
        <w:tc>
          <w:tcPr>
            <w:tcW w:w="1783" w:type="dxa"/>
            <w:tcBorders>
              <w:top w:val="nil"/>
              <w:left w:val="nil"/>
              <w:bottom w:val="single" w:sz="4" w:space="0" w:color="auto"/>
              <w:right w:val="single" w:sz="4" w:space="0" w:color="auto"/>
            </w:tcBorders>
            <w:noWrap/>
            <w:vAlign w:val="bottom"/>
            <w:hideMark/>
          </w:tcPr>
          <w:p w14:paraId="13EA51AC"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150.19</w:t>
            </w:r>
          </w:p>
        </w:tc>
      </w:tr>
      <w:tr w:rsidR="00C0595C" w:rsidRPr="00C0595C" w14:paraId="4E7639D8"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3EB181A4"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DELINQ     </w:t>
            </w:r>
          </w:p>
        </w:tc>
        <w:tc>
          <w:tcPr>
            <w:tcW w:w="2250" w:type="dxa"/>
            <w:tcBorders>
              <w:top w:val="nil"/>
              <w:left w:val="nil"/>
              <w:bottom w:val="single" w:sz="4" w:space="0" w:color="auto"/>
              <w:right w:val="single" w:sz="4" w:space="0" w:color="auto"/>
            </w:tcBorders>
            <w:noWrap/>
            <w:vAlign w:val="bottom"/>
            <w:hideMark/>
          </w:tcPr>
          <w:p w14:paraId="3AC756C8"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0.245133</w:t>
            </w:r>
          </w:p>
        </w:tc>
        <w:tc>
          <w:tcPr>
            <w:tcW w:w="1783" w:type="dxa"/>
            <w:tcBorders>
              <w:top w:val="nil"/>
              <w:left w:val="nil"/>
              <w:bottom w:val="single" w:sz="4" w:space="0" w:color="auto"/>
              <w:right w:val="single" w:sz="4" w:space="0" w:color="auto"/>
            </w:tcBorders>
            <w:noWrap/>
            <w:vAlign w:val="bottom"/>
            <w:hideMark/>
          </w:tcPr>
          <w:p w14:paraId="0C590735"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1.22919</w:t>
            </w:r>
          </w:p>
        </w:tc>
      </w:tr>
      <w:tr w:rsidR="00C0595C" w:rsidRPr="00C0595C" w14:paraId="17B7162F"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2895F926"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NINQ       </w:t>
            </w:r>
          </w:p>
        </w:tc>
        <w:tc>
          <w:tcPr>
            <w:tcW w:w="2250" w:type="dxa"/>
            <w:tcBorders>
              <w:top w:val="nil"/>
              <w:left w:val="nil"/>
              <w:bottom w:val="single" w:sz="4" w:space="0" w:color="auto"/>
              <w:right w:val="single" w:sz="4" w:space="0" w:color="auto"/>
            </w:tcBorders>
            <w:noWrap/>
            <w:vAlign w:val="bottom"/>
            <w:hideMark/>
          </w:tcPr>
          <w:p w14:paraId="1C83ECF1"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1.03275</w:t>
            </w:r>
          </w:p>
        </w:tc>
        <w:tc>
          <w:tcPr>
            <w:tcW w:w="1783" w:type="dxa"/>
            <w:tcBorders>
              <w:top w:val="nil"/>
              <w:left w:val="nil"/>
              <w:bottom w:val="single" w:sz="4" w:space="0" w:color="auto"/>
              <w:right w:val="single" w:sz="4" w:space="0" w:color="auto"/>
            </w:tcBorders>
            <w:noWrap/>
            <w:vAlign w:val="bottom"/>
            <w:hideMark/>
          </w:tcPr>
          <w:p w14:paraId="0C258DA1"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1.78276</w:t>
            </w:r>
          </w:p>
        </w:tc>
      </w:tr>
      <w:tr w:rsidR="00C0595C" w:rsidRPr="00C0595C" w14:paraId="14A4BFBD" w14:textId="77777777" w:rsidTr="00ED6011">
        <w:trPr>
          <w:trHeight w:val="285"/>
        </w:trPr>
        <w:tc>
          <w:tcPr>
            <w:tcW w:w="1345" w:type="dxa"/>
            <w:tcBorders>
              <w:top w:val="nil"/>
              <w:left w:val="single" w:sz="4" w:space="0" w:color="auto"/>
              <w:bottom w:val="single" w:sz="4" w:space="0" w:color="auto"/>
              <w:right w:val="single" w:sz="4" w:space="0" w:color="auto"/>
            </w:tcBorders>
            <w:noWrap/>
            <w:vAlign w:val="bottom"/>
            <w:hideMark/>
          </w:tcPr>
          <w:p w14:paraId="65DAC17E" w14:textId="77777777" w:rsidR="00C0595C" w:rsidRPr="00ED6011" w:rsidRDefault="00C0595C" w:rsidP="00C0595C">
            <w:pPr>
              <w:spacing w:after="0" w:line="240" w:lineRule="auto"/>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 xml:space="preserve"> CLNO       </w:t>
            </w:r>
          </w:p>
        </w:tc>
        <w:tc>
          <w:tcPr>
            <w:tcW w:w="2250" w:type="dxa"/>
            <w:tcBorders>
              <w:top w:val="nil"/>
              <w:left w:val="nil"/>
              <w:bottom w:val="single" w:sz="4" w:space="0" w:color="auto"/>
              <w:right w:val="single" w:sz="4" w:space="0" w:color="auto"/>
            </w:tcBorders>
            <w:noWrap/>
            <w:vAlign w:val="bottom"/>
            <w:hideMark/>
          </w:tcPr>
          <w:p w14:paraId="143DF65D" w14:textId="77777777" w:rsidR="00C0595C" w:rsidRPr="00ED6011" w:rsidRDefault="00C0595C" w:rsidP="00C0595C">
            <w:pPr>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21.317</w:t>
            </w:r>
          </w:p>
        </w:tc>
        <w:tc>
          <w:tcPr>
            <w:tcW w:w="1783" w:type="dxa"/>
            <w:tcBorders>
              <w:top w:val="nil"/>
              <w:left w:val="nil"/>
              <w:bottom w:val="single" w:sz="4" w:space="0" w:color="auto"/>
              <w:right w:val="single" w:sz="4" w:space="0" w:color="auto"/>
            </w:tcBorders>
            <w:noWrap/>
            <w:vAlign w:val="bottom"/>
            <w:hideMark/>
          </w:tcPr>
          <w:p w14:paraId="2820FD5E" w14:textId="77777777" w:rsidR="00C0595C" w:rsidRPr="00ED6011" w:rsidRDefault="00C0595C" w:rsidP="00691EA1">
            <w:pPr>
              <w:keepNext/>
              <w:spacing w:after="0" w:line="240" w:lineRule="auto"/>
              <w:jc w:val="right"/>
              <w:rPr>
                <w:rFonts w:ascii="Aptos Narrow" w:eastAsia="Times New Roman" w:hAnsi="Aptos Narrow" w:cs="Times New Roman"/>
                <w:color w:val="000000"/>
                <w:sz w:val="20"/>
                <w:szCs w:val="20"/>
              </w:rPr>
            </w:pPr>
            <w:r w:rsidRPr="00ED6011">
              <w:rPr>
                <w:rFonts w:ascii="Aptos Narrow" w:eastAsia="Times New Roman" w:hAnsi="Aptos Narrow" w:cs="Times New Roman"/>
                <w:color w:val="000000"/>
                <w:sz w:val="20"/>
                <w:szCs w:val="20"/>
              </w:rPr>
              <w:t>21.2113</w:t>
            </w:r>
          </w:p>
        </w:tc>
      </w:tr>
    </w:tbl>
    <w:p w14:paraId="089FDCBA" w14:textId="77777777" w:rsidR="00691EA1" w:rsidRDefault="00691EA1" w:rsidP="00691EA1">
      <w:pPr>
        <w:pStyle w:val="Caption"/>
      </w:pPr>
    </w:p>
    <w:p w14:paraId="519B6CCB" w14:textId="717D75A8" w:rsidR="00FE4B69" w:rsidRPr="00FE4B69" w:rsidRDefault="00691EA1" w:rsidP="00691EA1">
      <w:pPr>
        <w:pStyle w:val="Caption"/>
      </w:pPr>
      <w:bookmarkStart w:id="40" w:name="_Toc216017975"/>
      <w:r>
        <w:t xml:space="preserve">Figure </w:t>
      </w:r>
      <w:fldSimple w:instr=" SEQ Figure \* ARABIC ">
        <w:r w:rsidR="002F5E78">
          <w:rPr>
            <w:noProof/>
          </w:rPr>
          <w:t>13</w:t>
        </w:r>
      </w:fldSimple>
      <w:r>
        <w:t xml:space="preserve">: A Table showing </w:t>
      </w:r>
      <w:r w:rsidRPr="008C245A">
        <w:t>Mean Values of Key Numerical Variables by Loan Status (BAD)</w:t>
      </w:r>
      <w:bookmarkEnd w:id="40"/>
    </w:p>
    <w:p w14:paraId="21F57E10" w14:textId="5BE98687" w:rsidR="00691EA1" w:rsidRDefault="00691EA1" w:rsidP="00ED6011">
      <w:pPr>
        <w:pStyle w:val="NoSpacing"/>
        <w:spacing w:line="360" w:lineRule="auto"/>
        <w:rPr>
          <w:b/>
          <w:bCs/>
        </w:rPr>
      </w:pPr>
      <w:r>
        <w:rPr>
          <w:b/>
          <w:bCs/>
        </w:rPr>
        <w:t>4.2.2.1 Findings</w:t>
      </w:r>
    </w:p>
    <w:p w14:paraId="60039B5C" w14:textId="77777777" w:rsidR="00B655DE" w:rsidRDefault="00B655DE" w:rsidP="00ED6011">
      <w:pPr>
        <w:pStyle w:val="NoSpacing"/>
        <w:spacing w:line="360" w:lineRule="auto"/>
      </w:pPr>
      <w:r w:rsidRPr="00B655DE">
        <w:t>The results reveal several significant differences between the two groups, which can be summarized into three main categories:</w:t>
      </w:r>
    </w:p>
    <w:p w14:paraId="46B81B66" w14:textId="77777777" w:rsidR="000E4DC0" w:rsidRPr="00B655DE" w:rsidRDefault="000E4DC0" w:rsidP="00ED6011">
      <w:pPr>
        <w:pStyle w:val="NoSpacing"/>
        <w:spacing w:line="360" w:lineRule="auto"/>
      </w:pPr>
    </w:p>
    <w:p w14:paraId="056C0C7D" w14:textId="1D08DE6E" w:rsidR="00B655DE" w:rsidRPr="000E4DC0" w:rsidRDefault="00B655DE" w:rsidP="00ED6011">
      <w:pPr>
        <w:pStyle w:val="NoSpacing"/>
        <w:spacing w:line="360" w:lineRule="auto"/>
        <w:rPr>
          <w:b/>
          <w:bCs/>
        </w:rPr>
      </w:pPr>
      <w:r w:rsidRPr="000E4DC0">
        <w:rPr>
          <w:b/>
          <w:bCs/>
        </w:rPr>
        <w:t>Credit History Health (Risk Factors)</w:t>
      </w:r>
    </w:p>
    <w:p w14:paraId="1D27D8C0" w14:textId="707E6867" w:rsidR="00B655DE" w:rsidRPr="00B655DE" w:rsidRDefault="00B655DE" w:rsidP="00ED6011">
      <w:pPr>
        <w:pStyle w:val="NoSpacing"/>
        <w:spacing w:line="360" w:lineRule="auto"/>
      </w:pPr>
      <w:r w:rsidRPr="00B655DE">
        <w:t>Variables directly related to poor credit health are significantly higher for defaulters</w:t>
      </w:r>
      <w:r w:rsidR="00876DFD">
        <w:t>. These include</w:t>
      </w:r>
    </w:p>
    <w:p w14:paraId="1CB30037" w14:textId="6AFA6188" w:rsidR="00B655DE" w:rsidRPr="00B655DE" w:rsidRDefault="00B655DE" w:rsidP="00ED6011">
      <w:pPr>
        <w:pStyle w:val="NoSpacing"/>
        <w:numPr>
          <w:ilvl w:val="0"/>
          <w:numId w:val="24"/>
        </w:numPr>
        <w:spacing w:line="360" w:lineRule="auto"/>
      </w:pPr>
      <w:r w:rsidRPr="00B655DE">
        <w:t>DELINQ (Number of Delinquent Credit Lines)</w:t>
      </w:r>
      <w:r w:rsidR="00876DFD">
        <w:t xml:space="preserve"> where the</w:t>
      </w:r>
      <w:r w:rsidRPr="00B655DE">
        <w:t xml:space="preserve"> mean number of delinquencies is nearly five times higher for defaulters (</w:t>
      </w:r>
      <w:proofErr w:type="spellStart"/>
      <w:r w:rsidRPr="00B655DE">
        <w:t>approx</w:t>
      </w:r>
      <w:proofErr w:type="spellEnd"/>
      <w:r w:rsidRPr="00B655DE">
        <w:t xml:space="preserve"> </w:t>
      </w:r>
      <w:r w:rsidRPr="001A5619">
        <w:rPr>
          <w:b/>
          <w:bCs/>
        </w:rPr>
        <w:t>1.23</w:t>
      </w:r>
      <w:r w:rsidRPr="00B655DE">
        <w:t>) than for non-defaulters (</w:t>
      </w:r>
      <w:proofErr w:type="spellStart"/>
      <w:r w:rsidRPr="00B655DE">
        <w:t>approx</w:t>
      </w:r>
      <w:proofErr w:type="spellEnd"/>
      <w:r w:rsidRPr="00B655DE">
        <w:t xml:space="preserve"> </w:t>
      </w:r>
      <w:r w:rsidRPr="001A5619">
        <w:rPr>
          <w:b/>
          <w:bCs/>
        </w:rPr>
        <w:t>0.25</w:t>
      </w:r>
      <w:r w:rsidRPr="00B655DE">
        <w:t>). This is the strongest indicator of the group differences.</w:t>
      </w:r>
    </w:p>
    <w:p w14:paraId="1A1BF5E1" w14:textId="013D44C8" w:rsidR="00B655DE" w:rsidRPr="00B655DE" w:rsidRDefault="00B655DE" w:rsidP="00ED6011">
      <w:pPr>
        <w:pStyle w:val="NoSpacing"/>
        <w:numPr>
          <w:ilvl w:val="0"/>
          <w:numId w:val="24"/>
        </w:numPr>
        <w:spacing w:line="360" w:lineRule="auto"/>
      </w:pPr>
      <w:r w:rsidRPr="00B655DE">
        <w:t>NINQ (Number of Recent Credit Inquiries)</w:t>
      </w:r>
      <w:r w:rsidR="006D6A76">
        <w:t xml:space="preserve"> where the </w:t>
      </w:r>
      <w:r w:rsidRPr="00B655DE">
        <w:t>Defaulters have a higher average number of recent inquiries (</w:t>
      </w:r>
      <w:proofErr w:type="spellStart"/>
      <w:r w:rsidRPr="00B655DE">
        <w:t>approx</w:t>
      </w:r>
      <w:proofErr w:type="spellEnd"/>
      <w:r w:rsidRPr="00B655DE">
        <w:t xml:space="preserve"> 1.78) compared to non-defaulters (</w:t>
      </w:r>
      <w:proofErr w:type="spellStart"/>
      <w:r w:rsidRPr="00B655DE">
        <w:t>approx</w:t>
      </w:r>
      <w:proofErr w:type="spellEnd"/>
      <w:r w:rsidRPr="00B655DE">
        <w:t xml:space="preserve"> 1.03). More inquiries often suggest a greater recent need for credit, which can be a sign of financial distress.</w:t>
      </w:r>
    </w:p>
    <w:p w14:paraId="3DB47F8C" w14:textId="4F21FF34" w:rsidR="00B655DE" w:rsidRPr="00B655DE" w:rsidRDefault="00B655DE" w:rsidP="00ED6011">
      <w:pPr>
        <w:pStyle w:val="NoSpacing"/>
        <w:numPr>
          <w:ilvl w:val="0"/>
          <w:numId w:val="24"/>
        </w:numPr>
        <w:spacing w:line="360" w:lineRule="auto"/>
      </w:pPr>
      <w:r w:rsidRPr="00B655DE">
        <w:t>CLAGE (Age of Oldest Credit Line)</w:t>
      </w:r>
      <w:r w:rsidR="006D6A76">
        <w:t xml:space="preserve"> where</w:t>
      </w:r>
      <w:r w:rsidR="00EA0632">
        <w:t xml:space="preserve"> the </w:t>
      </w:r>
      <w:r w:rsidRPr="00B655DE">
        <w:t xml:space="preserve">Defaulters have a shorter credit history (mean </w:t>
      </w:r>
      <w:proofErr w:type="spellStart"/>
      <w:r w:rsidRPr="00B655DE">
        <w:t>approx</w:t>
      </w:r>
      <w:proofErr w:type="spellEnd"/>
      <w:r w:rsidRPr="00B655DE">
        <w:t xml:space="preserve"> 15$ months or 12.5 years) compared to non-defaulters (mean </w:t>
      </w:r>
      <w:proofErr w:type="spellStart"/>
      <w:r w:rsidRPr="00B655DE">
        <w:t>approx</w:t>
      </w:r>
      <w:proofErr w:type="spellEnd"/>
      <w:r w:rsidRPr="00B655DE">
        <w:t xml:space="preserve"> 187 months or 15.6</w:t>
      </w:r>
      <w:r w:rsidR="00EA0632">
        <w:t xml:space="preserve"> </w:t>
      </w:r>
      <w:r w:rsidRPr="00B655DE">
        <w:t>years). A shorter history means less demonstrated ability to manage credit over time.</w:t>
      </w:r>
    </w:p>
    <w:p w14:paraId="597E6CE7" w14:textId="77777777" w:rsidR="00EA0632" w:rsidRDefault="00EA0632" w:rsidP="00ED6011">
      <w:pPr>
        <w:pStyle w:val="NoSpacing"/>
        <w:spacing w:line="360" w:lineRule="auto"/>
      </w:pPr>
    </w:p>
    <w:p w14:paraId="508DEA49" w14:textId="5468F4A6" w:rsidR="00B655DE" w:rsidRPr="00EA0632" w:rsidRDefault="00B655DE" w:rsidP="00ED6011">
      <w:pPr>
        <w:pStyle w:val="NoSpacing"/>
        <w:spacing w:line="360" w:lineRule="auto"/>
        <w:rPr>
          <w:b/>
          <w:bCs/>
        </w:rPr>
      </w:pPr>
      <w:r w:rsidRPr="00EA0632">
        <w:rPr>
          <w:b/>
          <w:bCs/>
        </w:rPr>
        <w:t>Loan and Property Value</w:t>
      </w:r>
    </w:p>
    <w:p w14:paraId="177C24FE" w14:textId="5400F07D" w:rsidR="00B655DE" w:rsidRPr="00B655DE" w:rsidRDefault="00B655DE" w:rsidP="00ED6011">
      <w:pPr>
        <w:pStyle w:val="NoSpacing"/>
        <w:numPr>
          <w:ilvl w:val="0"/>
          <w:numId w:val="25"/>
        </w:numPr>
        <w:spacing w:line="360" w:lineRule="auto"/>
      </w:pPr>
      <w:r w:rsidRPr="00B655DE">
        <w:t>Defaulters tend to have slightly lower financial metrics related to property and loan size</w:t>
      </w:r>
      <w:r w:rsidR="00EA0632">
        <w:t xml:space="preserve">. </w:t>
      </w:r>
      <w:r w:rsidRPr="00B655DE">
        <w:t>LOAN (Loan Amount)</w:t>
      </w:r>
      <w:r w:rsidR="00DD4FAE">
        <w:t xml:space="preserve"> where</w:t>
      </w:r>
      <w:r w:rsidRPr="00B655DE">
        <w:t xml:space="preserve"> </w:t>
      </w:r>
      <w:r w:rsidR="00DD4FAE" w:rsidRPr="00B655DE">
        <w:t>non-defaulters</w:t>
      </w:r>
      <w:r w:rsidRPr="00B655DE">
        <w:t xml:space="preserve"> take out slightly larger loans on average (</w:t>
      </w:r>
      <w:proofErr w:type="spellStart"/>
      <w:r w:rsidRPr="00B655DE">
        <w:t>approx</w:t>
      </w:r>
      <w:proofErr w:type="spellEnd"/>
      <w:r w:rsidRPr="00B655DE">
        <w:t xml:space="preserve"> 19,028) than defaulters (</w:t>
      </w:r>
      <w:proofErr w:type="spellStart"/>
      <w:r w:rsidRPr="00B655DE">
        <w:t>approx</w:t>
      </w:r>
      <w:proofErr w:type="spellEnd"/>
      <w:r w:rsidRPr="00B655DE">
        <w:t xml:space="preserve"> 16,922). This could imply that lenders were more cautious when approving large loans to higher-risk applicants.</w:t>
      </w:r>
    </w:p>
    <w:p w14:paraId="10A3D5F4" w14:textId="77777777" w:rsidR="00B655DE" w:rsidRPr="00B655DE" w:rsidRDefault="00B655DE" w:rsidP="00ED6011">
      <w:pPr>
        <w:pStyle w:val="NoSpacing"/>
        <w:numPr>
          <w:ilvl w:val="0"/>
          <w:numId w:val="25"/>
        </w:numPr>
        <w:spacing w:line="360" w:lineRule="auto"/>
      </w:pPr>
      <w:r w:rsidRPr="00B655DE">
        <w:t>MORTDUE and VALUE: The mean amount due on the existing mortgage (MORTDUE) and the property value (VALUE) are slightly lower for defaulters than for non-defaulters.</w:t>
      </w:r>
    </w:p>
    <w:p w14:paraId="31CA0E03" w14:textId="77777777" w:rsidR="00DD4FAE" w:rsidRDefault="00DD4FAE" w:rsidP="00ED6011">
      <w:pPr>
        <w:pStyle w:val="NoSpacing"/>
        <w:spacing w:line="360" w:lineRule="auto"/>
        <w:rPr>
          <w:b/>
          <w:bCs/>
        </w:rPr>
      </w:pPr>
    </w:p>
    <w:p w14:paraId="7853B586" w14:textId="1A6863D1" w:rsidR="00B655DE" w:rsidRPr="00DD4FAE" w:rsidRDefault="00B655DE" w:rsidP="00ED6011">
      <w:pPr>
        <w:pStyle w:val="NoSpacing"/>
        <w:spacing w:line="360" w:lineRule="auto"/>
        <w:rPr>
          <w:b/>
          <w:bCs/>
        </w:rPr>
      </w:pPr>
      <w:r w:rsidRPr="00DD4FAE">
        <w:rPr>
          <w:b/>
          <w:bCs/>
        </w:rPr>
        <w:t>Job Stability</w:t>
      </w:r>
    </w:p>
    <w:p w14:paraId="3E67C540" w14:textId="7FACEBD1" w:rsidR="00B655DE" w:rsidRPr="00B655DE" w:rsidRDefault="00B655DE" w:rsidP="00ED6011">
      <w:pPr>
        <w:pStyle w:val="NoSpacing"/>
        <w:numPr>
          <w:ilvl w:val="0"/>
          <w:numId w:val="26"/>
        </w:numPr>
        <w:spacing w:line="360" w:lineRule="auto"/>
      </w:pPr>
      <w:r w:rsidRPr="00B655DE">
        <w:t>YOJ (Years at Present Job): Defaulters report less job stability (mean $\</w:t>
      </w:r>
      <w:proofErr w:type="spellStart"/>
      <w:r w:rsidRPr="00B655DE">
        <w:t>approx</w:t>
      </w:r>
      <w:proofErr w:type="spellEnd"/>
      <w:r w:rsidRPr="00B655DE">
        <w:t xml:space="preserve"> 8.0$ years) compared to non-defaulters (mean </w:t>
      </w:r>
      <w:proofErr w:type="spellStart"/>
      <w:r w:rsidRPr="00B655DE">
        <w:t>approx</w:t>
      </w:r>
      <w:proofErr w:type="spellEnd"/>
      <w:r w:rsidRPr="00B655DE">
        <w:t xml:space="preserve"> 9.2</w:t>
      </w:r>
      <w:r w:rsidR="00DD4FAE">
        <w:t xml:space="preserve"> </w:t>
      </w:r>
      <w:r w:rsidRPr="00B655DE">
        <w:t>years). Higher job tenure often correlates with more stable income and lower risk.</w:t>
      </w:r>
    </w:p>
    <w:p w14:paraId="2E06ED8F" w14:textId="0754D757" w:rsidR="00B655DE" w:rsidRDefault="00B655DE" w:rsidP="00ED6011">
      <w:pPr>
        <w:pStyle w:val="NoSpacing"/>
        <w:numPr>
          <w:ilvl w:val="0"/>
          <w:numId w:val="26"/>
        </w:numPr>
        <w:spacing w:line="360" w:lineRule="auto"/>
      </w:pPr>
      <w:r w:rsidRPr="00B655DE">
        <w:t>CLNO (Number of Credit Lines): The average number of credit lines is almost identical between the two groups (around 21.3 and 21.2), suggesting this variable is not a strong differentiator of default risk.</w:t>
      </w:r>
    </w:p>
    <w:p w14:paraId="76D4101E" w14:textId="77777777" w:rsidR="008232C5" w:rsidRDefault="008232C5" w:rsidP="00F712DB">
      <w:pPr>
        <w:pStyle w:val="NoSpacing"/>
      </w:pPr>
    </w:p>
    <w:p w14:paraId="648D87D0" w14:textId="2C5BEBC4" w:rsidR="00F712DB" w:rsidRDefault="008232C5" w:rsidP="008232C5">
      <w:pPr>
        <w:pStyle w:val="Heading2"/>
        <w:rPr>
          <w:b/>
          <w:bCs/>
          <w:color w:val="auto"/>
        </w:rPr>
      </w:pPr>
      <w:bookmarkStart w:id="41" w:name="_Toc216288453"/>
      <w:r w:rsidRPr="008232C5">
        <w:rPr>
          <w:b/>
          <w:bCs/>
          <w:color w:val="auto"/>
        </w:rPr>
        <w:t>4.2b Multivariate Analysis</w:t>
      </w:r>
      <w:bookmarkEnd w:id="41"/>
    </w:p>
    <w:p w14:paraId="067E979E" w14:textId="77777777" w:rsidR="003A1EA4" w:rsidRPr="003A1EA4" w:rsidRDefault="003A1EA4" w:rsidP="003A1EA4"/>
    <w:tbl>
      <w:tblPr>
        <w:tblW w:w="9060" w:type="dxa"/>
        <w:tblLook w:val="04A0" w:firstRow="1" w:lastRow="0" w:firstColumn="1" w:lastColumn="0" w:noHBand="0" w:noVBand="1"/>
      </w:tblPr>
      <w:tblGrid>
        <w:gridCol w:w="985"/>
        <w:gridCol w:w="645"/>
        <w:gridCol w:w="647"/>
        <w:gridCol w:w="985"/>
        <w:gridCol w:w="701"/>
        <w:gridCol w:w="645"/>
        <w:gridCol w:w="759"/>
        <w:gridCol w:w="789"/>
        <w:gridCol w:w="721"/>
        <w:gridCol w:w="645"/>
        <w:gridCol w:w="654"/>
        <w:gridCol w:w="884"/>
      </w:tblGrid>
      <w:tr w:rsidR="003A1EA4" w:rsidRPr="003A1EA4" w14:paraId="7B1DC484" w14:textId="77777777" w:rsidTr="003A1EA4">
        <w:trPr>
          <w:trHeight w:val="285"/>
        </w:trPr>
        <w:tc>
          <w:tcPr>
            <w:tcW w:w="1000" w:type="dxa"/>
            <w:tcBorders>
              <w:top w:val="single" w:sz="4" w:space="0" w:color="auto"/>
              <w:left w:val="single" w:sz="4" w:space="0" w:color="auto"/>
              <w:bottom w:val="single" w:sz="4" w:space="0" w:color="auto"/>
              <w:right w:val="single" w:sz="4" w:space="0" w:color="auto"/>
            </w:tcBorders>
            <w:vAlign w:val="center"/>
            <w:hideMark/>
          </w:tcPr>
          <w:p w14:paraId="2CC2F9D7"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 </w:t>
            </w:r>
          </w:p>
        </w:tc>
        <w:tc>
          <w:tcPr>
            <w:tcW w:w="660" w:type="dxa"/>
            <w:tcBorders>
              <w:top w:val="single" w:sz="4" w:space="0" w:color="auto"/>
              <w:left w:val="nil"/>
              <w:bottom w:val="single" w:sz="4" w:space="0" w:color="auto"/>
              <w:right w:val="single" w:sz="4" w:space="0" w:color="auto"/>
            </w:tcBorders>
            <w:vAlign w:val="center"/>
            <w:hideMark/>
          </w:tcPr>
          <w:p w14:paraId="4EF77496"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BAD</w:t>
            </w:r>
          </w:p>
        </w:tc>
        <w:tc>
          <w:tcPr>
            <w:tcW w:w="660" w:type="dxa"/>
            <w:tcBorders>
              <w:top w:val="single" w:sz="4" w:space="0" w:color="auto"/>
              <w:left w:val="nil"/>
              <w:bottom w:val="single" w:sz="4" w:space="0" w:color="auto"/>
              <w:right w:val="single" w:sz="4" w:space="0" w:color="auto"/>
            </w:tcBorders>
            <w:vAlign w:val="center"/>
            <w:hideMark/>
          </w:tcPr>
          <w:p w14:paraId="06408346"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LOAN</w:t>
            </w:r>
          </w:p>
        </w:tc>
        <w:tc>
          <w:tcPr>
            <w:tcW w:w="1000" w:type="dxa"/>
            <w:tcBorders>
              <w:top w:val="single" w:sz="4" w:space="0" w:color="auto"/>
              <w:left w:val="nil"/>
              <w:bottom w:val="single" w:sz="4" w:space="0" w:color="auto"/>
              <w:right w:val="single" w:sz="4" w:space="0" w:color="auto"/>
            </w:tcBorders>
            <w:vAlign w:val="center"/>
            <w:hideMark/>
          </w:tcPr>
          <w:p w14:paraId="73F8D3AB"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MORTDUE</w:t>
            </w:r>
          </w:p>
        </w:tc>
        <w:tc>
          <w:tcPr>
            <w:tcW w:w="660" w:type="dxa"/>
            <w:tcBorders>
              <w:top w:val="single" w:sz="4" w:space="0" w:color="auto"/>
              <w:left w:val="nil"/>
              <w:bottom w:val="single" w:sz="4" w:space="0" w:color="auto"/>
              <w:right w:val="single" w:sz="4" w:space="0" w:color="auto"/>
            </w:tcBorders>
            <w:vAlign w:val="center"/>
            <w:hideMark/>
          </w:tcPr>
          <w:p w14:paraId="2BDD2CA7"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VALUE</w:t>
            </w:r>
          </w:p>
        </w:tc>
        <w:tc>
          <w:tcPr>
            <w:tcW w:w="660" w:type="dxa"/>
            <w:tcBorders>
              <w:top w:val="single" w:sz="4" w:space="0" w:color="auto"/>
              <w:left w:val="nil"/>
              <w:bottom w:val="single" w:sz="4" w:space="0" w:color="auto"/>
              <w:right w:val="single" w:sz="4" w:space="0" w:color="auto"/>
            </w:tcBorders>
            <w:vAlign w:val="center"/>
            <w:hideMark/>
          </w:tcPr>
          <w:p w14:paraId="5F06BAF0"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YOJ</w:t>
            </w:r>
          </w:p>
        </w:tc>
        <w:tc>
          <w:tcPr>
            <w:tcW w:w="740" w:type="dxa"/>
            <w:tcBorders>
              <w:top w:val="single" w:sz="4" w:space="0" w:color="auto"/>
              <w:left w:val="nil"/>
              <w:bottom w:val="single" w:sz="4" w:space="0" w:color="auto"/>
              <w:right w:val="single" w:sz="4" w:space="0" w:color="auto"/>
            </w:tcBorders>
            <w:vAlign w:val="center"/>
            <w:hideMark/>
          </w:tcPr>
          <w:p w14:paraId="203E72D7"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DEROG</w:t>
            </w:r>
          </w:p>
        </w:tc>
        <w:tc>
          <w:tcPr>
            <w:tcW w:w="780" w:type="dxa"/>
            <w:tcBorders>
              <w:top w:val="single" w:sz="4" w:space="0" w:color="auto"/>
              <w:left w:val="nil"/>
              <w:bottom w:val="single" w:sz="4" w:space="0" w:color="auto"/>
              <w:right w:val="single" w:sz="4" w:space="0" w:color="auto"/>
            </w:tcBorders>
            <w:vAlign w:val="center"/>
            <w:hideMark/>
          </w:tcPr>
          <w:p w14:paraId="16C859EE"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DELINQ</w:t>
            </w:r>
          </w:p>
        </w:tc>
        <w:tc>
          <w:tcPr>
            <w:tcW w:w="700" w:type="dxa"/>
            <w:tcBorders>
              <w:top w:val="single" w:sz="4" w:space="0" w:color="auto"/>
              <w:left w:val="nil"/>
              <w:bottom w:val="single" w:sz="4" w:space="0" w:color="auto"/>
              <w:right w:val="single" w:sz="4" w:space="0" w:color="auto"/>
            </w:tcBorders>
            <w:vAlign w:val="center"/>
            <w:hideMark/>
          </w:tcPr>
          <w:p w14:paraId="1F2EBF4D"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CLAGE</w:t>
            </w:r>
          </w:p>
        </w:tc>
        <w:tc>
          <w:tcPr>
            <w:tcW w:w="660" w:type="dxa"/>
            <w:tcBorders>
              <w:top w:val="single" w:sz="4" w:space="0" w:color="auto"/>
              <w:left w:val="nil"/>
              <w:bottom w:val="single" w:sz="4" w:space="0" w:color="auto"/>
              <w:right w:val="single" w:sz="4" w:space="0" w:color="auto"/>
            </w:tcBorders>
            <w:vAlign w:val="center"/>
            <w:hideMark/>
          </w:tcPr>
          <w:p w14:paraId="5F6DBD85"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NINQ</w:t>
            </w:r>
          </w:p>
        </w:tc>
        <w:tc>
          <w:tcPr>
            <w:tcW w:w="660" w:type="dxa"/>
            <w:tcBorders>
              <w:top w:val="single" w:sz="4" w:space="0" w:color="auto"/>
              <w:left w:val="nil"/>
              <w:bottom w:val="single" w:sz="4" w:space="0" w:color="auto"/>
              <w:right w:val="single" w:sz="4" w:space="0" w:color="auto"/>
            </w:tcBorders>
            <w:vAlign w:val="center"/>
            <w:hideMark/>
          </w:tcPr>
          <w:p w14:paraId="100C7B46"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CLNO</w:t>
            </w:r>
          </w:p>
        </w:tc>
        <w:tc>
          <w:tcPr>
            <w:tcW w:w="880" w:type="dxa"/>
            <w:tcBorders>
              <w:top w:val="single" w:sz="4" w:space="0" w:color="auto"/>
              <w:left w:val="nil"/>
              <w:bottom w:val="single" w:sz="4" w:space="0" w:color="auto"/>
              <w:right w:val="single" w:sz="4" w:space="0" w:color="auto"/>
            </w:tcBorders>
            <w:vAlign w:val="center"/>
            <w:hideMark/>
          </w:tcPr>
          <w:p w14:paraId="49E1EBBE" w14:textId="77777777" w:rsidR="003A1EA4" w:rsidRPr="003A1EA4" w:rsidRDefault="003A1EA4" w:rsidP="003A1EA4">
            <w:pPr>
              <w:spacing w:after="0" w:line="240" w:lineRule="auto"/>
              <w:jc w:val="center"/>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DEBTINC</w:t>
            </w:r>
          </w:p>
        </w:tc>
      </w:tr>
      <w:tr w:rsidR="003A1EA4" w:rsidRPr="003A1EA4" w14:paraId="2C3FEAF6"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4008FCC1"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BAD</w:t>
            </w:r>
          </w:p>
        </w:tc>
        <w:tc>
          <w:tcPr>
            <w:tcW w:w="660" w:type="dxa"/>
            <w:tcBorders>
              <w:top w:val="nil"/>
              <w:left w:val="nil"/>
              <w:bottom w:val="single" w:sz="4" w:space="0" w:color="auto"/>
              <w:right w:val="single" w:sz="4" w:space="0" w:color="auto"/>
            </w:tcBorders>
            <w:vAlign w:val="center"/>
            <w:hideMark/>
          </w:tcPr>
          <w:p w14:paraId="33D55B3F"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660" w:type="dxa"/>
            <w:tcBorders>
              <w:top w:val="nil"/>
              <w:left w:val="nil"/>
              <w:bottom w:val="single" w:sz="4" w:space="0" w:color="auto"/>
              <w:right w:val="single" w:sz="4" w:space="0" w:color="auto"/>
            </w:tcBorders>
            <w:vAlign w:val="center"/>
            <w:hideMark/>
          </w:tcPr>
          <w:p w14:paraId="1B1A3F4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w:t>
            </w:r>
          </w:p>
        </w:tc>
        <w:tc>
          <w:tcPr>
            <w:tcW w:w="1000" w:type="dxa"/>
            <w:tcBorders>
              <w:top w:val="nil"/>
              <w:left w:val="nil"/>
              <w:bottom w:val="single" w:sz="4" w:space="0" w:color="auto"/>
              <w:right w:val="single" w:sz="4" w:space="0" w:color="auto"/>
            </w:tcBorders>
            <w:vAlign w:val="center"/>
            <w:hideMark/>
          </w:tcPr>
          <w:p w14:paraId="58FA53E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-0.048</w:t>
            </w:r>
          </w:p>
        </w:tc>
        <w:tc>
          <w:tcPr>
            <w:tcW w:w="660" w:type="dxa"/>
            <w:tcBorders>
              <w:top w:val="nil"/>
              <w:left w:val="nil"/>
              <w:bottom w:val="single" w:sz="4" w:space="0" w:color="auto"/>
              <w:right w:val="single" w:sz="4" w:space="0" w:color="auto"/>
            </w:tcBorders>
            <w:vAlign w:val="center"/>
            <w:hideMark/>
          </w:tcPr>
          <w:p w14:paraId="16714E83"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-0.03</w:t>
            </w:r>
          </w:p>
        </w:tc>
        <w:tc>
          <w:tcPr>
            <w:tcW w:w="660" w:type="dxa"/>
            <w:tcBorders>
              <w:top w:val="nil"/>
              <w:left w:val="nil"/>
              <w:bottom w:val="single" w:sz="4" w:space="0" w:color="auto"/>
              <w:right w:val="single" w:sz="4" w:space="0" w:color="auto"/>
            </w:tcBorders>
            <w:vAlign w:val="center"/>
            <w:hideMark/>
          </w:tcPr>
          <w:p w14:paraId="13DDB4A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w:t>
            </w:r>
          </w:p>
        </w:tc>
        <w:tc>
          <w:tcPr>
            <w:tcW w:w="740" w:type="dxa"/>
            <w:tcBorders>
              <w:top w:val="nil"/>
              <w:left w:val="nil"/>
              <w:bottom w:val="single" w:sz="4" w:space="0" w:color="auto"/>
              <w:right w:val="single" w:sz="4" w:space="0" w:color="auto"/>
            </w:tcBorders>
            <w:vAlign w:val="center"/>
            <w:hideMark/>
          </w:tcPr>
          <w:p w14:paraId="3B686C4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0.276</w:t>
            </w:r>
          </w:p>
        </w:tc>
        <w:tc>
          <w:tcPr>
            <w:tcW w:w="780" w:type="dxa"/>
            <w:tcBorders>
              <w:top w:val="nil"/>
              <w:left w:val="nil"/>
              <w:bottom w:val="single" w:sz="4" w:space="0" w:color="auto"/>
              <w:right w:val="single" w:sz="4" w:space="0" w:color="auto"/>
            </w:tcBorders>
            <w:vAlign w:val="center"/>
            <w:hideMark/>
          </w:tcPr>
          <w:p w14:paraId="300F5C3A"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0.354</w:t>
            </w:r>
          </w:p>
        </w:tc>
        <w:tc>
          <w:tcPr>
            <w:tcW w:w="700" w:type="dxa"/>
            <w:tcBorders>
              <w:top w:val="nil"/>
              <w:left w:val="nil"/>
              <w:bottom w:val="single" w:sz="4" w:space="0" w:color="auto"/>
              <w:right w:val="single" w:sz="4" w:space="0" w:color="auto"/>
            </w:tcBorders>
            <w:vAlign w:val="center"/>
            <w:hideMark/>
          </w:tcPr>
          <w:p w14:paraId="5851F4E3"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w:t>
            </w:r>
          </w:p>
        </w:tc>
        <w:tc>
          <w:tcPr>
            <w:tcW w:w="660" w:type="dxa"/>
            <w:tcBorders>
              <w:top w:val="nil"/>
              <w:left w:val="nil"/>
              <w:bottom w:val="single" w:sz="4" w:space="0" w:color="auto"/>
              <w:right w:val="single" w:sz="4" w:space="0" w:color="auto"/>
            </w:tcBorders>
            <w:vAlign w:val="center"/>
            <w:hideMark/>
          </w:tcPr>
          <w:p w14:paraId="5B2C7DCF"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0.175</w:t>
            </w:r>
          </w:p>
        </w:tc>
        <w:tc>
          <w:tcPr>
            <w:tcW w:w="660" w:type="dxa"/>
            <w:tcBorders>
              <w:top w:val="nil"/>
              <w:left w:val="nil"/>
              <w:bottom w:val="single" w:sz="4" w:space="0" w:color="auto"/>
              <w:right w:val="single" w:sz="4" w:space="0" w:color="auto"/>
            </w:tcBorders>
            <w:vAlign w:val="center"/>
            <w:hideMark/>
          </w:tcPr>
          <w:p w14:paraId="54E343C4"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w:t>
            </w:r>
          </w:p>
        </w:tc>
        <w:tc>
          <w:tcPr>
            <w:tcW w:w="880" w:type="dxa"/>
            <w:tcBorders>
              <w:top w:val="nil"/>
              <w:left w:val="nil"/>
              <w:bottom w:val="single" w:sz="4" w:space="0" w:color="auto"/>
              <w:right w:val="single" w:sz="4" w:space="0" w:color="auto"/>
            </w:tcBorders>
            <w:vAlign w:val="center"/>
            <w:hideMark/>
          </w:tcPr>
          <w:p w14:paraId="2DABA0A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w:t>
            </w:r>
          </w:p>
        </w:tc>
      </w:tr>
      <w:tr w:rsidR="003A1EA4" w:rsidRPr="003A1EA4" w14:paraId="45B27676"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2B25983D"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LOAN</w:t>
            </w:r>
          </w:p>
        </w:tc>
        <w:tc>
          <w:tcPr>
            <w:tcW w:w="660" w:type="dxa"/>
            <w:tcBorders>
              <w:top w:val="nil"/>
              <w:left w:val="nil"/>
              <w:bottom w:val="single" w:sz="4" w:space="0" w:color="auto"/>
              <w:right w:val="single" w:sz="4" w:space="0" w:color="auto"/>
            </w:tcBorders>
            <w:vAlign w:val="center"/>
            <w:hideMark/>
          </w:tcPr>
          <w:p w14:paraId="5C4E30D4"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w:t>
            </w:r>
          </w:p>
        </w:tc>
        <w:tc>
          <w:tcPr>
            <w:tcW w:w="660" w:type="dxa"/>
            <w:tcBorders>
              <w:top w:val="nil"/>
              <w:left w:val="nil"/>
              <w:bottom w:val="single" w:sz="4" w:space="0" w:color="auto"/>
              <w:right w:val="single" w:sz="4" w:space="0" w:color="auto"/>
            </w:tcBorders>
            <w:vAlign w:val="center"/>
            <w:hideMark/>
          </w:tcPr>
          <w:p w14:paraId="3EB4189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1000" w:type="dxa"/>
            <w:tcBorders>
              <w:top w:val="nil"/>
              <w:left w:val="nil"/>
              <w:bottom w:val="single" w:sz="4" w:space="0" w:color="auto"/>
              <w:right w:val="single" w:sz="4" w:space="0" w:color="auto"/>
            </w:tcBorders>
            <w:vAlign w:val="center"/>
            <w:hideMark/>
          </w:tcPr>
          <w:p w14:paraId="1E20686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0.229</w:t>
            </w:r>
          </w:p>
        </w:tc>
        <w:tc>
          <w:tcPr>
            <w:tcW w:w="660" w:type="dxa"/>
            <w:tcBorders>
              <w:top w:val="nil"/>
              <w:left w:val="nil"/>
              <w:bottom w:val="single" w:sz="4" w:space="0" w:color="auto"/>
              <w:right w:val="single" w:sz="4" w:space="0" w:color="auto"/>
            </w:tcBorders>
            <w:vAlign w:val="center"/>
            <w:hideMark/>
          </w:tcPr>
          <w:p w14:paraId="5C52AB9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0.335</w:t>
            </w:r>
          </w:p>
        </w:tc>
        <w:tc>
          <w:tcPr>
            <w:tcW w:w="660" w:type="dxa"/>
            <w:tcBorders>
              <w:top w:val="nil"/>
              <w:left w:val="nil"/>
              <w:bottom w:val="single" w:sz="4" w:space="0" w:color="auto"/>
              <w:right w:val="single" w:sz="4" w:space="0" w:color="auto"/>
            </w:tcBorders>
            <w:vAlign w:val="center"/>
            <w:hideMark/>
          </w:tcPr>
          <w:p w14:paraId="6A8E583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0.106</w:t>
            </w:r>
          </w:p>
        </w:tc>
        <w:tc>
          <w:tcPr>
            <w:tcW w:w="740" w:type="dxa"/>
            <w:tcBorders>
              <w:top w:val="nil"/>
              <w:left w:val="nil"/>
              <w:bottom w:val="single" w:sz="4" w:space="0" w:color="auto"/>
              <w:right w:val="single" w:sz="4" w:space="0" w:color="auto"/>
            </w:tcBorders>
            <w:vAlign w:val="center"/>
            <w:hideMark/>
          </w:tcPr>
          <w:p w14:paraId="71DBEA7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-0.001</w:t>
            </w:r>
          </w:p>
        </w:tc>
        <w:tc>
          <w:tcPr>
            <w:tcW w:w="780" w:type="dxa"/>
            <w:tcBorders>
              <w:top w:val="nil"/>
              <w:left w:val="nil"/>
              <w:bottom w:val="single" w:sz="4" w:space="0" w:color="auto"/>
              <w:right w:val="single" w:sz="4" w:space="0" w:color="auto"/>
            </w:tcBorders>
            <w:vAlign w:val="center"/>
            <w:hideMark/>
          </w:tcPr>
          <w:p w14:paraId="1CBE839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-0.035</w:t>
            </w:r>
          </w:p>
        </w:tc>
        <w:tc>
          <w:tcPr>
            <w:tcW w:w="700" w:type="dxa"/>
            <w:tcBorders>
              <w:top w:val="nil"/>
              <w:left w:val="nil"/>
              <w:bottom w:val="single" w:sz="4" w:space="0" w:color="auto"/>
              <w:right w:val="single" w:sz="4" w:space="0" w:color="auto"/>
            </w:tcBorders>
            <w:vAlign w:val="center"/>
            <w:hideMark/>
          </w:tcPr>
          <w:p w14:paraId="53CAFFB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0.089</w:t>
            </w:r>
          </w:p>
        </w:tc>
        <w:tc>
          <w:tcPr>
            <w:tcW w:w="660" w:type="dxa"/>
            <w:tcBorders>
              <w:top w:val="nil"/>
              <w:left w:val="nil"/>
              <w:bottom w:val="single" w:sz="4" w:space="0" w:color="auto"/>
              <w:right w:val="single" w:sz="4" w:space="0" w:color="auto"/>
            </w:tcBorders>
            <w:vAlign w:val="center"/>
            <w:hideMark/>
          </w:tcPr>
          <w:p w14:paraId="2DC0CA60"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0.044</w:t>
            </w:r>
          </w:p>
        </w:tc>
        <w:tc>
          <w:tcPr>
            <w:tcW w:w="660" w:type="dxa"/>
            <w:tcBorders>
              <w:top w:val="nil"/>
              <w:left w:val="nil"/>
              <w:bottom w:val="single" w:sz="4" w:space="0" w:color="auto"/>
              <w:right w:val="single" w:sz="4" w:space="0" w:color="auto"/>
            </w:tcBorders>
            <w:vAlign w:val="center"/>
            <w:hideMark/>
          </w:tcPr>
          <w:p w14:paraId="582095DF"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0.073</w:t>
            </w:r>
          </w:p>
        </w:tc>
        <w:tc>
          <w:tcPr>
            <w:tcW w:w="880" w:type="dxa"/>
            <w:tcBorders>
              <w:top w:val="nil"/>
              <w:left w:val="nil"/>
              <w:bottom w:val="single" w:sz="4" w:space="0" w:color="auto"/>
              <w:right w:val="single" w:sz="4" w:space="0" w:color="auto"/>
            </w:tcBorders>
            <w:vAlign w:val="center"/>
            <w:hideMark/>
          </w:tcPr>
          <w:p w14:paraId="7522736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0.085</w:t>
            </w:r>
          </w:p>
        </w:tc>
      </w:tr>
      <w:tr w:rsidR="003A1EA4" w:rsidRPr="003A1EA4" w14:paraId="128D7C02"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6A775552"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MORTDUE</w:t>
            </w:r>
          </w:p>
        </w:tc>
        <w:tc>
          <w:tcPr>
            <w:tcW w:w="660" w:type="dxa"/>
            <w:tcBorders>
              <w:top w:val="nil"/>
              <w:left w:val="nil"/>
              <w:bottom w:val="single" w:sz="4" w:space="0" w:color="auto"/>
              <w:right w:val="single" w:sz="4" w:space="0" w:color="auto"/>
            </w:tcBorders>
            <w:vAlign w:val="center"/>
            <w:hideMark/>
          </w:tcPr>
          <w:p w14:paraId="7F111D6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w:t>
            </w:r>
          </w:p>
        </w:tc>
        <w:tc>
          <w:tcPr>
            <w:tcW w:w="660" w:type="dxa"/>
            <w:tcBorders>
              <w:top w:val="nil"/>
              <w:left w:val="nil"/>
              <w:bottom w:val="single" w:sz="4" w:space="0" w:color="auto"/>
              <w:right w:val="single" w:sz="4" w:space="0" w:color="auto"/>
            </w:tcBorders>
            <w:vAlign w:val="center"/>
            <w:hideMark/>
          </w:tcPr>
          <w:p w14:paraId="4EA2DB5A"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0.229</w:t>
            </w:r>
          </w:p>
        </w:tc>
        <w:tc>
          <w:tcPr>
            <w:tcW w:w="1000" w:type="dxa"/>
            <w:tcBorders>
              <w:top w:val="nil"/>
              <w:left w:val="nil"/>
              <w:bottom w:val="single" w:sz="4" w:space="0" w:color="auto"/>
              <w:right w:val="single" w:sz="4" w:space="0" w:color="auto"/>
            </w:tcBorders>
            <w:vAlign w:val="center"/>
            <w:hideMark/>
          </w:tcPr>
          <w:p w14:paraId="58C5F62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660" w:type="dxa"/>
            <w:tcBorders>
              <w:top w:val="nil"/>
              <w:left w:val="nil"/>
              <w:bottom w:val="single" w:sz="4" w:space="0" w:color="auto"/>
              <w:right w:val="single" w:sz="4" w:space="0" w:color="auto"/>
            </w:tcBorders>
            <w:vAlign w:val="center"/>
            <w:hideMark/>
          </w:tcPr>
          <w:p w14:paraId="3D81ADB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0.876</w:t>
            </w:r>
          </w:p>
        </w:tc>
        <w:tc>
          <w:tcPr>
            <w:tcW w:w="660" w:type="dxa"/>
            <w:tcBorders>
              <w:top w:val="nil"/>
              <w:left w:val="nil"/>
              <w:bottom w:val="single" w:sz="4" w:space="0" w:color="auto"/>
              <w:right w:val="single" w:sz="4" w:space="0" w:color="auto"/>
            </w:tcBorders>
            <w:vAlign w:val="center"/>
            <w:hideMark/>
          </w:tcPr>
          <w:p w14:paraId="32F2BE2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-0.09</w:t>
            </w:r>
          </w:p>
        </w:tc>
        <w:tc>
          <w:tcPr>
            <w:tcW w:w="740" w:type="dxa"/>
            <w:tcBorders>
              <w:top w:val="nil"/>
              <w:left w:val="nil"/>
              <w:bottom w:val="single" w:sz="4" w:space="0" w:color="auto"/>
              <w:right w:val="single" w:sz="4" w:space="0" w:color="auto"/>
            </w:tcBorders>
            <w:vAlign w:val="center"/>
            <w:hideMark/>
          </w:tcPr>
          <w:p w14:paraId="25764C4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w:t>
            </w:r>
          </w:p>
        </w:tc>
        <w:tc>
          <w:tcPr>
            <w:tcW w:w="780" w:type="dxa"/>
            <w:tcBorders>
              <w:top w:val="nil"/>
              <w:left w:val="nil"/>
              <w:bottom w:val="single" w:sz="4" w:space="0" w:color="auto"/>
              <w:right w:val="single" w:sz="4" w:space="0" w:color="auto"/>
            </w:tcBorders>
            <w:vAlign w:val="center"/>
            <w:hideMark/>
          </w:tcPr>
          <w:p w14:paraId="4659967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-0.001</w:t>
            </w:r>
          </w:p>
        </w:tc>
        <w:tc>
          <w:tcPr>
            <w:tcW w:w="700" w:type="dxa"/>
            <w:tcBorders>
              <w:top w:val="nil"/>
              <w:left w:val="nil"/>
              <w:bottom w:val="single" w:sz="4" w:space="0" w:color="auto"/>
              <w:right w:val="single" w:sz="4" w:space="0" w:color="auto"/>
            </w:tcBorders>
            <w:vAlign w:val="center"/>
            <w:hideMark/>
          </w:tcPr>
          <w:p w14:paraId="75EE1610"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0.14</w:t>
            </w:r>
          </w:p>
        </w:tc>
        <w:tc>
          <w:tcPr>
            <w:tcW w:w="660" w:type="dxa"/>
            <w:tcBorders>
              <w:top w:val="nil"/>
              <w:left w:val="nil"/>
              <w:bottom w:val="single" w:sz="4" w:space="0" w:color="auto"/>
              <w:right w:val="single" w:sz="4" w:space="0" w:color="auto"/>
            </w:tcBorders>
            <w:vAlign w:val="center"/>
            <w:hideMark/>
          </w:tcPr>
          <w:p w14:paraId="49D164EA"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0.031</w:t>
            </w:r>
          </w:p>
        </w:tc>
        <w:tc>
          <w:tcPr>
            <w:tcW w:w="660" w:type="dxa"/>
            <w:tcBorders>
              <w:top w:val="nil"/>
              <w:left w:val="nil"/>
              <w:bottom w:val="single" w:sz="4" w:space="0" w:color="auto"/>
              <w:right w:val="single" w:sz="4" w:space="0" w:color="auto"/>
            </w:tcBorders>
            <w:vAlign w:val="center"/>
            <w:hideMark/>
          </w:tcPr>
          <w:p w14:paraId="01193DA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0.324</w:t>
            </w:r>
          </w:p>
        </w:tc>
        <w:tc>
          <w:tcPr>
            <w:tcW w:w="880" w:type="dxa"/>
            <w:tcBorders>
              <w:top w:val="nil"/>
              <w:left w:val="nil"/>
              <w:bottom w:val="single" w:sz="4" w:space="0" w:color="auto"/>
              <w:right w:val="single" w:sz="4" w:space="0" w:color="auto"/>
            </w:tcBorders>
            <w:vAlign w:val="center"/>
            <w:hideMark/>
          </w:tcPr>
          <w:p w14:paraId="405EDE93"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0.155</w:t>
            </w:r>
          </w:p>
        </w:tc>
      </w:tr>
      <w:tr w:rsidR="003A1EA4" w:rsidRPr="003A1EA4" w14:paraId="5248C698"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58DB060F"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VALUE</w:t>
            </w:r>
          </w:p>
        </w:tc>
        <w:tc>
          <w:tcPr>
            <w:tcW w:w="660" w:type="dxa"/>
            <w:tcBorders>
              <w:top w:val="nil"/>
              <w:left w:val="nil"/>
              <w:bottom w:val="single" w:sz="4" w:space="0" w:color="auto"/>
              <w:right w:val="single" w:sz="4" w:space="0" w:color="auto"/>
            </w:tcBorders>
            <w:vAlign w:val="center"/>
            <w:hideMark/>
          </w:tcPr>
          <w:p w14:paraId="6584432A"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-0.03</w:t>
            </w:r>
          </w:p>
        </w:tc>
        <w:tc>
          <w:tcPr>
            <w:tcW w:w="660" w:type="dxa"/>
            <w:tcBorders>
              <w:top w:val="nil"/>
              <w:left w:val="nil"/>
              <w:bottom w:val="single" w:sz="4" w:space="0" w:color="auto"/>
              <w:right w:val="single" w:sz="4" w:space="0" w:color="auto"/>
            </w:tcBorders>
            <w:vAlign w:val="center"/>
            <w:hideMark/>
          </w:tcPr>
          <w:p w14:paraId="1E119AA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0.335</w:t>
            </w:r>
          </w:p>
        </w:tc>
        <w:tc>
          <w:tcPr>
            <w:tcW w:w="1000" w:type="dxa"/>
            <w:tcBorders>
              <w:top w:val="nil"/>
              <w:left w:val="nil"/>
              <w:bottom w:val="single" w:sz="4" w:space="0" w:color="auto"/>
              <w:right w:val="single" w:sz="4" w:space="0" w:color="auto"/>
            </w:tcBorders>
            <w:vAlign w:val="center"/>
            <w:hideMark/>
          </w:tcPr>
          <w:p w14:paraId="246767FE"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0.876</w:t>
            </w:r>
          </w:p>
        </w:tc>
        <w:tc>
          <w:tcPr>
            <w:tcW w:w="660" w:type="dxa"/>
            <w:tcBorders>
              <w:top w:val="nil"/>
              <w:left w:val="nil"/>
              <w:bottom w:val="single" w:sz="4" w:space="0" w:color="auto"/>
              <w:right w:val="single" w:sz="4" w:space="0" w:color="auto"/>
            </w:tcBorders>
            <w:vAlign w:val="center"/>
            <w:hideMark/>
          </w:tcPr>
          <w:p w14:paraId="2E0D34E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660" w:type="dxa"/>
            <w:tcBorders>
              <w:top w:val="nil"/>
              <w:left w:val="nil"/>
              <w:bottom w:val="single" w:sz="4" w:space="0" w:color="auto"/>
              <w:right w:val="single" w:sz="4" w:space="0" w:color="auto"/>
            </w:tcBorders>
            <w:vAlign w:val="center"/>
            <w:hideMark/>
          </w:tcPr>
          <w:p w14:paraId="4BB302D1"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0.008</w:t>
            </w:r>
          </w:p>
        </w:tc>
        <w:tc>
          <w:tcPr>
            <w:tcW w:w="740" w:type="dxa"/>
            <w:tcBorders>
              <w:top w:val="nil"/>
              <w:left w:val="nil"/>
              <w:bottom w:val="single" w:sz="4" w:space="0" w:color="auto"/>
              <w:right w:val="single" w:sz="4" w:space="0" w:color="auto"/>
            </w:tcBorders>
            <w:vAlign w:val="center"/>
            <w:hideMark/>
          </w:tcPr>
          <w:p w14:paraId="2D7FECA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-0.049</w:t>
            </w:r>
          </w:p>
        </w:tc>
        <w:tc>
          <w:tcPr>
            <w:tcW w:w="780" w:type="dxa"/>
            <w:tcBorders>
              <w:top w:val="nil"/>
              <w:left w:val="nil"/>
              <w:bottom w:val="single" w:sz="4" w:space="0" w:color="auto"/>
              <w:right w:val="single" w:sz="4" w:space="0" w:color="auto"/>
            </w:tcBorders>
            <w:vAlign w:val="center"/>
            <w:hideMark/>
          </w:tcPr>
          <w:p w14:paraId="1FA6D5F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-0.014</w:t>
            </w:r>
          </w:p>
        </w:tc>
        <w:tc>
          <w:tcPr>
            <w:tcW w:w="700" w:type="dxa"/>
            <w:tcBorders>
              <w:top w:val="nil"/>
              <w:left w:val="nil"/>
              <w:bottom w:val="single" w:sz="4" w:space="0" w:color="auto"/>
              <w:right w:val="single" w:sz="4" w:space="0" w:color="auto"/>
            </w:tcBorders>
            <w:vAlign w:val="center"/>
            <w:hideMark/>
          </w:tcPr>
          <w:p w14:paraId="5E6BB5B4"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0.171</w:t>
            </w:r>
          </w:p>
        </w:tc>
        <w:tc>
          <w:tcPr>
            <w:tcW w:w="660" w:type="dxa"/>
            <w:tcBorders>
              <w:top w:val="nil"/>
              <w:left w:val="nil"/>
              <w:bottom w:val="single" w:sz="4" w:space="0" w:color="auto"/>
              <w:right w:val="single" w:sz="4" w:space="0" w:color="auto"/>
            </w:tcBorders>
            <w:vAlign w:val="center"/>
            <w:hideMark/>
          </w:tcPr>
          <w:p w14:paraId="6526AB1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w:t>
            </w:r>
          </w:p>
        </w:tc>
        <w:tc>
          <w:tcPr>
            <w:tcW w:w="660" w:type="dxa"/>
            <w:tcBorders>
              <w:top w:val="nil"/>
              <w:left w:val="nil"/>
              <w:bottom w:val="single" w:sz="4" w:space="0" w:color="auto"/>
              <w:right w:val="single" w:sz="4" w:space="0" w:color="auto"/>
            </w:tcBorders>
            <w:vAlign w:val="center"/>
            <w:hideMark/>
          </w:tcPr>
          <w:p w14:paraId="177E25AA"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0.269</w:t>
            </w:r>
          </w:p>
        </w:tc>
        <w:tc>
          <w:tcPr>
            <w:tcW w:w="880" w:type="dxa"/>
            <w:tcBorders>
              <w:top w:val="nil"/>
              <w:left w:val="nil"/>
              <w:bottom w:val="single" w:sz="4" w:space="0" w:color="auto"/>
              <w:right w:val="single" w:sz="4" w:space="0" w:color="auto"/>
            </w:tcBorders>
            <w:vAlign w:val="center"/>
            <w:hideMark/>
          </w:tcPr>
          <w:p w14:paraId="5D77A6D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0.132</w:t>
            </w:r>
          </w:p>
        </w:tc>
      </w:tr>
      <w:tr w:rsidR="003A1EA4" w:rsidRPr="003A1EA4" w14:paraId="70F4F295"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4CF7A769"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YOJ</w:t>
            </w:r>
          </w:p>
        </w:tc>
        <w:tc>
          <w:tcPr>
            <w:tcW w:w="660" w:type="dxa"/>
            <w:tcBorders>
              <w:top w:val="nil"/>
              <w:left w:val="nil"/>
              <w:bottom w:val="single" w:sz="4" w:space="0" w:color="auto"/>
              <w:right w:val="single" w:sz="4" w:space="0" w:color="auto"/>
            </w:tcBorders>
            <w:vAlign w:val="center"/>
            <w:hideMark/>
          </w:tcPr>
          <w:p w14:paraId="53DE3A1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w:t>
            </w:r>
          </w:p>
        </w:tc>
        <w:tc>
          <w:tcPr>
            <w:tcW w:w="660" w:type="dxa"/>
            <w:tcBorders>
              <w:top w:val="nil"/>
              <w:left w:val="nil"/>
              <w:bottom w:val="single" w:sz="4" w:space="0" w:color="auto"/>
              <w:right w:val="single" w:sz="4" w:space="0" w:color="auto"/>
            </w:tcBorders>
            <w:vAlign w:val="center"/>
            <w:hideMark/>
          </w:tcPr>
          <w:p w14:paraId="0F67611F"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0.106</w:t>
            </w:r>
          </w:p>
        </w:tc>
        <w:tc>
          <w:tcPr>
            <w:tcW w:w="1000" w:type="dxa"/>
            <w:tcBorders>
              <w:top w:val="nil"/>
              <w:left w:val="nil"/>
              <w:bottom w:val="single" w:sz="4" w:space="0" w:color="auto"/>
              <w:right w:val="single" w:sz="4" w:space="0" w:color="auto"/>
            </w:tcBorders>
            <w:vAlign w:val="center"/>
            <w:hideMark/>
          </w:tcPr>
          <w:p w14:paraId="0C0590C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-0.088</w:t>
            </w:r>
          </w:p>
        </w:tc>
        <w:tc>
          <w:tcPr>
            <w:tcW w:w="660" w:type="dxa"/>
            <w:tcBorders>
              <w:top w:val="nil"/>
              <w:left w:val="nil"/>
              <w:bottom w:val="single" w:sz="4" w:space="0" w:color="auto"/>
              <w:right w:val="single" w:sz="4" w:space="0" w:color="auto"/>
            </w:tcBorders>
            <w:vAlign w:val="center"/>
            <w:hideMark/>
          </w:tcPr>
          <w:p w14:paraId="4C908DDE"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0.008</w:t>
            </w:r>
          </w:p>
        </w:tc>
        <w:tc>
          <w:tcPr>
            <w:tcW w:w="660" w:type="dxa"/>
            <w:tcBorders>
              <w:top w:val="nil"/>
              <w:left w:val="nil"/>
              <w:bottom w:val="single" w:sz="4" w:space="0" w:color="auto"/>
              <w:right w:val="single" w:sz="4" w:space="0" w:color="auto"/>
            </w:tcBorders>
            <w:vAlign w:val="center"/>
            <w:hideMark/>
          </w:tcPr>
          <w:p w14:paraId="609F5A7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740" w:type="dxa"/>
            <w:tcBorders>
              <w:top w:val="nil"/>
              <w:left w:val="nil"/>
              <w:bottom w:val="single" w:sz="4" w:space="0" w:color="auto"/>
              <w:right w:val="single" w:sz="4" w:space="0" w:color="auto"/>
            </w:tcBorders>
            <w:vAlign w:val="center"/>
            <w:hideMark/>
          </w:tcPr>
          <w:p w14:paraId="5C5F22E8"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-0.066</w:t>
            </w:r>
          </w:p>
        </w:tc>
        <w:tc>
          <w:tcPr>
            <w:tcW w:w="780" w:type="dxa"/>
            <w:tcBorders>
              <w:top w:val="nil"/>
              <w:left w:val="nil"/>
              <w:bottom w:val="single" w:sz="4" w:space="0" w:color="auto"/>
              <w:right w:val="single" w:sz="4" w:space="0" w:color="auto"/>
            </w:tcBorders>
            <w:vAlign w:val="center"/>
            <w:hideMark/>
          </w:tcPr>
          <w:p w14:paraId="48CB12A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0.038</w:t>
            </w:r>
          </w:p>
        </w:tc>
        <w:tc>
          <w:tcPr>
            <w:tcW w:w="700" w:type="dxa"/>
            <w:tcBorders>
              <w:top w:val="nil"/>
              <w:left w:val="nil"/>
              <w:bottom w:val="single" w:sz="4" w:space="0" w:color="auto"/>
              <w:right w:val="single" w:sz="4" w:space="0" w:color="auto"/>
            </w:tcBorders>
            <w:vAlign w:val="center"/>
            <w:hideMark/>
          </w:tcPr>
          <w:p w14:paraId="3197212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0.202</w:t>
            </w:r>
          </w:p>
        </w:tc>
        <w:tc>
          <w:tcPr>
            <w:tcW w:w="660" w:type="dxa"/>
            <w:tcBorders>
              <w:top w:val="nil"/>
              <w:left w:val="nil"/>
              <w:bottom w:val="single" w:sz="4" w:space="0" w:color="auto"/>
              <w:right w:val="single" w:sz="4" w:space="0" w:color="auto"/>
            </w:tcBorders>
            <w:vAlign w:val="center"/>
            <w:hideMark/>
          </w:tcPr>
          <w:p w14:paraId="0DDFAD83"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-0.07</w:t>
            </w:r>
          </w:p>
        </w:tc>
        <w:tc>
          <w:tcPr>
            <w:tcW w:w="660" w:type="dxa"/>
            <w:tcBorders>
              <w:top w:val="nil"/>
              <w:left w:val="nil"/>
              <w:bottom w:val="single" w:sz="4" w:space="0" w:color="auto"/>
              <w:right w:val="single" w:sz="4" w:space="0" w:color="auto"/>
            </w:tcBorders>
            <w:vAlign w:val="center"/>
            <w:hideMark/>
          </w:tcPr>
          <w:p w14:paraId="591033F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0.025</w:t>
            </w:r>
          </w:p>
        </w:tc>
        <w:tc>
          <w:tcPr>
            <w:tcW w:w="880" w:type="dxa"/>
            <w:tcBorders>
              <w:top w:val="nil"/>
              <w:left w:val="nil"/>
              <w:bottom w:val="single" w:sz="4" w:space="0" w:color="auto"/>
              <w:right w:val="single" w:sz="4" w:space="0" w:color="auto"/>
            </w:tcBorders>
            <w:vAlign w:val="center"/>
            <w:hideMark/>
          </w:tcPr>
          <w:p w14:paraId="5DA729A1"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-0.056</w:t>
            </w:r>
          </w:p>
        </w:tc>
      </w:tr>
      <w:tr w:rsidR="003A1EA4" w:rsidRPr="003A1EA4" w14:paraId="7107BF65"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000B29F4"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DEROG</w:t>
            </w:r>
          </w:p>
        </w:tc>
        <w:tc>
          <w:tcPr>
            <w:tcW w:w="660" w:type="dxa"/>
            <w:tcBorders>
              <w:top w:val="nil"/>
              <w:left w:val="nil"/>
              <w:bottom w:val="single" w:sz="4" w:space="0" w:color="auto"/>
              <w:right w:val="single" w:sz="4" w:space="0" w:color="auto"/>
            </w:tcBorders>
            <w:vAlign w:val="center"/>
            <w:hideMark/>
          </w:tcPr>
          <w:p w14:paraId="475537C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0.276</w:t>
            </w:r>
          </w:p>
        </w:tc>
        <w:tc>
          <w:tcPr>
            <w:tcW w:w="660" w:type="dxa"/>
            <w:tcBorders>
              <w:top w:val="nil"/>
              <w:left w:val="nil"/>
              <w:bottom w:val="single" w:sz="4" w:space="0" w:color="auto"/>
              <w:right w:val="single" w:sz="4" w:space="0" w:color="auto"/>
            </w:tcBorders>
            <w:vAlign w:val="center"/>
            <w:hideMark/>
          </w:tcPr>
          <w:p w14:paraId="2B4A9C3A"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w:t>
            </w:r>
          </w:p>
        </w:tc>
        <w:tc>
          <w:tcPr>
            <w:tcW w:w="1000" w:type="dxa"/>
            <w:tcBorders>
              <w:top w:val="nil"/>
              <w:left w:val="nil"/>
              <w:bottom w:val="single" w:sz="4" w:space="0" w:color="auto"/>
              <w:right w:val="single" w:sz="4" w:space="0" w:color="auto"/>
            </w:tcBorders>
            <w:vAlign w:val="center"/>
            <w:hideMark/>
          </w:tcPr>
          <w:p w14:paraId="68581BA2"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w:t>
            </w:r>
          </w:p>
        </w:tc>
        <w:tc>
          <w:tcPr>
            <w:tcW w:w="660" w:type="dxa"/>
            <w:tcBorders>
              <w:top w:val="nil"/>
              <w:left w:val="nil"/>
              <w:bottom w:val="single" w:sz="4" w:space="0" w:color="auto"/>
              <w:right w:val="single" w:sz="4" w:space="0" w:color="auto"/>
            </w:tcBorders>
            <w:vAlign w:val="center"/>
            <w:hideMark/>
          </w:tcPr>
          <w:p w14:paraId="1729096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w:t>
            </w:r>
          </w:p>
        </w:tc>
        <w:tc>
          <w:tcPr>
            <w:tcW w:w="660" w:type="dxa"/>
            <w:tcBorders>
              <w:top w:val="nil"/>
              <w:left w:val="nil"/>
              <w:bottom w:val="single" w:sz="4" w:space="0" w:color="auto"/>
              <w:right w:val="single" w:sz="4" w:space="0" w:color="auto"/>
            </w:tcBorders>
            <w:vAlign w:val="center"/>
            <w:hideMark/>
          </w:tcPr>
          <w:p w14:paraId="1C5A1E9E"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-0.07</w:t>
            </w:r>
          </w:p>
        </w:tc>
        <w:tc>
          <w:tcPr>
            <w:tcW w:w="740" w:type="dxa"/>
            <w:tcBorders>
              <w:top w:val="nil"/>
              <w:left w:val="nil"/>
              <w:bottom w:val="single" w:sz="4" w:space="0" w:color="auto"/>
              <w:right w:val="single" w:sz="4" w:space="0" w:color="auto"/>
            </w:tcBorders>
            <w:vAlign w:val="center"/>
            <w:hideMark/>
          </w:tcPr>
          <w:p w14:paraId="48554C58"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780" w:type="dxa"/>
            <w:tcBorders>
              <w:top w:val="nil"/>
              <w:left w:val="nil"/>
              <w:bottom w:val="single" w:sz="4" w:space="0" w:color="auto"/>
              <w:right w:val="single" w:sz="4" w:space="0" w:color="auto"/>
            </w:tcBorders>
            <w:vAlign w:val="center"/>
            <w:hideMark/>
          </w:tcPr>
          <w:p w14:paraId="0B5EA79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0.212</w:t>
            </w:r>
          </w:p>
        </w:tc>
        <w:tc>
          <w:tcPr>
            <w:tcW w:w="700" w:type="dxa"/>
            <w:tcBorders>
              <w:top w:val="nil"/>
              <w:left w:val="nil"/>
              <w:bottom w:val="single" w:sz="4" w:space="0" w:color="auto"/>
              <w:right w:val="single" w:sz="4" w:space="0" w:color="auto"/>
            </w:tcBorders>
            <w:vAlign w:val="center"/>
            <w:hideMark/>
          </w:tcPr>
          <w:p w14:paraId="4950C4C4"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w:t>
            </w:r>
          </w:p>
        </w:tc>
        <w:tc>
          <w:tcPr>
            <w:tcW w:w="660" w:type="dxa"/>
            <w:tcBorders>
              <w:top w:val="nil"/>
              <w:left w:val="nil"/>
              <w:bottom w:val="single" w:sz="4" w:space="0" w:color="auto"/>
              <w:right w:val="single" w:sz="4" w:space="0" w:color="auto"/>
            </w:tcBorders>
            <w:vAlign w:val="center"/>
            <w:hideMark/>
          </w:tcPr>
          <w:p w14:paraId="3A997CC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0.174</w:t>
            </w:r>
          </w:p>
        </w:tc>
        <w:tc>
          <w:tcPr>
            <w:tcW w:w="660" w:type="dxa"/>
            <w:tcBorders>
              <w:top w:val="nil"/>
              <w:left w:val="nil"/>
              <w:bottom w:val="single" w:sz="4" w:space="0" w:color="auto"/>
              <w:right w:val="single" w:sz="4" w:space="0" w:color="auto"/>
            </w:tcBorders>
            <w:vAlign w:val="center"/>
            <w:hideMark/>
          </w:tcPr>
          <w:p w14:paraId="2D54B583"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0.062</w:t>
            </w:r>
          </w:p>
        </w:tc>
        <w:tc>
          <w:tcPr>
            <w:tcW w:w="880" w:type="dxa"/>
            <w:tcBorders>
              <w:top w:val="nil"/>
              <w:left w:val="nil"/>
              <w:bottom w:val="single" w:sz="4" w:space="0" w:color="auto"/>
              <w:right w:val="single" w:sz="4" w:space="0" w:color="auto"/>
            </w:tcBorders>
            <w:vAlign w:val="center"/>
            <w:hideMark/>
          </w:tcPr>
          <w:p w14:paraId="25C4268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0.017</w:t>
            </w:r>
          </w:p>
        </w:tc>
      </w:tr>
      <w:tr w:rsidR="003A1EA4" w:rsidRPr="003A1EA4" w14:paraId="41CB8817"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51466D2B"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DELINQ</w:t>
            </w:r>
          </w:p>
        </w:tc>
        <w:tc>
          <w:tcPr>
            <w:tcW w:w="660" w:type="dxa"/>
            <w:tcBorders>
              <w:top w:val="nil"/>
              <w:left w:val="nil"/>
              <w:bottom w:val="single" w:sz="4" w:space="0" w:color="auto"/>
              <w:right w:val="single" w:sz="4" w:space="0" w:color="auto"/>
            </w:tcBorders>
            <w:vAlign w:val="center"/>
            <w:hideMark/>
          </w:tcPr>
          <w:p w14:paraId="15D6DE9E"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0.354</w:t>
            </w:r>
          </w:p>
        </w:tc>
        <w:tc>
          <w:tcPr>
            <w:tcW w:w="660" w:type="dxa"/>
            <w:tcBorders>
              <w:top w:val="nil"/>
              <w:left w:val="nil"/>
              <w:bottom w:val="single" w:sz="4" w:space="0" w:color="auto"/>
              <w:right w:val="single" w:sz="4" w:space="0" w:color="auto"/>
            </w:tcBorders>
            <w:vAlign w:val="center"/>
            <w:hideMark/>
          </w:tcPr>
          <w:p w14:paraId="6F271EA0"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-0.04</w:t>
            </w:r>
          </w:p>
        </w:tc>
        <w:tc>
          <w:tcPr>
            <w:tcW w:w="1000" w:type="dxa"/>
            <w:tcBorders>
              <w:top w:val="nil"/>
              <w:left w:val="nil"/>
              <w:bottom w:val="single" w:sz="4" w:space="0" w:color="auto"/>
              <w:right w:val="single" w:sz="4" w:space="0" w:color="auto"/>
            </w:tcBorders>
            <w:vAlign w:val="center"/>
            <w:hideMark/>
          </w:tcPr>
          <w:p w14:paraId="4ACEC80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-0.001</w:t>
            </w:r>
          </w:p>
        </w:tc>
        <w:tc>
          <w:tcPr>
            <w:tcW w:w="660" w:type="dxa"/>
            <w:tcBorders>
              <w:top w:val="nil"/>
              <w:left w:val="nil"/>
              <w:bottom w:val="single" w:sz="4" w:space="0" w:color="auto"/>
              <w:right w:val="single" w:sz="4" w:space="0" w:color="auto"/>
            </w:tcBorders>
            <w:vAlign w:val="center"/>
            <w:hideMark/>
          </w:tcPr>
          <w:p w14:paraId="79DD722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-0.01</w:t>
            </w:r>
          </w:p>
        </w:tc>
        <w:tc>
          <w:tcPr>
            <w:tcW w:w="660" w:type="dxa"/>
            <w:tcBorders>
              <w:top w:val="nil"/>
              <w:left w:val="nil"/>
              <w:bottom w:val="single" w:sz="4" w:space="0" w:color="auto"/>
              <w:right w:val="single" w:sz="4" w:space="0" w:color="auto"/>
            </w:tcBorders>
            <w:vAlign w:val="center"/>
            <w:hideMark/>
          </w:tcPr>
          <w:p w14:paraId="3F718E20"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0.038</w:t>
            </w:r>
          </w:p>
        </w:tc>
        <w:tc>
          <w:tcPr>
            <w:tcW w:w="740" w:type="dxa"/>
            <w:tcBorders>
              <w:top w:val="nil"/>
              <w:left w:val="nil"/>
              <w:bottom w:val="single" w:sz="4" w:space="0" w:color="auto"/>
              <w:right w:val="single" w:sz="4" w:space="0" w:color="auto"/>
            </w:tcBorders>
            <w:vAlign w:val="center"/>
            <w:hideMark/>
          </w:tcPr>
          <w:p w14:paraId="0266259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0.212</w:t>
            </w:r>
          </w:p>
        </w:tc>
        <w:tc>
          <w:tcPr>
            <w:tcW w:w="780" w:type="dxa"/>
            <w:tcBorders>
              <w:top w:val="nil"/>
              <w:left w:val="nil"/>
              <w:bottom w:val="single" w:sz="4" w:space="0" w:color="auto"/>
              <w:right w:val="single" w:sz="4" w:space="0" w:color="auto"/>
            </w:tcBorders>
            <w:vAlign w:val="center"/>
            <w:hideMark/>
          </w:tcPr>
          <w:p w14:paraId="23BCBBA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700" w:type="dxa"/>
            <w:tcBorders>
              <w:top w:val="nil"/>
              <w:left w:val="nil"/>
              <w:bottom w:val="single" w:sz="4" w:space="0" w:color="auto"/>
              <w:right w:val="single" w:sz="4" w:space="0" w:color="auto"/>
            </w:tcBorders>
            <w:vAlign w:val="center"/>
            <w:hideMark/>
          </w:tcPr>
          <w:p w14:paraId="1A78503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0.022</w:t>
            </w:r>
          </w:p>
        </w:tc>
        <w:tc>
          <w:tcPr>
            <w:tcW w:w="660" w:type="dxa"/>
            <w:tcBorders>
              <w:top w:val="nil"/>
              <w:left w:val="nil"/>
              <w:bottom w:val="single" w:sz="4" w:space="0" w:color="auto"/>
              <w:right w:val="single" w:sz="4" w:space="0" w:color="auto"/>
            </w:tcBorders>
            <w:vAlign w:val="center"/>
            <w:hideMark/>
          </w:tcPr>
          <w:p w14:paraId="14AAF8B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0.068</w:t>
            </w:r>
          </w:p>
        </w:tc>
        <w:tc>
          <w:tcPr>
            <w:tcW w:w="660" w:type="dxa"/>
            <w:tcBorders>
              <w:top w:val="nil"/>
              <w:left w:val="nil"/>
              <w:bottom w:val="single" w:sz="4" w:space="0" w:color="auto"/>
              <w:right w:val="single" w:sz="4" w:space="0" w:color="auto"/>
            </w:tcBorders>
            <w:vAlign w:val="center"/>
            <w:hideMark/>
          </w:tcPr>
          <w:p w14:paraId="7E148C6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0.165</w:t>
            </w:r>
          </w:p>
        </w:tc>
        <w:tc>
          <w:tcPr>
            <w:tcW w:w="880" w:type="dxa"/>
            <w:tcBorders>
              <w:top w:val="nil"/>
              <w:left w:val="nil"/>
              <w:bottom w:val="single" w:sz="4" w:space="0" w:color="auto"/>
              <w:right w:val="single" w:sz="4" w:space="0" w:color="auto"/>
            </w:tcBorders>
            <w:vAlign w:val="center"/>
            <w:hideMark/>
          </w:tcPr>
          <w:p w14:paraId="755B11E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0.052</w:t>
            </w:r>
          </w:p>
        </w:tc>
      </w:tr>
      <w:tr w:rsidR="003A1EA4" w:rsidRPr="003A1EA4" w14:paraId="3F05420C"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3830AFD9"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CLAGE</w:t>
            </w:r>
          </w:p>
        </w:tc>
        <w:tc>
          <w:tcPr>
            <w:tcW w:w="660" w:type="dxa"/>
            <w:tcBorders>
              <w:top w:val="nil"/>
              <w:left w:val="nil"/>
              <w:bottom w:val="single" w:sz="4" w:space="0" w:color="auto"/>
              <w:right w:val="single" w:sz="4" w:space="0" w:color="auto"/>
            </w:tcBorders>
            <w:vAlign w:val="center"/>
            <w:hideMark/>
          </w:tcPr>
          <w:p w14:paraId="3ED6FB5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w:t>
            </w:r>
          </w:p>
        </w:tc>
        <w:tc>
          <w:tcPr>
            <w:tcW w:w="660" w:type="dxa"/>
            <w:tcBorders>
              <w:top w:val="nil"/>
              <w:left w:val="nil"/>
              <w:bottom w:val="single" w:sz="4" w:space="0" w:color="auto"/>
              <w:right w:val="single" w:sz="4" w:space="0" w:color="auto"/>
            </w:tcBorders>
            <w:vAlign w:val="center"/>
            <w:hideMark/>
          </w:tcPr>
          <w:p w14:paraId="5874F47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0.089</w:t>
            </w:r>
          </w:p>
        </w:tc>
        <w:tc>
          <w:tcPr>
            <w:tcW w:w="1000" w:type="dxa"/>
            <w:tcBorders>
              <w:top w:val="nil"/>
              <w:left w:val="nil"/>
              <w:bottom w:val="single" w:sz="4" w:space="0" w:color="auto"/>
              <w:right w:val="single" w:sz="4" w:space="0" w:color="auto"/>
            </w:tcBorders>
            <w:vAlign w:val="center"/>
            <w:hideMark/>
          </w:tcPr>
          <w:p w14:paraId="19D3A4D2"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0.14</w:t>
            </w:r>
          </w:p>
        </w:tc>
        <w:tc>
          <w:tcPr>
            <w:tcW w:w="660" w:type="dxa"/>
            <w:tcBorders>
              <w:top w:val="nil"/>
              <w:left w:val="nil"/>
              <w:bottom w:val="single" w:sz="4" w:space="0" w:color="auto"/>
              <w:right w:val="single" w:sz="4" w:space="0" w:color="auto"/>
            </w:tcBorders>
            <w:vAlign w:val="center"/>
            <w:hideMark/>
          </w:tcPr>
          <w:p w14:paraId="6766BE1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0.171</w:t>
            </w:r>
          </w:p>
        </w:tc>
        <w:tc>
          <w:tcPr>
            <w:tcW w:w="660" w:type="dxa"/>
            <w:tcBorders>
              <w:top w:val="nil"/>
              <w:left w:val="nil"/>
              <w:bottom w:val="single" w:sz="4" w:space="0" w:color="auto"/>
              <w:right w:val="single" w:sz="4" w:space="0" w:color="auto"/>
            </w:tcBorders>
            <w:vAlign w:val="center"/>
            <w:hideMark/>
          </w:tcPr>
          <w:p w14:paraId="6B9856B8"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0.202</w:t>
            </w:r>
          </w:p>
        </w:tc>
        <w:tc>
          <w:tcPr>
            <w:tcW w:w="740" w:type="dxa"/>
            <w:tcBorders>
              <w:top w:val="nil"/>
              <w:left w:val="nil"/>
              <w:bottom w:val="single" w:sz="4" w:space="0" w:color="auto"/>
              <w:right w:val="single" w:sz="4" w:space="0" w:color="auto"/>
            </w:tcBorders>
            <w:vAlign w:val="center"/>
            <w:hideMark/>
          </w:tcPr>
          <w:p w14:paraId="4E43B82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-0.083</w:t>
            </w:r>
          </w:p>
        </w:tc>
        <w:tc>
          <w:tcPr>
            <w:tcW w:w="780" w:type="dxa"/>
            <w:tcBorders>
              <w:top w:val="nil"/>
              <w:left w:val="nil"/>
              <w:bottom w:val="single" w:sz="4" w:space="0" w:color="auto"/>
              <w:right w:val="single" w:sz="4" w:space="0" w:color="auto"/>
            </w:tcBorders>
            <w:vAlign w:val="center"/>
            <w:hideMark/>
          </w:tcPr>
          <w:p w14:paraId="16FD360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0.022</w:t>
            </w:r>
          </w:p>
        </w:tc>
        <w:tc>
          <w:tcPr>
            <w:tcW w:w="700" w:type="dxa"/>
            <w:tcBorders>
              <w:top w:val="nil"/>
              <w:left w:val="nil"/>
              <w:bottom w:val="single" w:sz="4" w:space="0" w:color="auto"/>
              <w:right w:val="single" w:sz="4" w:space="0" w:color="auto"/>
            </w:tcBorders>
            <w:vAlign w:val="center"/>
            <w:hideMark/>
          </w:tcPr>
          <w:p w14:paraId="0B0F1778"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660" w:type="dxa"/>
            <w:tcBorders>
              <w:top w:val="nil"/>
              <w:left w:val="nil"/>
              <w:bottom w:val="single" w:sz="4" w:space="0" w:color="auto"/>
              <w:right w:val="single" w:sz="4" w:space="0" w:color="auto"/>
            </w:tcBorders>
            <w:vAlign w:val="center"/>
            <w:hideMark/>
          </w:tcPr>
          <w:p w14:paraId="5D041768"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-0.12</w:t>
            </w:r>
          </w:p>
        </w:tc>
        <w:tc>
          <w:tcPr>
            <w:tcW w:w="660" w:type="dxa"/>
            <w:tcBorders>
              <w:top w:val="nil"/>
              <w:left w:val="nil"/>
              <w:bottom w:val="single" w:sz="4" w:space="0" w:color="auto"/>
              <w:right w:val="single" w:sz="4" w:space="0" w:color="auto"/>
            </w:tcBorders>
            <w:vAlign w:val="center"/>
            <w:hideMark/>
          </w:tcPr>
          <w:p w14:paraId="0102CF32"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0.238</w:t>
            </w:r>
          </w:p>
        </w:tc>
        <w:tc>
          <w:tcPr>
            <w:tcW w:w="880" w:type="dxa"/>
            <w:tcBorders>
              <w:top w:val="nil"/>
              <w:left w:val="nil"/>
              <w:bottom w:val="single" w:sz="4" w:space="0" w:color="auto"/>
              <w:right w:val="single" w:sz="4" w:space="0" w:color="auto"/>
            </w:tcBorders>
            <w:vAlign w:val="center"/>
            <w:hideMark/>
          </w:tcPr>
          <w:p w14:paraId="63D35F8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-0.046</w:t>
            </w:r>
          </w:p>
        </w:tc>
      </w:tr>
      <w:tr w:rsidR="003A1EA4" w:rsidRPr="003A1EA4" w14:paraId="6933DAD8"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47C3908A"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NINQ</w:t>
            </w:r>
          </w:p>
        </w:tc>
        <w:tc>
          <w:tcPr>
            <w:tcW w:w="660" w:type="dxa"/>
            <w:tcBorders>
              <w:top w:val="nil"/>
              <w:left w:val="nil"/>
              <w:bottom w:val="single" w:sz="4" w:space="0" w:color="auto"/>
              <w:right w:val="single" w:sz="4" w:space="0" w:color="auto"/>
            </w:tcBorders>
            <w:vAlign w:val="center"/>
            <w:hideMark/>
          </w:tcPr>
          <w:p w14:paraId="348CD13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0.175</w:t>
            </w:r>
          </w:p>
        </w:tc>
        <w:tc>
          <w:tcPr>
            <w:tcW w:w="660" w:type="dxa"/>
            <w:tcBorders>
              <w:top w:val="nil"/>
              <w:left w:val="nil"/>
              <w:bottom w:val="single" w:sz="4" w:space="0" w:color="auto"/>
              <w:right w:val="single" w:sz="4" w:space="0" w:color="auto"/>
            </w:tcBorders>
            <w:vAlign w:val="center"/>
            <w:hideMark/>
          </w:tcPr>
          <w:p w14:paraId="194388C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0.044</w:t>
            </w:r>
          </w:p>
        </w:tc>
        <w:tc>
          <w:tcPr>
            <w:tcW w:w="1000" w:type="dxa"/>
            <w:tcBorders>
              <w:top w:val="nil"/>
              <w:left w:val="nil"/>
              <w:bottom w:val="single" w:sz="4" w:space="0" w:color="auto"/>
              <w:right w:val="single" w:sz="4" w:space="0" w:color="auto"/>
            </w:tcBorders>
            <w:vAlign w:val="center"/>
            <w:hideMark/>
          </w:tcPr>
          <w:p w14:paraId="4EE2BA38"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0.031</w:t>
            </w:r>
          </w:p>
        </w:tc>
        <w:tc>
          <w:tcPr>
            <w:tcW w:w="660" w:type="dxa"/>
            <w:tcBorders>
              <w:top w:val="nil"/>
              <w:left w:val="nil"/>
              <w:bottom w:val="single" w:sz="4" w:space="0" w:color="auto"/>
              <w:right w:val="single" w:sz="4" w:space="0" w:color="auto"/>
            </w:tcBorders>
            <w:vAlign w:val="center"/>
            <w:hideMark/>
          </w:tcPr>
          <w:p w14:paraId="6B0EC93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w:t>
            </w:r>
          </w:p>
        </w:tc>
        <w:tc>
          <w:tcPr>
            <w:tcW w:w="660" w:type="dxa"/>
            <w:tcBorders>
              <w:top w:val="nil"/>
              <w:left w:val="nil"/>
              <w:bottom w:val="single" w:sz="4" w:space="0" w:color="auto"/>
              <w:right w:val="single" w:sz="4" w:space="0" w:color="auto"/>
            </w:tcBorders>
            <w:vAlign w:val="center"/>
            <w:hideMark/>
          </w:tcPr>
          <w:p w14:paraId="314A18C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-0.07</w:t>
            </w:r>
          </w:p>
        </w:tc>
        <w:tc>
          <w:tcPr>
            <w:tcW w:w="740" w:type="dxa"/>
            <w:tcBorders>
              <w:top w:val="nil"/>
              <w:left w:val="nil"/>
              <w:bottom w:val="single" w:sz="4" w:space="0" w:color="auto"/>
              <w:right w:val="single" w:sz="4" w:space="0" w:color="auto"/>
            </w:tcBorders>
            <w:vAlign w:val="center"/>
            <w:hideMark/>
          </w:tcPr>
          <w:p w14:paraId="02A53D0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0.174</w:t>
            </w:r>
          </w:p>
        </w:tc>
        <w:tc>
          <w:tcPr>
            <w:tcW w:w="780" w:type="dxa"/>
            <w:tcBorders>
              <w:top w:val="nil"/>
              <w:left w:val="nil"/>
              <w:bottom w:val="single" w:sz="4" w:space="0" w:color="auto"/>
              <w:right w:val="single" w:sz="4" w:space="0" w:color="auto"/>
            </w:tcBorders>
            <w:vAlign w:val="center"/>
            <w:hideMark/>
          </w:tcPr>
          <w:p w14:paraId="1822C18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0.068</w:t>
            </w:r>
          </w:p>
        </w:tc>
        <w:tc>
          <w:tcPr>
            <w:tcW w:w="700" w:type="dxa"/>
            <w:tcBorders>
              <w:top w:val="nil"/>
              <w:left w:val="nil"/>
              <w:bottom w:val="single" w:sz="4" w:space="0" w:color="auto"/>
              <w:right w:val="single" w:sz="4" w:space="0" w:color="auto"/>
            </w:tcBorders>
            <w:vAlign w:val="center"/>
            <w:hideMark/>
          </w:tcPr>
          <w:p w14:paraId="08675AA6"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-0.12</w:t>
            </w:r>
          </w:p>
        </w:tc>
        <w:tc>
          <w:tcPr>
            <w:tcW w:w="660" w:type="dxa"/>
            <w:tcBorders>
              <w:top w:val="nil"/>
              <w:left w:val="nil"/>
              <w:bottom w:val="single" w:sz="4" w:space="0" w:color="auto"/>
              <w:right w:val="single" w:sz="4" w:space="0" w:color="auto"/>
            </w:tcBorders>
            <w:vAlign w:val="center"/>
            <w:hideMark/>
          </w:tcPr>
          <w:p w14:paraId="000D4D6D"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660" w:type="dxa"/>
            <w:tcBorders>
              <w:top w:val="nil"/>
              <w:left w:val="nil"/>
              <w:bottom w:val="single" w:sz="4" w:space="0" w:color="auto"/>
              <w:right w:val="single" w:sz="4" w:space="0" w:color="auto"/>
            </w:tcBorders>
            <w:vAlign w:val="center"/>
            <w:hideMark/>
          </w:tcPr>
          <w:p w14:paraId="19600E24"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0.088</w:t>
            </w:r>
          </w:p>
        </w:tc>
        <w:tc>
          <w:tcPr>
            <w:tcW w:w="880" w:type="dxa"/>
            <w:tcBorders>
              <w:top w:val="nil"/>
              <w:left w:val="nil"/>
              <w:bottom w:val="single" w:sz="4" w:space="0" w:color="auto"/>
              <w:right w:val="single" w:sz="4" w:space="0" w:color="auto"/>
            </w:tcBorders>
            <w:vAlign w:val="center"/>
            <w:hideMark/>
          </w:tcPr>
          <w:p w14:paraId="150B2FC2"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0.141</w:t>
            </w:r>
          </w:p>
        </w:tc>
      </w:tr>
      <w:tr w:rsidR="003A1EA4" w:rsidRPr="003A1EA4" w14:paraId="07E2E57F"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055F6F0D"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CLNO</w:t>
            </w:r>
          </w:p>
        </w:tc>
        <w:tc>
          <w:tcPr>
            <w:tcW w:w="660" w:type="dxa"/>
            <w:tcBorders>
              <w:top w:val="nil"/>
              <w:left w:val="nil"/>
              <w:bottom w:val="single" w:sz="4" w:space="0" w:color="auto"/>
              <w:right w:val="single" w:sz="4" w:space="0" w:color="auto"/>
            </w:tcBorders>
            <w:vAlign w:val="center"/>
            <w:hideMark/>
          </w:tcPr>
          <w:p w14:paraId="3933FA2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w:t>
            </w:r>
          </w:p>
        </w:tc>
        <w:tc>
          <w:tcPr>
            <w:tcW w:w="660" w:type="dxa"/>
            <w:tcBorders>
              <w:top w:val="nil"/>
              <w:left w:val="nil"/>
              <w:bottom w:val="single" w:sz="4" w:space="0" w:color="auto"/>
              <w:right w:val="single" w:sz="4" w:space="0" w:color="auto"/>
            </w:tcBorders>
            <w:vAlign w:val="center"/>
            <w:hideMark/>
          </w:tcPr>
          <w:p w14:paraId="1A11498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0.073</w:t>
            </w:r>
          </w:p>
        </w:tc>
        <w:tc>
          <w:tcPr>
            <w:tcW w:w="1000" w:type="dxa"/>
            <w:tcBorders>
              <w:top w:val="nil"/>
              <w:left w:val="nil"/>
              <w:bottom w:val="single" w:sz="4" w:space="0" w:color="auto"/>
              <w:right w:val="single" w:sz="4" w:space="0" w:color="auto"/>
            </w:tcBorders>
            <w:vAlign w:val="center"/>
            <w:hideMark/>
          </w:tcPr>
          <w:p w14:paraId="243E3D7F"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0.324</w:t>
            </w:r>
          </w:p>
        </w:tc>
        <w:tc>
          <w:tcPr>
            <w:tcW w:w="660" w:type="dxa"/>
            <w:tcBorders>
              <w:top w:val="nil"/>
              <w:left w:val="nil"/>
              <w:bottom w:val="single" w:sz="4" w:space="0" w:color="auto"/>
              <w:right w:val="single" w:sz="4" w:space="0" w:color="auto"/>
            </w:tcBorders>
            <w:vAlign w:val="center"/>
            <w:hideMark/>
          </w:tcPr>
          <w:p w14:paraId="02CA043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0.269</w:t>
            </w:r>
          </w:p>
        </w:tc>
        <w:tc>
          <w:tcPr>
            <w:tcW w:w="660" w:type="dxa"/>
            <w:tcBorders>
              <w:top w:val="nil"/>
              <w:left w:val="nil"/>
              <w:bottom w:val="single" w:sz="4" w:space="0" w:color="auto"/>
              <w:right w:val="single" w:sz="4" w:space="0" w:color="auto"/>
            </w:tcBorders>
            <w:vAlign w:val="center"/>
            <w:hideMark/>
          </w:tcPr>
          <w:p w14:paraId="1B113622"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0.025</w:t>
            </w:r>
          </w:p>
        </w:tc>
        <w:tc>
          <w:tcPr>
            <w:tcW w:w="740" w:type="dxa"/>
            <w:tcBorders>
              <w:top w:val="nil"/>
              <w:left w:val="nil"/>
              <w:bottom w:val="single" w:sz="4" w:space="0" w:color="auto"/>
              <w:right w:val="single" w:sz="4" w:space="0" w:color="auto"/>
            </w:tcBorders>
            <w:vAlign w:val="center"/>
            <w:hideMark/>
          </w:tcPr>
          <w:p w14:paraId="7E568301"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0.062</w:t>
            </w:r>
          </w:p>
        </w:tc>
        <w:tc>
          <w:tcPr>
            <w:tcW w:w="780" w:type="dxa"/>
            <w:tcBorders>
              <w:top w:val="nil"/>
              <w:left w:val="nil"/>
              <w:bottom w:val="single" w:sz="4" w:space="0" w:color="auto"/>
              <w:right w:val="single" w:sz="4" w:space="0" w:color="auto"/>
            </w:tcBorders>
            <w:vAlign w:val="center"/>
            <w:hideMark/>
          </w:tcPr>
          <w:p w14:paraId="57ECA73C"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0.165</w:t>
            </w:r>
          </w:p>
        </w:tc>
        <w:tc>
          <w:tcPr>
            <w:tcW w:w="700" w:type="dxa"/>
            <w:tcBorders>
              <w:top w:val="nil"/>
              <w:left w:val="nil"/>
              <w:bottom w:val="single" w:sz="4" w:space="0" w:color="auto"/>
              <w:right w:val="single" w:sz="4" w:space="0" w:color="auto"/>
            </w:tcBorders>
            <w:vAlign w:val="center"/>
            <w:hideMark/>
          </w:tcPr>
          <w:p w14:paraId="2CD89BF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0.238</w:t>
            </w:r>
          </w:p>
        </w:tc>
        <w:tc>
          <w:tcPr>
            <w:tcW w:w="660" w:type="dxa"/>
            <w:tcBorders>
              <w:top w:val="nil"/>
              <w:left w:val="nil"/>
              <w:bottom w:val="single" w:sz="4" w:space="0" w:color="auto"/>
              <w:right w:val="single" w:sz="4" w:space="0" w:color="auto"/>
            </w:tcBorders>
            <w:vAlign w:val="center"/>
            <w:hideMark/>
          </w:tcPr>
          <w:p w14:paraId="0CE40D2E"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0.088</w:t>
            </w:r>
          </w:p>
        </w:tc>
        <w:tc>
          <w:tcPr>
            <w:tcW w:w="660" w:type="dxa"/>
            <w:tcBorders>
              <w:top w:val="nil"/>
              <w:left w:val="nil"/>
              <w:bottom w:val="single" w:sz="4" w:space="0" w:color="auto"/>
              <w:right w:val="single" w:sz="4" w:space="0" w:color="auto"/>
            </w:tcBorders>
            <w:vAlign w:val="center"/>
            <w:hideMark/>
          </w:tcPr>
          <w:p w14:paraId="23DA44E7"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1</w:t>
            </w:r>
          </w:p>
        </w:tc>
        <w:tc>
          <w:tcPr>
            <w:tcW w:w="880" w:type="dxa"/>
            <w:tcBorders>
              <w:top w:val="nil"/>
              <w:left w:val="nil"/>
              <w:bottom w:val="single" w:sz="4" w:space="0" w:color="auto"/>
              <w:right w:val="single" w:sz="4" w:space="0" w:color="auto"/>
            </w:tcBorders>
            <w:vAlign w:val="center"/>
            <w:hideMark/>
          </w:tcPr>
          <w:p w14:paraId="07920553"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0.186</w:t>
            </w:r>
          </w:p>
        </w:tc>
      </w:tr>
      <w:tr w:rsidR="003A1EA4" w:rsidRPr="003A1EA4" w14:paraId="520103A0" w14:textId="77777777" w:rsidTr="003A1EA4">
        <w:trPr>
          <w:trHeight w:val="285"/>
        </w:trPr>
        <w:tc>
          <w:tcPr>
            <w:tcW w:w="1000" w:type="dxa"/>
            <w:tcBorders>
              <w:top w:val="nil"/>
              <w:left w:val="single" w:sz="4" w:space="0" w:color="auto"/>
              <w:bottom w:val="single" w:sz="4" w:space="0" w:color="auto"/>
              <w:right w:val="single" w:sz="4" w:space="0" w:color="auto"/>
            </w:tcBorders>
            <w:vAlign w:val="center"/>
            <w:hideMark/>
          </w:tcPr>
          <w:p w14:paraId="268AF049" w14:textId="77777777" w:rsidR="003A1EA4" w:rsidRPr="003A1EA4" w:rsidRDefault="003A1EA4" w:rsidP="003A1EA4">
            <w:pPr>
              <w:spacing w:after="0" w:line="240" w:lineRule="auto"/>
              <w:rPr>
                <w:rFonts w:ascii="Aptos Narrow" w:eastAsia="Times New Roman" w:hAnsi="Aptos Narrow" w:cs="Times New Roman"/>
                <w:b/>
                <w:bCs/>
                <w:color w:val="000000"/>
                <w:sz w:val="18"/>
                <w:szCs w:val="18"/>
              </w:rPr>
            </w:pPr>
            <w:r w:rsidRPr="003A1EA4">
              <w:rPr>
                <w:rFonts w:ascii="Aptos Narrow" w:eastAsia="Times New Roman" w:hAnsi="Aptos Narrow" w:cs="Times New Roman"/>
                <w:b/>
                <w:bCs/>
                <w:color w:val="000000"/>
                <w:sz w:val="18"/>
                <w:szCs w:val="18"/>
              </w:rPr>
              <w:t>DEBTINC</w:t>
            </w:r>
          </w:p>
        </w:tc>
        <w:tc>
          <w:tcPr>
            <w:tcW w:w="660" w:type="dxa"/>
            <w:tcBorders>
              <w:top w:val="nil"/>
              <w:left w:val="nil"/>
              <w:bottom w:val="single" w:sz="4" w:space="0" w:color="auto"/>
              <w:right w:val="single" w:sz="4" w:space="0" w:color="auto"/>
            </w:tcBorders>
            <w:vAlign w:val="center"/>
            <w:hideMark/>
          </w:tcPr>
          <w:p w14:paraId="3B30EE5F"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0.2</w:t>
            </w:r>
          </w:p>
        </w:tc>
        <w:tc>
          <w:tcPr>
            <w:tcW w:w="660" w:type="dxa"/>
            <w:tcBorders>
              <w:top w:val="nil"/>
              <w:left w:val="nil"/>
              <w:bottom w:val="single" w:sz="4" w:space="0" w:color="auto"/>
              <w:right w:val="single" w:sz="4" w:space="0" w:color="auto"/>
            </w:tcBorders>
            <w:vAlign w:val="center"/>
            <w:hideMark/>
          </w:tcPr>
          <w:p w14:paraId="5F3581C9"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0.085</w:t>
            </w:r>
          </w:p>
        </w:tc>
        <w:tc>
          <w:tcPr>
            <w:tcW w:w="1000" w:type="dxa"/>
            <w:tcBorders>
              <w:top w:val="nil"/>
              <w:left w:val="nil"/>
              <w:bottom w:val="single" w:sz="4" w:space="0" w:color="auto"/>
              <w:right w:val="single" w:sz="4" w:space="0" w:color="auto"/>
            </w:tcBorders>
            <w:vAlign w:val="center"/>
            <w:hideMark/>
          </w:tcPr>
          <w:p w14:paraId="22C0DC9B"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0.155</w:t>
            </w:r>
          </w:p>
        </w:tc>
        <w:tc>
          <w:tcPr>
            <w:tcW w:w="660" w:type="dxa"/>
            <w:tcBorders>
              <w:top w:val="nil"/>
              <w:left w:val="nil"/>
              <w:bottom w:val="single" w:sz="4" w:space="0" w:color="auto"/>
              <w:right w:val="single" w:sz="4" w:space="0" w:color="auto"/>
            </w:tcBorders>
            <w:vAlign w:val="center"/>
            <w:hideMark/>
          </w:tcPr>
          <w:p w14:paraId="5BDBDEF4"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0.132</w:t>
            </w:r>
          </w:p>
        </w:tc>
        <w:tc>
          <w:tcPr>
            <w:tcW w:w="660" w:type="dxa"/>
            <w:tcBorders>
              <w:top w:val="nil"/>
              <w:left w:val="nil"/>
              <w:bottom w:val="single" w:sz="4" w:space="0" w:color="auto"/>
              <w:right w:val="single" w:sz="4" w:space="0" w:color="auto"/>
            </w:tcBorders>
            <w:vAlign w:val="center"/>
            <w:hideMark/>
          </w:tcPr>
          <w:p w14:paraId="1D051CC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-0.06</w:t>
            </w:r>
          </w:p>
        </w:tc>
        <w:tc>
          <w:tcPr>
            <w:tcW w:w="740" w:type="dxa"/>
            <w:tcBorders>
              <w:top w:val="nil"/>
              <w:left w:val="nil"/>
              <w:bottom w:val="single" w:sz="4" w:space="0" w:color="auto"/>
              <w:right w:val="single" w:sz="4" w:space="0" w:color="auto"/>
            </w:tcBorders>
            <w:vAlign w:val="center"/>
            <w:hideMark/>
          </w:tcPr>
          <w:p w14:paraId="682D7B2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0.017</w:t>
            </w:r>
          </w:p>
        </w:tc>
        <w:tc>
          <w:tcPr>
            <w:tcW w:w="780" w:type="dxa"/>
            <w:tcBorders>
              <w:top w:val="nil"/>
              <w:left w:val="nil"/>
              <w:bottom w:val="single" w:sz="4" w:space="0" w:color="auto"/>
              <w:right w:val="single" w:sz="4" w:space="0" w:color="auto"/>
            </w:tcBorders>
            <w:vAlign w:val="center"/>
            <w:hideMark/>
          </w:tcPr>
          <w:p w14:paraId="33DA2285"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0.052</w:t>
            </w:r>
          </w:p>
        </w:tc>
        <w:tc>
          <w:tcPr>
            <w:tcW w:w="700" w:type="dxa"/>
            <w:tcBorders>
              <w:top w:val="nil"/>
              <w:left w:val="nil"/>
              <w:bottom w:val="single" w:sz="4" w:space="0" w:color="auto"/>
              <w:right w:val="single" w:sz="4" w:space="0" w:color="auto"/>
            </w:tcBorders>
            <w:vAlign w:val="center"/>
            <w:hideMark/>
          </w:tcPr>
          <w:p w14:paraId="526B0741"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-0.05</w:t>
            </w:r>
          </w:p>
        </w:tc>
        <w:tc>
          <w:tcPr>
            <w:tcW w:w="660" w:type="dxa"/>
            <w:tcBorders>
              <w:top w:val="nil"/>
              <w:left w:val="nil"/>
              <w:bottom w:val="single" w:sz="4" w:space="0" w:color="auto"/>
              <w:right w:val="single" w:sz="4" w:space="0" w:color="auto"/>
            </w:tcBorders>
            <w:vAlign w:val="center"/>
            <w:hideMark/>
          </w:tcPr>
          <w:p w14:paraId="6F0238A1"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0.141</w:t>
            </w:r>
          </w:p>
        </w:tc>
        <w:tc>
          <w:tcPr>
            <w:tcW w:w="660" w:type="dxa"/>
            <w:tcBorders>
              <w:top w:val="nil"/>
              <w:left w:val="nil"/>
              <w:bottom w:val="single" w:sz="4" w:space="0" w:color="auto"/>
              <w:right w:val="single" w:sz="4" w:space="0" w:color="auto"/>
            </w:tcBorders>
            <w:vAlign w:val="center"/>
            <w:hideMark/>
          </w:tcPr>
          <w:p w14:paraId="43436788"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0.186</w:t>
            </w:r>
          </w:p>
        </w:tc>
        <w:tc>
          <w:tcPr>
            <w:tcW w:w="880" w:type="dxa"/>
            <w:tcBorders>
              <w:top w:val="nil"/>
              <w:left w:val="nil"/>
              <w:bottom w:val="single" w:sz="4" w:space="0" w:color="auto"/>
              <w:right w:val="single" w:sz="4" w:space="0" w:color="auto"/>
            </w:tcBorders>
            <w:vAlign w:val="center"/>
            <w:hideMark/>
          </w:tcPr>
          <w:p w14:paraId="0BE7ADBE" w14:textId="77777777" w:rsidR="003A1EA4" w:rsidRPr="003A1EA4" w:rsidRDefault="003A1EA4" w:rsidP="003A1EA4">
            <w:pPr>
              <w:spacing w:after="0" w:line="240" w:lineRule="auto"/>
              <w:jc w:val="right"/>
              <w:rPr>
                <w:rFonts w:ascii="Aptos Narrow" w:eastAsia="Times New Roman" w:hAnsi="Aptos Narrow" w:cs="Times New Roman"/>
                <w:color w:val="000000"/>
                <w:sz w:val="18"/>
                <w:szCs w:val="18"/>
              </w:rPr>
            </w:pPr>
            <w:r w:rsidRPr="003A1EA4">
              <w:rPr>
                <w:rFonts w:ascii="Aptos Narrow" w:eastAsia="Times New Roman" w:hAnsi="Aptos Narrow" w:cs="Times New Roman"/>
                <w:color w:val="000000"/>
                <w:sz w:val="18"/>
                <w:szCs w:val="18"/>
              </w:rPr>
              <w:t xml:space="preserve">1 </w:t>
            </w:r>
          </w:p>
        </w:tc>
      </w:tr>
    </w:tbl>
    <w:p w14:paraId="320A642E" w14:textId="77777777" w:rsidR="003A1EA4" w:rsidRDefault="003A1EA4" w:rsidP="003A1EA4">
      <w:pPr>
        <w:pStyle w:val="NoSpacing"/>
      </w:pPr>
    </w:p>
    <w:p w14:paraId="6BB266ED" w14:textId="245ACB93" w:rsidR="00691EA1" w:rsidRDefault="003A1EA4" w:rsidP="003A1EA4">
      <w:pPr>
        <w:pStyle w:val="NoSpacing"/>
      </w:pPr>
      <w:bookmarkStart w:id="42" w:name="_Toc216017976"/>
      <w:r>
        <w:t xml:space="preserve">Figure </w:t>
      </w:r>
      <w:fldSimple w:instr=" SEQ Figure \* ARABIC ">
        <w:r w:rsidR="002F5E78">
          <w:rPr>
            <w:noProof/>
          </w:rPr>
          <w:t>14</w:t>
        </w:r>
      </w:fldSimple>
      <w:r>
        <w:t>: A Table Showing Multivariate Analysis Results</w:t>
      </w:r>
      <w:bookmarkEnd w:id="42"/>
    </w:p>
    <w:p w14:paraId="258D5C5E" w14:textId="77777777" w:rsidR="00ED5FE6" w:rsidRDefault="00ED5FE6" w:rsidP="003A1EA4">
      <w:pPr>
        <w:pStyle w:val="NoSpacing"/>
      </w:pPr>
    </w:p>
    <w:p w14:paraId="70226D4C" w14:textId="78C9EFA8" w:rsidR="001F1E6A" w:rsidRDefault="001F1E6A">
      <w:r>
        <w:br w:type="page"/>
      </w:r>
    </w:p>
    <w:p w14:paraId="75FBEDA6" w14:textId="77777777" w:rsidR="00ED5FE6" w:rsidRDefault="00ED5FE6" w:rsidP="003A1EA4">
      <w:pPr>
        <w:pStyle w:val="NoSpacing"/>
      </w:pPr>
    </w:p>
    <w:p w14:paraId="55E21B48" w14:textId="6EF8D65C" w:rsidR="00ED5FE6" w:rsidRPr="007715D9" w:rsidRDefault="007715D9" w:rsidP="007715D9">
      <w:pPr>
        <w:pStyle w:val="Heading2"/>
        <w:rPr>
          <w:b/>
          <w:bCs/>
          <w:color w:val="auto"/>
        </w:rPr>
      </w:pPr>
      <w:bookmarkStart w:id="43" w:name="_Toc216288454"/>
      <w:r>
        <w:rPr>
          <w:b/>
          <w:bCs/>
          <w:color w:val="auto"/>
        </w:rPr>
        <w:t xml:space="preserve">4.2c </w:t>
      </w:r>
      <w:r w:rsidR="000F53DA" w:rsidRPr="007715D9">
        <w:rPr>
          <w:b/>
          <w:bCs/>
          <w:color w:val="auto"/>
        </w:rPr>
        <w:t xml:space="preserve">A Drill into the MORTDUE and VALUE </w:t>
      </w:r>
      <w:r w:rsidRPr="007715D9">
        <w:rPr>
          <w:b/>
          <w:bCs/>
          <w:color w:val="auto"/>
        </w:rPr>
        <w:t>Relationship</w:t>
      </w:r>
      <w:bookmarkEnd w:id="43"/>
    </w:p>
    <w:p w14:paraId="386F7EA7" w14:textId="77777777" w:rsidR="007715D9" w:rsidRDefault="007715D9" w:rsidP="003A1EA4">
      <w:pPr>
        <w:pStyle w:val="NoSpacing"/>
      </w:pPr>
    </w:p>
    <w:p w14:paraId="261B8DD3" w14:textId="77777777" w:rsidR="00C4218B" w:rsidRDefault="00C4218B" w:rsidP="00C4218B">
      <w:pPr>
        <w:pStyle w:val="NoSpacing"/>
        <w:keepNext/>
      </w:pPr>
      <w:r>
        <w:rPr>
          <w:noProof/>
        </w:rPr>
        <w:drawing>
          <wp:inline distT="0" distB="0" distL="0" distR="0" wp14:anchorId="686C7FE2" wp14:editId="17913934">
            <wp:extent cx="5275869" cy="4214495"/>
            <wp:effectExtent l="0" t="0" r="1270" b="0"/>
            <wp:docPr id="628804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0539" cy="4218226"/>
                    </a:xfrm>
                    <a:prstGeom prst="rect">
                      <a:avLst/>
                    </a:prstGeom>
                    <a:noFill/>
                    <a:ln>
                      <a:noFill/>
                    </a:ln>
                  </pic:spPr>
                </pic:pic>
              </a:graphicData>
            </a:graphic>
          </wp:inline>
        </w:drawing>
      </w:r>
    </w:p>
    <w:p w14:paraId="4B09531E" w14:textId="472DCCD5" w:rsidR="00C4218B" w:rsidRDefault="00C4218B" w:rsidP="00C4218B">
      <w:pPr>
        <w:pStyle w:val="Caption"/>
      </w:pPr>
      <w:bookmarkStart w:id="44" w:name="_Toc216017977"/>
      <w:r>
        <w:t xml:space="preserve">Figure </w:t>
      </w:r>
      <w:fldSimple w:instr=" SEQ Figure \* ARABIC ">
        <w:r w:rsidR="002F5E78">
          <w:rPr>
            <w:noProof/>
          </w:rPr>
          <w:t>15</w:t>
        </w:r>
      </w:fldSimple>
      <w:r>
        <w:t>: A Scatter Plot of MORTDUE Versus VALUE</w:t>
      </w:r>
      <w:bookmarkEnd w:id="44"/>
    </w:p>
    <w:p w14:paraId="2659C4BE" w14:textId="77777777" w:rsidR="003A1EA4" w:rsidRDefault="003A1EA4" w:rsidP="003A1EA4">
      <w:pPr>
        <w:pStyle w:val="NoSpacing"/>
      </w:pPr>
    </w:p>
    <w:p w14:paraId="4ECC58E6" w14:textId="77777777" w:rsidR="00C31CEB" w:rsidRPr="00E2654B" w:rsidRDefault="00C31CEB" w:rsidP="00ED6011">
      <w:pPr>
        <w:pStyle w:val="NoSpacing"/>
        <w:spacing w:line="360" w:lineRule="auto"/>
      </w:pPr>
      <w:r>
        <w:t>T</w:t>
      </w:r>
      <w:r w:rsidRPr="00E2654B">
        <w:t>he scatter plot clearly visualizes the strong relationship between these two financial variables and offers insights into risk distribution:</w:t>
      </w:r>
    </w:p>
    <w:p w14:paraId="107B4D25" w14:textId="77777777" w:rsidR="00C31CEB" w:rsidRPr="00E2654B" w:rsidRDefault="00C31CEB" w:rsidP="00ED6011">
      <w:pPr>
        <w:pStyle w:val="NoSpacing"/>
        <w:numPr>
          <w:ilvl w:val="0"/>
          <w:numId w:val="29"/>
        </w:numPr>
        <w:spacing w:line="360" w:lineRule="auto"/>
      </w:pPr>
      <w:r w:rsidRPr="00E2654B">
        <w:t xml:space="preserve">The points cluster tightly along a diagonal line, visually confirming the high </w:t>
      </w:r>
      <w:r w:rsidRPr="00E2654B">
        <w:rPr>
          <w:b/>
          <w:bCs/>
        </w:rPr>
        <w:t>positive correlation</w:t>
      </w:r>
      <w:r w:rsidRPr="00E2654B">
        <w:t xml:space="preserve"> noted in the heatmap. As the value of the property increases, the amount owed on the mortgage generally increases as well, which is an expected relationship in stable real estate markets.</w:t>
      </w:r>
    </w:p>
    <w:p w14:paraId="654B32E5" w14:textId="77777777" w:rsidR="00C31CEB" w:rsidRPr="00E2654B" w:rsidRDefault="00C31CEB" w:rsidP="00ED6011">
      <w:pPr>
        <w:pStyle w:val="NoSpacing"/>
        <w:numPr>
          <w:ilvl w:val="0"/>
          <w:numId w:val="29"/>
        </w:numPr>
        <w:spacing w:line="360" w:lineRule="auto"/>
      </w:pPr>
      <w:r w:rsidRPr="00E2654B">
        <w:t xml:space="preserve">Most of the </w:t>
      </w:r>
      <w:r w:rsidRPr="00E2654B">
        <w:rPr>
          <w:b/>
          <w:bCs/>
        </w:rPr>
        <w:t>Defaulters (coral points)</w:t>
      </w:r>
      <w:r w:rsidRPr="00E2654B">
        <w:t xml:space="preserve"> are concentrated in the </w:t>
      </w:r>
      <w:r w:rsidRPr="00E2654B">
        <w:rPr>
          <w:b/>
          <w:bCs/>
        </w:rPr>
        <w:t>lower-left quadrant</w:t>
      </w:r>
      <w:r w:rsidRPr="00E2654B">
        <w:t xml:space="preserve"> of the plot.</w:t>
      </w:r>
      <w:r>
        <w:t xml:space="preserve"> </w:t>
      </w:r>
      <w:r w:rsidRPr="00E2654B">
        <w:t xml:space="preserve">This area represents properties with both </w:t>
      </w:r>
      <w:r w:rsidRPr="00E2654B">
        <w:rPr>
          <w:b/>
          <w:bCs/>
        </w:rPr>
        <w:t>lower overall VALUE</w:t>
      </w:r>
      <w:r w:rsidRPr="00E2654B">
        <w:t xml:space="preserve"> and </w:t>
      </w:r>
      <w:r w:rsidRPr="00E2654B">
        <w:rPr>
          <w:b/>
          <w:bCs/>
        </w:rPr>
        <w:t>lower MORTDUE</w:t>
      </w:r>
      <w:r w:rsidRPr="00E2654B">
        <w:t xml:space="preserve"> amounts (i.e., less expensive properties).</w:t>
      </w:r>
    </w:p>
    <w:p w14:paraId="10EC6CB6" w14:textId="77777777" w:rsidR="00C31CEB" w:rsidRPr="00E2654B" w:rsidRDefault="00C31CEB" w:rsidP="00ED6011">
      <w:pPr>
        <w:pStyle w:val="NoSpacing"/>
        <w:numPr>
          <w:ilvl w:val="0"/>
          <w:numId w:val="29"/>
        </w:numPr>
        <w:spacing w:line="360" w:lineRule="auto"/>
      </w:pPr>
      <w:r w:rsidRPr="00E2654B">
        <w:rPr>
          <w:b/>
          <w:bCs/>
        </w:rPr>
        <w:t>Non-Defaulters (</w:t>
      </w:r>
      <w:proofErr w:type="spellStart"/>
      <w:r w:rsidRPr="00E2654B">
        <w:rPr>
          <w:b/>
          <w:bCs/>
        </w:rPr>
        <w:t>skyblue</w:t>
      </w:r>
      <w:proofErr w:type="spellEnd"/>
      <w:r w:rsidRPr="00E2654B">
        <w:rPr>
          <w:b/>
          <w:bCs/>
        </w:rPr>
        <w:t xml:space="preserve"> points)</w:t>
      </w:r>
      <w:r w:rsidRPr="00E2654B">
        <w:t xml:space="preserve"> are more evenly distributed but dominate the </w:t>
      </w:r>
      <w:r w:rsidRPr="00E2654B">
        <w:rPr>
          <w:b/>
          <w:bCs/>
        </w:rPr>
        <w:t>upper-right region</w:t>
      </w:r>
      <w:r w:rsidRPr="00E2654B">
        <w:t xml:space="preserve">, which corresponds to </w:t>
      </w:r>
      <w:r w:rsidRPr="00E2654B">
        <w:rPr>
          <w:b/>
          <w:bCs/>
        </w:rPr>
        <w:t>higher property values and higher mortgage balances</w:t>
      </w:r>
      <w:r w:rsidRPr="00E2654B">
        <w:t>.</w:t>
      </w:r>
      <w:r>
        <w:t xml:space="preserve"> W</w:t>
      </w:r>
      <w:r w:rsidRPr="00E2654B">
        <w:t>hile high MORTDUE and VALUE</w:t>
      </w:r>
      <w:r>
        <w:t xml:space="preserve"> </w:t>
      </w:r>
      <w:r w:rsidRPr="00E2654B">
        <w:t>amounts are common, they are predominantly associated with non-defaulting loans.</w:t>
      </w:r>
    </w:p>
    <w:p w14:paraId="59133CB6" w14:textId="77777777" w:rsidR="00C31CEB" w:rsidRPr="00E2654B" w:rsidRDefault="00C31CEB" w:rsidP="00ED6011">
      <w:pPr>
        <w:pStyle w:val="NoSpacing"/>
        <w:numPr>
          <w:ilvl w:val="0"/>
          <w:numId w:val="29"/>
        </w:numPr>
        <w:spacing w:line="360" w:lineRule="auto"/>
      </w:pPr>
      <w:r w:rsidRPr="00E2654B">
        <w:lastRenderedPageBreak/>
        <w:t xml:space="preserve">Default risk is much higher among borrowers in the </w:t>
      </w:r>
      <w:r w:rsidRPr="00E2654B">
        <w:rPr>
          <w:b/>
          <w:bCs/>
        </w:rPr>
        <w:t>lower end of the property market</w:t>
      </w:r>
      <w:r w:rsidRPr="00E2654B">
        <w:t>. This indicates that lower property value might correlate with lower equity, lower overall income, or other financial constraints that increase the likelihood of default, aligning with the low mean VALUE</w:t>
      </w:r>
      <w:r>
        <w:t xml:space="preserve"> </w:t>
      </w:r>
      <w:r w:rsidRPr="00E2654B">
        <w:t>observed in the previous bivariate analysis for defaulters.</w:t>
      </w:r>
    </w:p>
    <w:p w14:paraId="277BEC71" w14:textId="77777777" w:rsidR="00E90437" w:rsidRDefault="00E90437" w:rsidP="003A1EA4">
      <w:pPr>
        <w:pStyle w:val="NoSpacing"/>
      </w:pPr>
    </w:p>
    <w:p w14:paraId="2ACBEC5E" w14:textId="1C7B715E" w:rsidR="003A1EA4" w:rsidRDefault="003A1EA4" w:rsidP="002638E3">
      <w:pPr>
        <w:pStyle w:val="NoSpacing"/>
        <w:keepNext/>
        <w:rPr>
          <w:b/>
          <w:bCs/>
        </w:rPr>
      </w:pPr>
    </w:p>
    <w:p w14:paraId="45E3866A" w14:textId="05D11176" w:rsidR="00931A78" w:rsidRPr="00CD322F" w:rsidRDefault="00CD322F" w:rsidP="00CD322F">
      <w:pPr>
        <w:pStyle w:val="Heading2"/>
        <w:rPr>
          <w:b/>
          <w:bCs/>
          <w:color w:val="auto"/>
        </w:rPr>
      </w:pPr>
      <w:bookmarkStart w:id="45" w:name="_Toc216288455"/>
      <w:r w:rsidRPr="00CD322F">
        <w:rPr>
          <w:b/>
          <w:bCs/>
          <w:color w:val="auto"/>
        </w:rPr>
        <w:t xml:space="preserve">4.3 </w:t>
      </w:r>
      <w:r w:rsidR="00BE6A39" w:rsidRPr="00CD322F">
        <w:rPr>
          <w:b/>
          <w:bCs/>
          <w:color w:val="auto"/>
        </w:rPr>
        <w:t>Insightful visualizations</w:t>
      </w:r>
      <w:bookmarkEnd w:id="45"/>
    </w:p>
    <w:p w14:paraId="1730A151" w14:textId="6C66EA61" w:rsidR="001308A4" w:rsidRPr="005518C3" w:rsidRDefault="005518C3" w:rsidP="001308A4">
      <w:pPr>
        <w:rPr>
          <w:b/>
          <w:bCs/>
        </w:rPr>
      </w:pPr>
      <w:r w:rsidRPr="005518C3">
        <w:rPr>
          <w:b/>
          <w:bCs/>
        </w:rPr>
        <w:t xml:space="preserve">4.3.1 </w:t>
      </w:r>
      <w:r w:rsidR="0063012E">
        <w:rPr>
          <w:b/>
          <w:bCs/>
        </w:rPr>
        <w:t xml:space="preserve">Univariate </w:t>
      </w:r>
      <w:r>
        <w:rPr>
          <w:b/>
          <w:bCs/>
        </w:rPr>
        <w:t xml:space="preserve">Visualizations for </w:t>
      </w:r>
      <w:r w:rsidRPr="005518C3">
        <w:rPr>
          <w:b/>
          <w:bCs/>
        </w:rPr>
        <w:t>Categorical Variables</w:t>
      </w:r>
    </w:p>
    <w:p w14:paraId="0766AF19" w14:textId="2037A24E" w:rsidR="002E27A2" w:rsidRPr="002E27A2" w:rsidRDefault="001308A4" w:rsidP="00CB5760">
      <w:pPr>
        <w:keepNext/>
      </w:pPr>
      <w:r>
        <w:rPr>
          <w:noProof/>
        </w:rPr>
        <w:drawing>
          <wp:inline distT="0" distB="0" distL="0" distR="0" wp14:anchorId="35743E12" wp14:editId="2575AB7B">
            <wp:extent cx="4802305" cy="5986463"/>
            <wp:effectExtent l="0" t="0" r="0" b="0"/>
            <wp:docPr id="8959062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6289" name="Picture 1"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9615" cy="5995575"/>
                    </a:xfrm>
                    <a:prstGeom prst="rect">
                      <a:avLst/>
                    </a:prstGeom>
                    <a:noFill/>
                    <a:ln>
                      <a:noFill/>
                    </a:ln>
                  </pic:spPr>
                </pic:pic>
              </a:graphicData>
            </a:graphic>
          </wp:inline>
        </w:drawing>
      </w:r>
    </w:p>
    <w:p w14:paraId="682A10C6" w14:textId="584F1C0B" w:rsidR="00CB5760" w:rsidRDefault="00CB5760" w:rsidP="00CB5760">
      <w:pPr>
        <w:pStyle w:val="Caption"/>
      </w:pPr>
      <w:bookmarkStart w:id="46" w:name="_Toc216017979"/>
      <w:r>
        <w:t xml:space="preserve">Figure </w:t>
      </w:r>
      <w:fldSimple w:instr=" SEQ Figure \* ARABIC ">
        <w:r w:rsidR="002F5E78">
          <w:rPr>
            <w:noProof/>
          </w:rPr>
          <w:t>16</w:t>
        </w:r>
      </w:fldSimple>
      <w:r>
        <w:t>: Univariate Visualizations for Categorical Variables</w:t>
      </w:r>
      <w:bookmarkEnd w:id="46"/>
    </w:p>
    <w:p w14:paraId="3D491689" w14:textId="65BF4564" w:rsidR="00D1047F" w:rsidRDefault="0063012E" w:rsidP="000E1996">
      <w:r w:rsidRPr="005518C3">
        <w:rPr>
          <w:b/>
          <w:bCs/>
        </w:rPr>
        <w:lastRenderedPageBreak/>
        <w:t>4.3.</w:t>
      </w:r>
      <w:r w:rsidR="00861583">
        <w:rPr>
          <w:b/>
          <w:bCs/>
        </w:rPr>
        <w:t>2</w:t>
      </w:r>
      <w:r w:rsidRPr="005518C3">
        <w:rPr>
          <w:b/>
          <w:bCs/>
        </w:rPr>
        <w:t xml:space="preserve"> </w:t>
      </w:r>
      <w:r>
        <w:rPr>
          <w:b/>
          <w:bCs/>
        </w:rPr>
        <w:t xml:space="preserve">Univariate Visualizations for </w:t>
      </w:r>
      <w:r w:rsidR="00861583">
        <w:rPr>
          <w:b/>
          <w:bCs/>
        </w:rPr>
        <w:t>Numerical</w:t>
      </w:r>
      <w:r w:rsidRPr="005518C3">
        <w:rPr>
          <w:b/>
          <w:bCs/>
        </w:rPr>
        <w:t xml:space="preserve"> Variables</w:t>
      </w:r>
      <w:r w:rsidR="00D1047F">
        <w:rPr>
          <w:noProof/>
        </w:rPr>
        <w:drawing>
          <wp:inline distT="0" distB="0" distL="0" distR="0" wp14:anchorId="76AFD652" wp14:editId="13FBFB1C">
            <wp:extent cx="3343275" cy="7599097"/>
            <wp:effectExtent l="0" t="0" r="0" b="1905"/>
            <wp:docPr id="137887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5467" cy="7649538"/>
                    </a:xfrm>
                    <a:prstGeom prst="rect">
                      <a:avLst/>
                    </a:prstGeom>
                    <a:noFill/>
                    <a:ln>
                      <a:noFill/>
                    </a:ln>
                  </pic:spPr>
                </pic:pic>
              </a:graphicData>
            </a:graphic>
          </wp:inline>
        </w:drawing>
      </w:r>
    </w:p>
    <w:p w14:paraId="3748FC68" w14:textId="716F94D4" w:rsidR="00D1047F" w:rsidRDefault="00D1047F" w:rsidP="00D1047F">
      <w:pPr>
        <w:pStyle w:val="Caption"/>
        <w:rPr>
          <w:b/>
          <w:bCs w:val="0"/>
        </w:rPr>
      </w:pPr>
      <w:bookmarkStart w:id="47" w:name="_Toc216017980"/>
      <w:r>
        <w:t xml:space="preserve">Figure </w:t>
      </w:r>
      <w:fldSimple w:instr=" SEQ Figure \* ARABIC ">
        <w:r w:rsidR="002F5E78">
          <w:rPr>
            <w:noProof/>
          </w:rPr>
          <w:t>17</w:t>
        </w:r>
      </w:fldSimple>
      <w:r>
        <w:t>: Univariate Visualization for Numerical Variables Before Treatment of Outliers</w:t>
      </w:r>
      <w:bookmarkEnd w:id="47"/>
    </w:p>
    <w:p w14:paraId="35D3E88C" w14:textId="77777777" w:rsidR="00D1047F" w:rsidRDefault="006237AA" w:rsidP="00D1047F">
      <w:pPr>
        <w:keepNext/>
      </w:pPr>
      <w:r>
        <w:rPr>
          <w:noProof/>
        </w:rPr>
        <w:lastRenderedPageBreak/>
        <w:drawing>
          <wp:inline distT="0" distB="0" distL="0" distR="0" wp14:anchorId="3714BBCD" wp14:editId="0A4F0192">
            <wp:extent cx="3228836" cy="7543800"/>
            <wp:effectExtent l="0" t="0" r="0" b="0"/>
            <wp:docPr id="1537090905"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0905" name="Picture 2" descr="A white paper with black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1210" cy="7572710"/>
                    </a:xfrm>
                    <a:prstGeom prst="rect">
                      <a:avLst/>
                    </a:prstGeom>
                    <a:noFill/>
                    <a:ln>
                      <a:noFill/>
                    </a:ln>
                  </pic:spPr>
                </pic:pic>
              </a:graphicData>
            </a:graphic>
          </wp:inline>
        </w:drawing>
      </w:r>
    </w:p>
    <w:p w14:paraId="59FF6FAC" w14:textId="22AFFFB7" w:rsidR="00861583" w:rsidRPr="005518C3" w:rsidRDefault="00D1047F" w:rsidP="00D1047F">
      <w:pPr>
        <w:pStyle w:val="Caption"/>
        <w:rPr>
          <w:b/>
          <w:bCs w:val="0"/>
        </w:rPr>
      </w:pPr>
      <w:bookmarkStart w:id="48" w:name="_Toc216017981"/>
      <w:r>
        <w:t xml:space="preserve">Figure </w:t>
      </w:r>
      <w:fldSimple w:instr=" SEQ Figure \* ARABIC ">
        <w:r w:rsidR="002F5E78">
          <w:rPr>
            <w:noProof/>
          </w:rPr>
          <w:t>18</w:t>
        </w:r>
      </w:fldSimple>
      <w:r>
        <w:t xml:space="preserve">: </w:t>
      </w:r>
      <w:r w:rsidRPr="002A7B44">
        <w:t xml:space="preserve">Figure 15: Univariate Visualization for Numerical Variables </w:t>
      </w:r>
      <w:r>
        <w:t>After</w:t>
      </w:r>
      <w:r w:rsidRPr="002A7B44">
        <w:t xml:space="preserve"> Treatment of Outliers</w:t>
      </w:r>
      <w:bookmarkEnd w:id="48"/>
    </w:p>
    <w:p w14:paraId="73ACC5C1" w14:textId="77777777" w:rsidR="00FA40BF" w:rsidRDefault="00FA40BF">
      <w:pPr>
        <w:rPr>
          <w:b/>
          <w:bCs/>
        </w:rPr>
      </w:pPr>
      <w:r>
        <w:rPr>
          <w:b/>
          <w:bCs/>
        </w:rPr>
        <w:br w:type="page"/>
      </w:r>
    </w:p>
    <w:p w14:paraId="63E4ABA0" w14:textId="1B40F6C0" w:rsidR="00730821" w:rsidRDefault="00730821" w:rsidP="00730821">
      <w:pPr>
        <w:rPr>
          <w:b/>
          <w:bCs/>
        </w:rPr>
      </w:pPr>
      <w:r w:rsidRPr="005518C3">
        <w:rPr>
          <w:b/>
          <w:bCs/>
        </w:rPr>
        <w:lastRenderedPageBreak/>
        <w:t>4.3.</w:t>
      </w:r>
      <w:r w:rsidR="00FA40BF">
        <w:rPr>
          <w:b/>
          <w:bCs/>
        </w:rPr>
        <w:t>3</w:t>
      </w:r>
      <w:r w:rsidRPr="005518C3">
        <w:rPr>
          <w:b/>
          <w:bCs/>
        </w:rPr>
        <w:t xml:space="preserve"> </w:t>
      </w:r>
      <w:r>
        <w:rPr>
          <w:b/>
          <w:bCs/>
        </w:rPr>
        <w:t>B</w:t>
      </w:r>
      <w:r w:rsidR="00FA40BF">
        <w:rPr>
          <w:b/>
          <w:bCs/>
        </w:rPr>
        <w:t>i</w:t>
      </w:r>
      <w:r>
        <w:rPr>
          <w:b/>
          <w:bCs/>
        </w:rPr>
        <w:t xml:space="preserve">variate Visualizations for </w:t>
      </w:r>
      <w:r w:rsidR="00FA40BF">
        <w:rPr>
          <w:b/>
          <w:bCs/>
        </w:rPr>
        <w:t>Catego</w:t>
      </w:r>
      <w:r>
        <w:rPr>
          <w:b/>
          <w:bCs/>
        </w:rPr>
        <w:t>rical</w:t>
      </w:r>
      <w:r w:rsidRPr="005518C3">
        <w:rPr>
          <w:b/>
          <w:bCs/>
        </w:rPr>
        <w:t xml:space="preserve"> Variables</w:t>
      </w:r>
    </w:p>
    <w:p w14:paraId="466E063D" w14:textId="77777777" w:rsidR="00192FEF" w:rsidRDefault="00854214" w:rsidP="00192FEF">
      <w:pPr>
        <w:keepNext/>
      </w:pPr>
      <w:r>
        <w:rPr>
          <w:noProof/>
        </w:rPr>
        <w:drawing>
          <wp:inline distT="0" distB="0" distL="0" distR="0" wp14:anchorId="4794894C" wp14:editId="4CBCE60D">
            <wp:extent cx="5055389" cy="6557963"/>
            <wp:effectExtent l="0" t="0" r="0" b="0"/>
            <wp:docPr id="1705975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2929" cy="6567743"/>
                    </a:xfrm>
                    <a:prstGeom prst="rect">
                      <a:avLst/>
                    </a:prstGeom>
                    <a:noFill/>
                    <a:ln>
                      <a:noFill/>
                    </a:ln>
                  </pic:spPr>
                </pic:pic>
              </a:graphicData>
            </a:graphic>
          </wp:inline>
        </w:drawing>
      </w:r>
    </w:p>
    <w:p w14:paraId="0CEF2420" w14:textId="337BE43E" w:rsidR="00FA40BF" w:rsidRDefault="00192FEF" w:rsidP="00192FEF">
      <w:pPr>
        <w:pStyle w:val="Caption"/>
        <w:rPr>
          <w:b/>
          <w:bCs w:val="0"/>
        </w:rPr>
      </w:pPr>
      <w:bookmarkStart w:id="49" w:name="_Toc216017982"/>
      <w:r>
        <w:t xml:space="preserve">Figure </w:t>
      </w:r>
      <w:fldSimple w:instr=" SEQ Figure \* ARABIC ">
        <w:r w:rsidR="002F5E78">
          <w:rPr>
            <w:noProof/>
          </w:rPr>
          <w:t>19</w:t>
        </w:r>
      </w:fldSimple>
      <w:r>
        <w:t>: Visualization of Default Versus the Categorical Variables</w:t>
      </w:r>
      <w:bookmarkEnd w:id="49"/>
    </w:p>
    <w:p w14:paraId="31A8D1BB" w14:textId="05F546AB" w:rsidR="00730821" w:rsidRDefault="00730821" w:rsidP="00730821">
      <w:pPr>
        <w:rPr>
          <w:b/>
          <w:bCs/>
        </w:rPr>
      </w:pPr>
      <w:r w:rsidRPr="005518C3">
        <w:rPr>
          <w:b/>
          <w:bCs/>
        </w:rPr>
        <w:t>4.3.</w:t>
      </w:r>
      <w:r w:rsidR="00FA40BF">
        <w:rPr>
          <w:b/>
          <w:bCs/>
        </w:rPr>
        <w:t>4</w:t>
      </w:r>
      <w:r w:rsidRPr="005518C3">
        <w:rPr>
          <w:b/>
          <w:bCs/>
        </w:rPr>
        <w:t xml:space="preserve"> </w:t>
      </w:r>
      <w:r>
        <w:rPr>
          <w:b/>
          <w:bCs/>
        </w:rPr>
        <w:t>B</w:t>
      </w:r>
      <w:r w:rsidR="00FA40BF">
        <w:rPr>
          <w:b/>
          <w:bCs/>
        </w:rPr>
        <w:t>i</w:t>
      </w:r>
      <w:r>
        <w:rPr>
          <w:b/>
          <w:bCs/>
        </w:rPr>
        <w:t>variate Visualizations for Numerical</w:t>
      </w:r>
      <w:r w:rsidRPr="005518C3">
        <w:rPr>
          <w:b/>
          <w:bCs/>
        </w:rPr>
        <w:t xml:space="preserve"> Variables</w:t>
      </w:r>
    </w:p>
    <w:p w14:paraId="0FE0F2B1" w14:textId="77777777" w:rsidR="00A1695C" w:rsidRDefault="00AE5AA6" w:rsidP="00A1695C">
      <w:pPr>
        <w:keepNext/>
      </w:pPr>
      <w:r>
        <w:rPr>
          <w:noProof/>
        </w:rPr>
        <w:lastRenderedPageBreak/>
        <w:drawing>
          <wp:inline distT="0" distB="0" distL="0" distR="0" wp14:anchorId="02DC8FF7" wp14:editId="58BFE82A">
            <wp:extent cx="4400550" cy="7724775"/>
            <wp:effectExtent l="0" t="0" r="0" b="9525"/>
            <wp:docPr id="179659509" name="Picture 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9509" name="Picture 5" descr="A diagram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2814" cy="7728749"/>
                    </a:xfrm>
                    <a:prstGeom prst="rect">
                      <a:avLst/>
                    </a:prstGeom>
                    <a:noFill/>
                    <a:ln>
                      <a:noFill/>
                    </a:ln>
                  </pic:spPr>
                </pic:pic>
              </a:graphicData>
            </a:graphic>
          </wp:inline>
        </w:drawing>
      </w:r>
    </w:p>
    <w:p w14:paraId="27A2F54A" w14:textId="6578A620" w:rsidR="006E2B45" w:rsidRDefault="00A1695C" w:rsidP="00A1695C">
      <w:pPr>
        <w:pStyle w:val="Caption"/>
      </w:pPr>
      <w:bookmarkStart w:id="50" w:name="_Toc216017983"/>
      <w:r>
        <w:t xml:space="preserve">Figure </w:t>
      </w:r>
      <w:fldSimple w:instr=" SEQ Figure \* ARABIC ">
        <w:r w:rsidR="002F5E78">
          <w:rPr>
            <w:noProof/>
          </w:rPr>
          <w:t>20</w:t>
        </w:r>
      </w:fldSimple>
      <w:r>
        <w:t>: Bivariate Visualization for Numerical Variables</w:t>
      </w:r>
      <w:bookmarkEnd w:id="50"/>
    </w:p>
    <w:p w14:paraId="4249C65E" w14:textId="5C0282E9" w:rsidR="00C82940" w:rsidRDefault="00C82940" w:rsidP="00C82940">
      <w:pPr>
        <w:rPr>
          <w:b/>
          <w:bCs/>
        </w:rPr>
      </w:pPr>
      <w:r w:rsidRPr="005518C3">
        <w:rPr>
          <w:b/>
          <w:bCs/>
        </w:rPr>
        <w:lastRenderedPageBreak/>
        <w:t>4.3.</w:t>
      </w:r>
      <w:r>
        <w:rPr>
          <w:b/>
          <w:bCs/>
        </w:rPr>
        <w:t>5</w:t>
      </w:r>
      <w:r w:rsidRPr="005518C3">
        <w:rPr>
          <w:b/>
          <w:bCs/>
        </w:rPr>
        <w:t xml:space="preserve"> </w:t>
      </w:r>
      <w:r w:rsidR="002F65CF">
        <w:rPr>
          <w:b/>
          <w:bCs/>
        </w:rPr>
        <w:t>Multiv</w:t>
      </w:r>
      <w:r>
        <w:rPr>
          <w:b/>
          <w:bCs/>
        </w:rPr>
        <w:t>ariate Visualizations for Numerical</w:t>
      </w:r>
      <w:r w:rsidRPr="005518C3">
        <w:rPr>
          <w:b/>
          <w:bCs/>
        </w:rPr>
        <w:t xml:space="preserve"> Variables</w:t>
      </w:r>
    </w:p>
    <w:p w14:paraId="68A48D23" w14:textId="16E5F5EB" w:rsidR="00D61A7C" w:rsidRDefault="00D61A7C" w:rsidP="00D61A7C"/>
    <w:p w14:paraId="0DCF587E" w14:textId="77777777" w:rsidR="002F65CF" w:rsidRDefault="00C82940" w:rsidP="002F65CF">
      <w:pPr>
        <w:keepNext/>
      </w:pPr>
      <w:r>
        <w:rPr>
          <w:noProof/>
        </w:rPr>
        <w:drawing>
          <wp:inline distT="0" distB="0" distL="0" distR="0" wp14:anchorId="23B473DB" wp14:editId="7FAD9C15">
            <wp:extent cx="5943600" cy="4835525"/>
            <wp:effectExtent l="0" t="0" r="0" b="3175"/>
            <wp:docPr id="1360776706" name="Picture 7" descr="A red and whit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6706" name="Picture 7" descr="A red and white squares with black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35525"/>
                    </a:xfrm>
                    <a:prstGeom prst="rect">
                      <a:avLst/>
                    </a:prstGeom>
                    <a:noFill/>
                    <a:ln>
                      <a:noFill/>
                    </a:ln>
                  </pic:spPr>
                </pic:pic>
              </a:graphicData>
            </a:graphic>
          </wp:inline>
        </w:drawing>
      </w:r>
    </w:p>
    <w:p w14:paraId="6D91CF5C" w14:textId="18398075" w:rsidR="00C82940" w:rsidRDefault="002F65CF" w:rsidP="002F65CF">
      <w:pPr>
        <w:pStyle w:val="Caption"/>
      </w:pPr>
      <w:bookmarkStart w:id="51" w:name="_Toc216017984"/>
      <w:r>
        <w:t xml:space="preserve">Figure </w:t>
      </w:r>
      <w:fldSimple w:instr=" SEQ Figure \* ARABIC ">
        <w:r w:rsidR="002F5E78">
          <w:rPr>
            <w:noProof/>
          </w:rPr>
          <w:t>21</w:t>
        </w:r>
      </w:fldSimple>
      <w:r>
        <w:t>: A Heat Map of the Correlation Between Numerical Variables</w:t>
      </w:r>
      <w:bookmarkEnd w:id="51"/>
    </w:p>
    <w:p w14:paraId="286F643B" w14:textId="77777777" w:rsidR="000B00DF" w:rsidRDefault="000B00DF" w:rsidP="000B00DF">
      <w:pPr>
        <w:keepNext/>
      </w:pPr>
      <w:r>
        <w:rPr>
          <w:noProof/>
        </w:rPr>
        <w:lastRenderedPageBreak/>
        <w:drawing>
          <wp:inline distT="0" distB="0" distL="0" distR="0" wp14:anchorId="515E2DD4" wp14:editId="25110412">
            <wp:extent cx="4626579" cy="4476314"/>
            <wp:effectExtent l="0" t="0" r="3175" b="635"/>
            <wp:docPr id="140639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8426" cy="4487776"/>
                    </a:xfrm>
                    <a:prstGeom prst="rect">
                      <a:avLst/>
                    </a:prstGeom>
                    <a:noFill/>
                    <a:ln>
                      <a:noFill/>
                    </a:ln>
                  </pic:spPr>
                </pic:pic>
              </a:graphicData>
            </a:graphic>
          </wp:inline>
        </w:drawing>
      </w:r>
    </w:p>
    <w:p w14:paraId="0EAF3829" w14:textId="4BA2CDEC" w:rsidR="002F65CF" w:rsidRPr="002F65CF" w:rsidRDefault="000B00DF" w:rsidP="000B00DF">
      <w:pPr>
        <w:pStyle w:val="Caption"/>
      </w:pPr>
      <w:bookmarkStart w:id="52" w:name="_Toc216017985"/>
      <w:r>
        <w:t xml:space="preserve">Figure </w:t>
      </w:r>
      <w:fldSimple w:instr=" SEQ Figure \* ARABIC ">
        <w:r w:rsidR="002F5E78">
          <w:rPr>
            <w:noProof/>
          </w:rPr>
          <w:t>22</w:t>
        </w:r>
      </w:fldSimple>
      <w:r>
        <w:t xml:space="preserve">: </w:t>
      </w:r>
      <w:r w:rsidRPr="00AB3254">
        <w:t>Pair Plots for Numerical Variables</w:t>
      </w:r>
      <w:bookmarkEnd w:id="52"/>
    </w:p>
    <w:p w14:paraId="47D97568" w14:textId="58464B21" w:rsidR="00A46192" w:rsidRPr="009A1AB3" w:rsidRDefault="000315B0" w:rsidP="006E6B41">
      <w:pPr>
        <w:spacing w:line="360" w:lineRule="auto"/>
        <w:rPr>
          <w:b/>
          <w:bCs/>
        </w:rPr>
      </w:pPr>
      <w:r>
        <w:rPr>
          <w:b/>
          <w:bCs/>
        </w:rPr>
        <w:t xml:space="preserve">4.3.5 </w:t>
      </w:r>
      <w:r w:rsidR="00A46192" w:rsidRPr="009A1AB3">
        <w:rPr>
          <w:b/>
          <w:bCs/>
        </w:rPr>
        <w:t>Summary of Findings from EDA</w:t>
      </w:r>
    </w:p>
    <w:p w14:paraId="35345643" w14:textId="77777777" w:rsidR="00A46192" w:rsidRPr="00A46192" w:rsidRDefault="00A46192" w:rsidP="006E6B41">
      <w:pPr>
        <w:spacing w:line="360" w:lineRule="auto"/>
      </w:pPr>
      <w:r w:rsidRPr="00A46192">
        <w:t>The analysis reveals critical insights regarding the loan applicant pool, credit characteristics, and necessary strategies for building a robust loan default prediction model.</w:t>
      </w:r>
    </w:p>
    <w:p w14:paraId="5FB59901" w14:textId="7EBB4A69" w:rsidR="00A46192" w:rsidRPr="00A46192" w:rsidRDefault="00A46192" w:rsidP="006E6B41">
      <w:pPr>
        <w:pStyle w:val="NoSpacing"/>
        <w:numPr>
          <w:ilvl w:val="0"/>
          <w:numId w:val="28"/>
        </w:numPr>
        <w:spacing w:line="360" w:lineRule="auto"/>
      </w:pPr>
      <w:r w:rsidRPr="00A46192">
        <w:t xml:space="preserve">Key financial features such as </w:t>
      </w:r>
      <w:r w:rsidRPr="00A46192">
        <w:rPr>
          <w:b/>
          <w:bCs/>
        </w:rPr>
        <w:t>Loan Amount (LOAN)</w:t>
      </w:r>
      <w:r w:rsidRPr="00A46192">
        <w:t xml:space="preserve"> and </w:t>
      </w:r>
      <w:r w:rsidRPr="00A46192">
        <w:rPr>
          <w:b/>
          <w:bCs/>
        </w:rPr>
        <w:t>Years at Present Job (YOJ)</w:t>
      </w:r>
      <w:r w:rsidRPr="00A46192">
        <w:t xml:space="preserve"> are significantly </w:t>
      </w:r>
      <w:r w:rsidRPr="00A46192">
        <w:rPr>
          <w:b/>
          <w:bCs/>
        </w:rPr>
        <w:t>right-skewed</w:t>
      </w:r>
      <w:r w:rsidRPr="00A46192">
        <w:t xml:space="preserve">. This indicates that </w:t>
      </w:r>
      <w:r w:rsidR="009A1AB3" w:rsidRPr="00A46192">
        <w:t>most</w:t>
      </w:r>
      <w:r w:rsidRPr="00A46192">
        <w:t xml:space="preserve"> loans are smaller, and most applicants have relatively few years of work experience. To normalize these distributions and minimize the influence of extreme outliers (which were noted in the DEBTINC</w:t>
      </w:r>
      <w:r w:rsidR="004B6DFA">
        <w:t>.</w:t>
      </w:r>
      <w:r w:rsidRPr="00A46192">
        <w:t xml:space="preserve"> </w:t>
      </w:r>
      <w:r w:rsidR="004B6DFA">
        <w:rPr>
          <w:b/>
          <w:bCs/>
        </w:rPr>
        <w:t>T</w:t>
      </w:r>
      <w:r w:rsidRPr="00A46192">
        <w:rPr>
          <w:b/>
          <w:bCs/>
        </w:rPr>
        <w:t>ransformations</w:t>
      </w:r>
      <w:r w:rsidRPr="00A46192">
        <w:t xml:space="preserve"> such as log or square root are recommended prior to modeling.</w:t>
      </w:r>
    </w:p>
    <w:p w14:paraId="54BBB08D" w14:textId="62A86972" w:rsidR="00A46192" w:rsidRPr="00A46192" w:rsidRDefault="00A46192" w:rsidP="006E6B41">
      <w:pPr>
        <w:pStyle w:val="NoSpacing"/>
        <w:numPr>
          <w:ilvl w:val="0"/>
          <w:numId w:val="28"/>
        </w:numPr>
        <w:spacing w:line="360" w:lineRule="auto"/>
      </w:pPr>
      <w:r w:rsidRPr="00A46192">
        <w:t xml:space="preserve">Most applicants seek loans for </w:t>
      </w:r>
      <w:r w:rsidRPr="00A46192">
        <w:rPr>
          <w:b/>
          <w:bCs/>
        </w:rPr>
        <w:t>debt consolidation</w:t>
      </w:r>
      <w:r w:rsidRPr="00A46192">
        <w:t xml:space="preserve">. The most frequent occupational group is the ambiguous </w:t>
      </w:r>
      <w:r w:rsidRPr="00A46192">
        <w:rPr>
          <w:b/>
          <w:bCs/>
        </w:rPr>
        <w:t>"Other" job</w:t>
      </w:r>
      <w:r w:rsidRPr="00A46192">
        <w:t xml:space="preserve"> category, which should be assessed for risk and potentially re-categorized during feature engineering.</w:t>
      </w:r>
    </w:p>
    <w:p w14:paraId="3F70EE5C" w14:textId="37A7D21A" w:rsidR="00A46192" w:rsidRPr="00A46192" w:rsidRDefault="00A46192" w:rsidP="006E6B41">
      <w:pPr>
        <w:pStyle w:val="NoSpacing"/>
        <w:numPr>
          <w:ilvl w:val="0"/>
          <w:numId w:val="28"/>
        </w:numPr>
        <w:spacing w:line="360" w:lineRule="auto"/>
      </w:pPr>
      <w:r w:rsidRPr="00A46192">
        <w:lastRenderedPageBreak/>
        <w:t xml:space="preserve">A significant </w:t>
      </w:r>
      <w:r w:rsidRPr="00A46192">
        <w:rPr>
          <w:b/>
          <w:bCs/>
        </w:rPr>
        <w:t>positive correlation</w:t>
      </w:r>
      <w:r w:rsidRPr="00A46192">
        <w:t xml:space="preserve"> exists between the </w:t>
      </w:r>
      <w:r w:rsidRPr="00A46192">
        <w:rPr>
          <w:b/>
          <w:bCs/>
        </w:rPr>
        <w:t>property value (VALUE)</w:t>
      </w:r>
      <w:r w:rsidRPr="00A46192">
        <w:t xml:space="preserve"> and the </w:t>
      </w:r>
      <w:r w:rsidRPr="00A46192">
        <w:rPr>
          <w:b/>
          <w:bCs/>
        </w:rPr>
        <w:t>amount due on the existing mortgage (MORTDUE)</w:t>
      </w:r>
      <w:r w:rsidRPr="00A46192">
        <w:t>, which is expected and may lead to multicollinearity if both are used directly in a linear model.</w:t>
      </w:r>
    </w:p>
    <w:p w14:paraId="67BCAAFE" w14:textId="56CA47FF" w:rsidR="00A46192" w:rsidRPr="00A46192" w:rsidRDefault="00A46192" w:rsidP="006E6B41">
      <w:pPr>
        <w:pStyle w:val="NoSpacing"/>
        <w:numPr>
          <w:ilvl w:val="0"/>
          <w:numId w:val="28"/>
        </w:numPr>
        <w:spacing w:line="360" w:lineRule="auto"/>
      </w:pPr>
      <w:r w:rsidRPr="00A46192">
        <w:t xml:space="preserve">While </w:t>
      </w:r>
      <w:r w:rsidRPr="00A46192">
        <w:rPr>
          <w:b/>
          <w:bCs/>
        </w:rPr>
        <w:t>Loan Amount</w:t>
      </w:r>
      <w:r w:rsidRPr="00A46192">
        <w:t xml:space="preserve"> itself shows </w:t>
      </w:r>
      <w:r w:rsidRPr="00A46192">
        <w:rPr>
          <w:b/>
          <w:bCs/>
        </w:rPr>
        <w:t>no significant difference</w:t>
      </w:r>
      <w:r w:rsidRPr="00A46192">
        <w:t xml:space="preserve"> between defaulters and non-defaulters, specific applicant characteristics strongly delineate risk</w:t>
      </w:r>
      <w:r w:rsidR="00740283">
        <w:t xml:space="preserve">. </w:t>
      </w:r>
      <w:r w:rsidRPr="00A46192">
        <w:rPr>
          <w:b/>
          <w:bCs/>
        </w:rPr>
        <w:t>Sales</w:t>
      </w:r>
      <w:r w:rsidRPr="00A46192">
        <w:t xml:space="preserve"> and </w:t>
      </w:r>
      <w:r w:rsidRPr="00A46192">
        <w:rPr>
          <w:b/>
          <w:bCs/>
        </w:rPr>
        <w:t>Self</w:t>
      </w:r>
      <w:r w:rsidRPr="00A46192">
        <w:t xml:space="preserve"> job categories exhibit </w:t>
      </w:r>
      <w:r w:rsidRPr="00A46192">
        <w:rPr>
          <w:b/>
          <w:bCs/>
        </w:rPr>
        <w:t>higher default rates</w:t>
      </w:r>
      <w:r w:rsidRPr="00A46192">
        <w:t xml:space="preserve"> compared to salaried or professional positions. These categorical distinctions are strong indicators of risk and should be prioritized in model development.</w:t>
      </w:r>
    </w:p>
    <w:p w14:paraId="72EB9897" w14:textId="770916C6" w:rsidR="00A46192" w:rsidRPr="00A46192" w:rsidRDefault="00A46192" w:rsidP="006E6B41">
      <w:pPr>
        <w:pStyle w:val="NoSpacing"/>
        <w:numPr>
          <w:ilvl w:val="0"/>
          <w:numId w:val="28"/>
        </w:numPr>
        <w:spacing w:line="360" w:lineRule="auto"/>
      </w:pPr>
      <w:r w:rsidRPr="00A46192">
        <w:t>The overall data structure points toward a complex classification challenge</w:t>
      </w:r>
      <w:r w:rsidR="00327D0E">
        <w:t xml:space="preserve">. </w:t>
      </w:r>
      <w:r w:rsidRPr="00A46192">
        <w:t xml:space="preserve">The correlations between the target variable BAD and most </w:t>
      </w:r>
      <w:r w:rsidRPr="00A46192">
        <w:rPr>
          <w:b/>
          <w:bCs/>
        </w:rPr>
        <w:t>single numerical features are relatively low</w:t>
      </w:r>
      <w:r w:rsidRPr="00A46192">
        <w:t>. This suggests that no one feature alone has a strong linear impact on predicting loan default.</w:t>
      </w:r>
    </w:p>
    <w:p w14:paraId="2428ED16" w14:textId="77777777" w:rsidR="00327D0E" w:rsidRDefault="00A46192" w:rsidP="006E6B41">
      <w:pPr>
        <w:pStyle w:val="NoSpacing"/>
        <w:numPr>
          <w:ilvl w:val="0"/>
          <w:numId w:val="28"/>
        </w:numPr>
        <w:spacing w:line="360" w:lineRule="auto"/>
      </w:pPr>
      <w:r w:rsidRPr="00A46192">
        <w:t xml:space="preserve">The problem is </w:t>
      </w:r>
      <w:r w:rsidRPr="00A46192">
        <w:rPr>
          <w:b/>
          <w:bCs/>
        </w:rPr>
        <w:t>not easily separable</w:t>
      </w:r>
      <w:r w:rsidRPr="00A46192">
        <w:t xml:space="preserve"> in its current feature space. Building a high-performing predictive model will require moving beyond simple linear methods.</w:t>
      </w:r>
    </w:p>
    <w:p w14:paraId="4F6730D2" w14:textId="51533860" w:rsidR="00A46192" w:rsidRPr="00A46192" w:rsidRDefault="00327D0E" w:rsidP="006E6B41">
      <w:pPr>
        <w:pStyle w:val="NoSpacing"/>
        <w:numPr>
          <w:ilvl w:val="0"/>
          <w:numId w:val="28"/>
        </w:numPr>
        <w:spacing w:line="360" w:lineRule="auto"/>
      </w:pPr>
      <w:r>
        <w:t xml:space="preserve">The </w:t>
      </w:r>
      <w:r w:rsidR="00A46192" w:rsidRPr="00A46192">
        <w:t xml:space="preserve">focus must shift to leveraging </w:t>
      </w:r>
      <w:r w:rsidR="00A46192" w:rsidRPr="00A46192">
        <w:rPr>
          <w:b/>
          <w:bCs/>
        </w:rPr>
        <w:t>complex algorithms</w:t>
      </w:r>
      <w:r w:rsidR="00A46192" w:rsidRPr="00A46192">
        <w:t xml:space="preserve"> (e.g., Gradient Boosting, Random Forests) and extensive </w:t>
      </w:r>
      <w:r w:rsidR="00A46192" w:rsidRPr="00A46192">
        <w:rPr>
          <w:b/>
          <w:bCs/>
        </w:rPr>
        <w:t>feature engineering</w:t>
      </w:r>
      <w:r w:rsidR="00A46192" w:rsidRPr="00A46192">
        <w:t xml:space="preserve"> to capture </w:t>
      </w:r>
      <w:r w:rsidR="00A46192" w:rsidRPr="00A46192">
        <w:rPr>
          <w:b/>
          <w:bCs/>
        </w:rPr>
        <w:t>non-linear relationships</w:t>
      </w:r>
      <w:r w:rsidR="00A46192" w:rsidRPr="00A46192">
        <w:t xml:space="preserve"> and </w:t>
      </w:r>
      <w:r w:rsidR="00A46192" w:rsidRPr="00A46192">
        <w:rPr>
          <w:b/>
          <w:bCs/>
        </w:rPr>
        <w:t>interactions between variables</w:t>
      </w:r>
      <w:r w:rsidR="00A46192" w:rsidRPr="00A46192">
        <w:t>. Exploring these complex relationships is essential to boost predictive performance.</w:t>
      </w:r>
    </w:p>
    <w:p w14:paraId="7B11896A" w14:textId="1243A339" w:rsidR="00D61A7C" w:rsidRDefault="00D61A7C">
      <w:r>
        <w:br w:type="page"/>
      </w:r>
    </w:p>
    <w:p w14:paraId="5D58385A" w14:textId="4447D5FF" w:rsidR="00F837C1" w:rsidRDefault="00AC4C16" w:rsidP="00182063">
      <w:pPr>
        <w:pStyle w:val="Heading1"/>
        <w:numPr>
          <w:ilvl w:val="0"/>
          <w:numId w:val="16"/>
        </w:numPr>
        <w:rPr>
          <w:b/>
          <w:bCs/>
          <w:color w:val="auto"/>
        </w:rPr>
      </w:pPr>
      <w:bookmarkStart w:id="53" w:name="_Toc216288456"/>
      <w:r w:rsidRPr="00AC4C16">
        <w:rPr>
          <w:b/>
          <w:bCs/>
          <w:color w:val="auto"/>
        </w:rPr>
        <w:lastRenderedPageBreak/>
        <w:t>Analytical Approach</w:t>
      </w:r>
      <w:bookmarkEnd w:id="53"/>
    </w:p>
    <w:p w14:paraId="636969D7" w14:textId="77777777" w:rsidR="007D1F46" w:rsidRDefault="007D1F46" w:rsidP="0059394C">
      <w:pPr>
        <w:pStyle w:val="Heading2"/>
        <w:rPr>
          <w:b/>
          <w:bCs/>
          <w:color w:val="auto"/>
        </w:rPr>
      </w:pPr>
      <w:bookmarkStart w:id="54" w:name="_Toc216288457"/>
      <w:r w:rsidRPr="007D1F46">
        <w:rPr>
          <w:b/>
          <w:bCs/>
          <w:color w:val="auto"/>
        </w:rPr>
        <w:t>5.1 Mention the alternative analytical approaches that you may see fit to be applied to the problem</w:t>
      </w:r>
      <w:bookmarkEnd w:id="54"/>
    </w:p>
    <w:p w14:paraId="120DF03B" w14:textId="77777777" w:rsidR="0059394C" w:rsidRPr="0059394C" w:rsidRDefault="0059394C" w:rsidP="0059394C">
      <w:r w:rsidRPr="0059394C">
        <w:t>Based on findings so far from the preliminary data analysis, here are several alternative analytical approaches that can be applied to build a more robust and insightful model.</w:t>
      </w:r>
    </w:p>
    <w:p w14:paraId="3BC5CACB" w14:textId="4C895663" w:rsidR="0059394C" w:rsidRPr="0059394C" w:rsidRDefault="0059394C" w:rsidP="00182063">
      <w:pPr>
        <w:pStyle w:val="ListParagraph"/>
        <w:numPr>
          <w:ilvl w:val="0"/>
          <w:numId w:val="27"/>
        </w:numPr>
      </w:pPr>
      <w:r w:rsidRPr="0059394C">
        <w:t>The initial analysis focused on linear correlations</w:t>
      </w:r>
      <w:r>
        <w:t xml:space="preserve">. </w:t>
      </w:r>
      <w:r w:rsidR="001C1462">
        <w:t xml:space="preserve">Later </w:t>
      </w:r>
      <w:r w:rsidR="001C1462" w:rsidRPr="0059394C">
        <w:t>a</w:t>
      </w:r>
      <w:r w:rsidRPr="0059394C">
        <w:t xml:space="preserve"> baseline Logistic Regression model</w:t>
      </w:r>
      <w:r>
        <w:t xml:space="preserve"> will be </w:t>
      </w:r>
      <w:r w:rsidR="0030716E">
        <w:t>generated to gain more understanding of the data</w:t>
      </w:r>
      <w:r w:rsidRPr="0059394C">
        <w:t xml:space="preserve">. </w:t>
      </w:r>
      <w:r w:rsidR="0007252F">
        <w:t>Since</w:t>
      </w:r>
      <w:r w:rsidRPr="0059394C">
        <w:t xml:space="preserve"> simple, Logistic Regression may miss complex, non-linear relationships in the data. Other models that will be used include:</w:t>
      </w:r>
    </w:p>
    <w:p w14:paraId="2E01B2E7" w14:textId="3126A473" w:rsidR="0059394C" w:rsidRPr="0059394C" w:rsidRDefault="0059394C" w:rsidP="00182063">
      <w:pPr>
        <w:pStyle w:val="ListParagraph"/>
        <w:numPr>
          <w:ilvl w:val="0"/>
          <w:numId w:val="27"/>
        </w:numPr>
      </w:pPr>
      <w:r w:rsidRPr="0059394C">
        <w:t xml:space="preserve">Tree-Based Ensemble Models, including Random Forest, </w:t>
      </w:r>
      <w:proofErr w:type="spellStart"/>
      <w:r w:rsidRPr="0059394C">
        <w:t>XGBoost</w:t>
      </w:r>
      <w:proofErr w:type="spellEnd"/>
      <w:r w:rsidRPr="0059394C">
        <w:t xml:space="preserve">, or </w:t>
      </w:r>
      <w:proofErr w:type="spellStart"/>
      <w:r w:rsidRPr="0059394C">
        <w:t>LightGBM</w:t>
      </w:r>
      <w:proofErr w:type="spellEnd"/>
      <w:r w:rsidRPr="0059394C">
        <w:t xml:space="preserve"> (Gradient Boosting Machines) will be used. These models inherently capture non-linear relationships and feature interactions without the need for extensive manual feature engineering. </w:t>
      </w:r>
      <w:proofErr w:type="spellStart"/>
      <w:r w:rsidRPr="0059394C">
        <w:t>XGBoost</w:t>
      </w:r>
      <w:proofErr w:type="spellEnd"/>
      <w:r w:rsidRPr="0059394C">
        <w:t>/</w:t>
      </w:r>
      <w:proofErr w:type="spellStart"/>
      <w:r w:rsidRPr="0059394C">
        <w:t>LightGBM</w:t>
      </w:r>
      <w:proofErr w:type="spellEnd"/>
      <w:r w:rsidRPr="0059394C">
        <w:t xml:space="preserve"> are often the state-of-the-art for structured data and can significantly outperform Logistic Regression.</w:t>
      </w:r>
    </w:p>
    <w:p w14:paraId="123903A4" w14:textId="256AE0EB" w:rsidR="0059394C" w:rsidRPr="0059394C" w:rsidRDefault="0059394C" w:rsidP="00182063">
      <w:pPr>
        <w:pStyle w:val="ListParagraph"/>
        <w:numPr>
          <w:ilvl w:val="0"/>
          <w:numId w:val="27"/>
        </w:numPr>
      </w:pPr>
      <w:r w:rsidRPr="0059394C">
        <w:t xml:space="preserve">Deep Learning may also be considered. </w:t>
      </w:r>
      <w:r w:rsidR="0007252F" w:rsidRPr="0059394C">
        <w:t>A simple Multi-Layer Perceptron (MLP) or a feed-forward neural network</w:t>
      </w:r>
      <w:r w:rsidRPr="0059394C">
        <w:t xml:space="preserve"> can learn intricate patterns and interactions. The small size of the dataset may however limit the use of this approach.</w:t>
      </w:r>
    </w:p>
    <w:p w14:paraId="304D5524" w14:textId="7E359DD8" w:rsidR="0059394C" w:rsidRPr="0059394C" w:rsidRDefault="0059394C" w:rsidP="00182063">
      <w:pPr>
        <w:pStyle w:val="ListParagraph"/>
        <w:numPr>
          <w:ilvl w:val="0"/>
          <w:numId w:val="27"/>
        </w:numPr>
      </w:pPr>
      <w:r w:rsidRPr="0059394C">
        <w:t xml:space="preserve">Since Loan defaults is typically a rare event, the dataset is likely imbalanced. Building a model on imbalanced data can lead to </w:t>
      </w:r>
      <w:r w:rsidR="001C1462">
        <w:t>prediction of</w:t>
      </w:r>
      <w:r w:rsidRPr="0059394C">
        <w:t xml:space="preserve"> the majority class (no default) and performs poorly on identifying actual defaulters. SMOTE (Synthetic Minority Over-sampling Technique) or its variations (e.g., Borderline SMOTE) will be used to synthetically generate more samples of the minority class and ensure the data </w:t>
      </w:r>
      <w:r w:rsidR="001C1462" w:rsidRPr="0059394C">
        <w:t>used</w:t>
      </w:r>
      <w:r w:rsidRPr="0059394C">
        <w:t xml:space="preserve"> to generate the model is balanced.</w:t>
      </w:r>
    </w:p>
    <w:p w14:paraId="21C80026" w14:textId="55679E2E" w:rsidR="0059394C" w:rsidRPr="0059394C" w:rsidRDefault="0059394C" w:rsidP="00182063">
      <w:pPr>
        <w:pStyle w:val="ListParagraph"/>
        <w:numPr>
          <w:ilvl w:val="0"/>
          <w:numId w:val="27"/>
        </w:numPr>
      </w:pPr>
      <w:r w:rsidRPr="0059394C">
        <w:t xml:space="preserve">Multicollinearity </w:t>
      </w:r>
      <w:r w:rsidR="001C1462" w:rsidRPr="0059394C">
        <w:t>between</w:t>
      </w:r>
      <w:r w:rsidRPr="0059394C">
        <w:t xml:space="preserve"> MORTDUE and VALUE was identified. To address this issue creating new features will be considered. Such an approach can significantly improve model performance. Principal Component Analysis (PCA) on the collinear features MORTDUE and VALUE will </w:t>
      </w:r>
      <w:r w:rsidR="001C1462">
        <w:t xml:space="preserve">also </w:t>
      </w:r>
      <w:r w:rsidRPr="0059394C">
        <w:t>be considered.</w:t>
      </w:r>
    </w:p>
    <w:p w14:paraId="10BA82E1" w14:textId="610EEFDB" w:rsidR="0059394C" w:rsidRDefault="0059394C" w:rsidP="00182063">
      <w:pPr>
        <w:pStyle w:val="ListParagraph"/>
        <w:numPr>
          <w:ilvl w:val="0"/>
          <w:numId w:val="27"/>
        </w:numPr>
      </w:pPr>
      <w:r w:rsidRPr="0059394C">
        <w:t>Regarding Encoding Categorical Features One-Hot encoding has been used to code the data. Target encoding will be considered where a category will be replaced with the mean of the target variable for that category, potentially capturing more predictive information. This requires careful cross-validation to prevent data leakage.</w:t>
      </w:r>
    </w:p>
    <w:p w14:paraId="59C8D0CD" w14:textId="77777777" w:rsidR="002F5E78" w:rsidRDefault="002F5E78" w:rsidP="002F5E78"/>
    <w:p w14:paraId="20B08F63" w14:textId="2D8CD9F4" w:rsidR="00013121" w:rsidRDefault="002F5E78" w:rsidP="002F5E78">
      <w:pPr>
        <w:rPr>
          <w:b/>
          <w:bCs/>
          <w:sz w:val="44"/>
          <w:szCs w:val="44"/>
        </w:rPr>
      </w:pPr>
      <w:r w:rsidRPr="00D22CC8">
        <w:rPr>
          <w:b/>
          <w:bCs/>
          <w:sz w:val="44"/>
          <w:szCs w:val="44"/>
        </w:rPr>
        <w:t>Milestone 2</w:t>
      </w:r>
    </w:p>
    <w:p w14:paraId="0F92439B" w14:textId="77777777" w:rsidR="00013121" w:rsidRDefault="00013121">
      <w:pPr>
        <w:rPr>
          <w:b/>
          <w:bCs/>
          <w:sz w:val="44"/>
          <w:szCs w:val="44"/>
        </w:rPr>
      </w:pPr>
      <w:r>
        <w:rPr>
          <w:b/>
          <w:bCs/>
          <w:sz w:val="44"/>
          <w:szCs w:val="44"/>
        </w:rPr>
        <w:br w:type="page"/>
      </w:r>
    </w:p>
    <w:p w14:paraId="3BF47DDA" w14:textId="77777777" w:rsidR="002F5E78" w:rsidRDefault="002F5E78" w:rsidP="002F5E78">
      <w:pPr>
        <w:rPr>
          <w:b/>
          <w:bCs/>
          <w:sz w:val="44"/>
          <w:szCs w:val="44"/>
        </w:rPr>
      </w:pPr>
    </w:p>
    <w:tbl>
      <w:tblPr>
        <w:tblW w:w="8102" w:type="dxa"/>
        <w:tblLook w:val="04A0" w:firstRow="1" w:lastRow="0" w:firstColumn="1" w:lastColumn="0" w:noHBand="0" w:noVBand="1"/>
      </w:tblPr>
      <w:tblGrid>
        <w:gridCol w:w="1975"/>
        <w:gridCol w:w="2340"/>
        <w:gridCol w:w="1967"/>
        <w:gridCol w:w="1820"/>
      </w:tblGrid>
      <w:tr w:rsidR="00013121" w:rsidRPr="00013121" w14:paraId="7575B424" w14:textId="77777777" w:rsidTr="00013121">
        <w:trPr>
          <w:trHeight w:val="290"/>
        </w:trPr>
        <w:tc>
          <w:tcPr>
            <w:tcW w:w="1975" w:type="dxa"/>
            <w:tcBorders>
              <w:top w:val="single" w:sz="4" w:space="0" w:color="auto"/>
              <w:left w:val="single" w:sz="4" w:space="0" w:color="auto"/>
              <w:bottom w:val="single" w:sz="4" w:space="0" w:color="auto"/>
              <w:right w:val="single" w:sz="4" w:space="0" w:color="auto"/>
            </w:tcBorders>
            <w:noWrap/>
            <w:vAlign w:val="bottom"/>
            <w:hideMark/>
          </w:tcPr>
          <w:p w14:paraId="0B815AC8" w14:textId="77777777" w:rsidR="00013121" w:rsidRPr="00013121" w:rsidRDefault="00013121" w:rsidP="00013121">
            <w:pPr>
              <w:spacing w:after="0" w:line="240" w:lineRule="auto"/>
              <w:rPr>
                <w:rFonts w:ascii="Aptos Narrow" w:eastAsia="Times New Roman" w:hAnsi="Aptos Narrow" w:cs="Times New Roman"/>
                <w:b/>
                <w:bCs/>
                <w:color w:val="000000"/>
                <w:sz w:val="22"/>
                <w:szCs w:val="22"/>
              </w:rPr>
            </w:pPr>
            <w:r w:rsidRPr="00013121">
              <w:rPr>
                <w:rFonts w:ascii="Aptos Narrow" w:eastAsia="Times New Roman" w:hAnsi="Aptos Narrow" w:cs="Times New Roman"/>
                <w:b/>
                <w:bCs/>
                <w:color w:val="000000"/>
                <w:sz w:val="22"/>
                <w:szCs w:val="22"/>
              </w:rPr>
              <w:t xml:space="preserve">Model               </w:t>
            </w:r>
          </w:p>
        </w:tc>
        <w:tc>
          <w:tcPr>
            <w:tcW w:w="2340" w:type="dxa"/>
            <w:tcBorders>
              <w:top w:val="single" w:sz="4" w:space="0" w:color="auto"/>
              <w:left w:val="nil"/>
              <w:bottom w:val="single" w:sz="4" w:space="0" w:color="auto"/>
              <w:right w:val="single" w:sz="4" w:space="0" w:color="auto"/>
            </w:tcBorders>
            <w:noWrap/>
            <w:vAlign w:val="bottom"/>
            <w:hideMark/>
          </w:tcPr>
          <w:p w14:paraId="7C8458E2" w14:textId="77777777" w:rsidR="00013121" w:rsidRPr="00013121" w:rsidRDefault="00013121" w:rsidP="00013121">
            <w:pPr>
              <w:spacing w:after="0" w:line="240" w:lineRule="auto"/>
              <w:rPr>
                <w:rFonts w:ascii="Aptos Narrow" w:eastAsia="Times New Roman" w:hAnsi="Aptos Narrow" w:cs="Times New Roman"/>
                <w:b/>
                <w:bCs/>
                <w:color w:val="000000"/>
                <w:sz w:val="22"/>
                <w:szCs w:val="22"/>
              </w:rPr>
            </w:pPr>
            <w:r w:rsidRPr="00013121">
              <w:rPr>
                <w:rFonts w:ascii="Aptos Narrow" w:eastAsia="Times New Roman" w:hAnsi="Aptos Narrow" w:cs="Times New Roman"/>
                <w:b/>
                <w:bCs/>
                <w:color w:val="000000"/>
                <w:sz w:val="22"/>
                <w:szCs w:val="22"/>
              </w:rPr>
              <w:t xml:space="preserve"> Data Type         </w:t>
            </w:r>
          </w:p>
        </w:tc>
        <w:tc>
          <w:tcPr>
            <w:tcW w:w="1967" w:type="dxa"/>
            <w:tcBorders>
              <w:top w:val="single" w:sz="4" w:space="0" w:color="auto"/>
              <w:left w:val="nil"/>
              <w:bottom w:val="single" w:sz="4" w:space="0" w:color="auto"/>
              <w:right w:val="single" w:sz="4" w:space="0" w:color="auto"/>
            </w:tcBorders>
            <w:vAlign w:val="bottom"/>
            <w:hideMark/>
          </w:tcPr>
          <w:p w14:paraId="7C52D913" w14:textId="7D6BF36E" w:rsidR="00013121" w:rsidRPr="00013121" w:rsidRDefault="00013121" w:rsidP="00013121">
            <w:pPr>
              <w:spacing w:after="0" w:line="240" w:lineRule="auto"/>
              <w:rPr>
                <w:rFonts w:ascii="Aptos Narrow" w:eastAsia="Times New Roman" w:hAnsi="Aptos Narrow" w:cs="Times New Roman"/>
                <w:b/>
                <w:bCs/>
                <w:color w:val="000000"/>
                <w:sz w:val="22"/>
                <w:szCs w:val="22"/>
              </w:rPr>
            </w:pPr>
            <w:r w:rsidRPr="00013121">
              <w:rPr>
                <w:rFonts w:ascii="Aptos Narrow" w:eastAsia="Times New Roman" w:hAnsi="Aptos Narrow" w:cs="Times New Roman"/>
                <w:b/>
                <w:bCs/>
                <w:color w:val="000000"/>
                <w:sz w:val="22"/>
                <w:szCs w:val="22"/>
              </w:rPr>
              <w:t xml:space="preserve"> CV Mean Recall (Train)  </w:t>
            </w:r>
          </w:p>
        </w:tc>
        <w:tc>
          <w:tcPr>
            <w:tcW w:w="1820" w:type="dxa"/>
            <w:tcBorders>
              <w:top w:val="single" w:sz="4" w:space="0" w:color="auto"/>
              <w:left w:val="nil"/>
              <w:bottom w:val="single" w:sz="4" w:space="0" w:color="auto"/>
              <w:right w:val="single" w:sz="4" w:space="0" w:color="auto"/>
            </w:tcBorders>
            <w:noWrap/>
            <w:vAlign w:val="bottom"/>
            <w:hideMark/>
          </w:tcPr>
          <w:p w14:paraId="115E9B3A" w14:textId="77777777" w:rsidR="00013121" w:rsidRPr="00013121" w:rsidRDefault="00013121" w:rsidP="00013121">
            <w:pPr>
              <w:spacing w:after="0" w:line="240" w:lineRule="auto"/>
              <w:rPr>
                <w:rFonts w:ascii="Aptos Narrow" w:eastAsia="Times New Roman" w:hAnsi="Aptos Narrow" w:cs="Times New Roman"/>
                <w:b/>
                <w:bCs/>
                <w:color w:val="000000"/>
                <w:sz w:val="22"/>
                <w:szCs w:val="22"/>
              </w:rPr>
            </w:pPr>
            <w:r w:rsidRPr="00013121">
              <w:rPr>
                <w:rFonts w:ascii="Aptos Narrow" w:eastAsia="Times New Roman" w:hAnsi="Aptos Narrow" w:cs="Times New Roman"/>
                <w:b/>
                <w:bCs/>
                <w:color w:val="000000"/>
                <w:sz w:val="22"/>
                <w:szCs w:val="22"/>
              </w:rPr>
              <w:t xml:space="preserve"> Validation Recall   </w:t>
            </w:r>
          </w:p>
        </w:tc>
      </w:tr>
      <w:tr w:rsidR="00013121" w:rsidRPr="00013121" w14:paraId="6A20B545"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3F8CD27F"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Adaboost</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18743113"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Original Data     </w:t>
            </w:r>
          </w:p>
        </w:tc>
        <w:tc>
          <w:tcPr>
            <w:tcW w:w="1967" w:type="dxa"/>
            <w:tcBorders>
              <w:top w:val="nil"/>
              <w:left w:val="nil"/>
              <w:bottom w:val="single" w:sz="4" w:space="0" w:color="auto"/>
              <w:right w:val="single" w:sz="4" w:space="0" w:color="auto"/>
            </w:tcBorders>
            <w:noWrap/>
            <w:vAlign w:val="bottom"/>
            <w:hideMark/>
          </w:tcPr>
          <w:p w14:paraId="3C8B5EB3"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0.5638</w:t>
            </w:r>
          </w:p>
        </w:tc>
        <w:tc>
          <w:tcPr>
            <w:tcW w:w="1820" w:type="dxa"/>
            <w:tcBorders>
              <w:top w:val="nil"/>
              <w:left w:val="nil"/>
              <w:bottom w:val="single" w:sz="4" w:space="0" w:color="auto"/>
              <w:right w:val="single" w:sz="4" w:space="0" w:color="auto"/>
            </w:tcBorders>
            <w:noWrap/>
            <w:vAlign w:val="bottom"/>
            <w:hideMark/>
          </w:tcPr>
          <w:p w14:paraId="49BCC6BA"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0.6345</w:t>
            </w:r>
          </w:p>
        </w:tc>
      </w:tr>
      <w:tr w:rsidR="00013121" w:rsidRPr="00013121" w14:paraId="5CCC66E7"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03D700E5"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Bagging             </w:t>
            </w:r>
          </w:p>
        </w:tc>
        <w:tc>
          <w:tcPr>
            <w:tcW w:w="2340" w:type="dxa"/>
            <w:tcBorders>
              <w:top w:val="nil"/>
              <w:left w:val="nil"/>
              <w:bottom w:val="single" w:sz="4" w:space="0" w:color="auto"/>
              <w:right w:val="single" w:sz="4" w:space="0" w:color="auto"/>
            </w:tcBorders>
            <w:noWrap/>
            <w:vAlign w:val="bottom"/>
            <w:hideMark/>
          </w:tcPr>
          <w:p w14:paraId="6A4A0916"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Original Data     </w:t>
            </w:r>
          </w:p>
        </w:tc>
        <w:tc>
          <w:tcPr>
            <w:tcW w:w="1967" w:type="dxa"/>
            <w:tcBorders>
              <w:top w:val="nil"/>
              <w:left w:val="nil"/>
              <w:bottom w:val="single" w:sz="4" w:space="0" w:color="auto"/>
              <w:right w:val="single" w:sz="4" w:space="0" w:color="auto"/>
            </w:tcBorders>
            <w:noWrap/>
            <w:vAlign w:val="bottom"/>
            <w:hideMark/>
          </w:tcPr>
          <w:p w14:paraId="354B7E2A"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0.5456</w:t>
            </w:r>
          </w:p>
        </w:tc>
        <w:tc>
          <w:tcPr>
            <w:tcW w:w="1820" w:type="dxa"/>
            <w:tcBorders>
              <w:top w:val="nil"/>
              <w:left w:val="nil"/>
              <w:bottom w:val="single" w:sz="4" w:space="0" w:color="auto"/>
              <w:right w:val="single" w:sz="4" w:space="0" w:color="auto"/>
            </w:tcBorders>
            <w:noWrap/>
            <w:vAlign w:val="bottom"/>
            <w:hideMark/>
          </w:tcPr>
          <w:p w14:paraId="2C33DDB0"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0.6429</w:t>
            </w:r>
          </w:p>
        </w:tc>
      </w:tr>
      <w:tr w:rsidR="00013121" w:rsidRPr="00013121" w14:paraId="2C63F20A"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28948E13"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dtree</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661B46CB"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Original Data     </w:t>
            </w:r>
          </w:p>
        </w:tc>
        <w:tc>
          <w:tcPr>
            <w:tcW w:w="1967" w:type="dxa"/>
            <w:tcBorders>
              <w:top w:val="nil"/>
              <w:left w:val="nil"/>
              <w:bottom w:val="single" w:sz="4" w:space="0" w:color="auto"/>
              <w:right w:val="single" w:sz="4" w:space="0" w:color="auto"/>
            </w:tcBorders>
            <w:noWrap/>
            <w:vAlign w:val="bottom"/>
            <w:hideMark/>
          </w:tcPr>
          <w:p w14:paraId="3F77B60F"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0.5834</w:t>
            </w:r>
          </w:p>
        </w:tc>
        <w:tc>
          <w:tcPr>
            <w:tcW w:w="1820" w:type="dxa"/>
            <w:tcBorders>
              <w:top w:val="nil"/>
              <w:left w:val="nil"/>
              <w:bottom w:val="single" w:sz="4" w:space="0" w:color="auto"/>
              <w:right w:val="single" w:sz="4" w:space="0" w:color="auto"/>
            </w:tcBorders>
            <w:noWrap/>
            <w:vAlign w:val="bottom"/>
            <w:hideMark/>
          </w:tcPr>
          <w:p w14:paraId="6E902EE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0.6176</w:t>
            </w:r>
          </w:p>
        </w:tc>
      </w:tr>
      <w:tr w:rsidR="00013121" w:rsidRPr="00013121" w14:paraId="0A742BEA"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11494460"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GBM                 </w:t>
            </w:r>
          </w:p>
        </w:tc>
        <w:tc>
          <w:tcPr>
            <w:tcW w:w="2340" w:type="dxa"/>
            <w:tcBorders>
              <w:top w:val="nil"/>
              <w:left w:val="nil"/>
              <w:bottom w:val="single" w:sz="4" w:space="0" w:color="auto"/>
              <w:right w:val="single" w:sz="4" w:space="0" w:color="auto"/>
            </w:tcBorders>
            <w:noWrap/>
            <w:vAlign w:val="bottom"/>
            <w:hideMark/>
          </w:tcPr>
          <w:p w14:paraId="42D0C914"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Original Data     </w:t>
            </w:r>
          </w:p>
        </w:tc>
        <w:tc>
          <w:tcPr>
            <w:tcW w:w="1967" w:type="dxa"/>
            <w:tcBorders>
              <w:top w:val="nil"/>
              <w:left w:val="nil"/>
              <w:bottom w:val="single" w:sz="4" w:space="0" w:color="auto"/>
              <w:right w:val="single" w:sz="4" w:space="0" w:color="auto"/>
            </w:tcBorders>
            <w:noWrap/>
            <w:vAlign w:val="bottom"/>
            <w:hideMark/>
          </w:tcPr>
          <w:p w14:paraId="5EBED290"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0.5989</w:t>
            </w:r>
          </w:p>
        </w:tc>
        <w:tc>
          <w:tcPr>
            <w:tcW w:w="1820" w:type="dxa"/>
            <w:tcBorders>
              <w:top w:val="nil"/>
              <w:left w:val="nil"/>
              <w:bottom w:val="single" w:sz="4" w:space="0" w:color="auto"/>
              <w:right w:val="single" w:sz="4" w:space="0" w:color="auto"/>
            </w:tcBorders>
            <w:noWrap/>
            <w:vAlign w:val="bottom"/>
            <w:hideMark/>
          </w:tcPr>
          <w:p w14:paraId="59A0D76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0.6849</w:t>
            </w:r>
          </w:p>
        </w:tc>
      </w:tr>
      <w:tr w:rsidR="00013121" w:rsidRPr="00013121" w14:paraId="3F34B477"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25C56AE7"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Logistic regression </w:t>
            </w:r>
          </w:p>
        </w:tc>
        <w:tc>
          <w:tcPr>
            <w:tcW w:w="2340" w:type="dxa"/>
            <w:tcBorders>
              <w:top w:val="nil"/>
              <w:left w:val="nil"/>
              <w:bottom w:val="single" w:sz="4" w:space="0" w:color="auto"/>
              <w:right w:val="single" w:sz="4" w:space="0" w:color="auto"/>
            </w:tcBorders>
            <w:noWrap/>
            <w:vAlign w:val="bottom"/>
            <w:hideMark/>
          </w:tcPr>
          <w:p w14:paraId="21A2F0EB"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Original Data     </w:t>
            </w:r>
          </w:p>
        </w:tc>
        <w:tc>
          <w:tcPr>
            <w:tcW w:w="1967" w:type="dxa"/>
            <w:tcBorders>
              <w:top w:val="nil"/>
              <w:left w:val="nil"/>
              <w:bottom w:val="single" w:sz="4" w:space="0" w:color="auto"/>
              <w:right w:val="single" w:sz="4" w:space="0" w:color="auto"/>
            </w:tcBorders>
            <w:noWrap/>
            <w:vAlign w:val="bottom"/>
            <w:hideMark/>
          </w:tcPr>
          <w:p w14:paraId="0301286A"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0.0112</w:t>
            </w:r>
          </w:p>
        </w:tc>
        <w:tc>
          <w:tcPr>
            <w:tcW w:w="1820" w:type="dxa"/>
            <w:tcBorders>
              <w:top w:val="nil"/>
              <w:left w:val="nil"/>
              <w:bottom w:val="single" w:sz="4" w:space="0" w:color="auto"/>
              <w:right w:val="single" w:sz="4" w:space="0" w:color="auto"/>
            </w:tcBorders>
            <w:noWrap/>
            <w:vAlign w:val="bottom"/>
            <w:hideMark/>
          </w:tcPr>
          <w:p w14:paraId="5E781118"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0.021</w:t>
            </w:r>
          </w:p>
        </w:tc>
      </w:tr>
      <w:tr w:rsidR="00013121" w:rsidRPr="00013121" w14:paraId="22C7E192"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63FC158A"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Random forest       </w:t>
            </w:r>
          </w:p>
        </w:tc>
        <w:tc>
          <w:tcPr>
            <w:tcW w:w="2340" w:type="dxa"/>
            <w:tcBorders>
              <w:top w:val="nil"/>
              <w:left w:val="nil"/>
              <w:bottom w:val="single" w:sz="4" w:space="0" w:color="auto"/>
              <w:right w:val="single" w:sz="4" w:space="0" w:color="auto"/>
            </w:tcBorders>
            <w:noWrap/>
            <w:vAlign w:val="bottom"/>
            <w:hideMark/>
          </w:tcPr>
          <w:p w14:paraId="58D346F1"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Original Data     </w:t>
            </w:r>
          </w:p>
        </w:tc>
        <w:tc>
          <w:tcPr>
            <w:tcW w:w="1967" w:type="dxa"/>
            <w:tcBorders>
              <w:top w:val="nil"/>
              <w:left w:val="nil"/>
              <w:bottom w:val="single" w:sz="4" w:space="0" w:color="auto"/>
              <w:right w:val="single" w:sz="4" w:space="0" w:color="auto"/>
            </w:tcBorders>
            <w:noWrap/>
            <w:vAlign w:val="bottom"/>
            <w:hideMark/>
          </w:tcPr>
          <w:p w14:paraId="3C557666"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0.582</w:t>
            </w:r>
          </w:p>
        </w:tc>
        <w:tc>
          <w:tcPr>
            <w:tcW w:w="1820" w:type="dxa"/>
            <w:tcBorders>
              <w:top w:val="nil"/>
              <w:left w:val="nil"/>
              <w:bottom w:val="single" w:sz="4" w:space="0" w:color="auto"/>
              <w:right w:val="single" w:sz="4" w:space="0" w:color="auto"/>
            </w:tcBorders>
            <w:noWrap/>
            <w:vAlign w:val="bottom"/>
            <w:hideMark/>
          </w:tcPr>
          <w:p w14:paraId="35AC01A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0.6807</w:t>
            </w:r>
          </w:p>
        </w:tc>
      </w:tr>
      <w:tr w:rsidR="00013121" w:rsidRPr="00013121" w14:paraId="6C21B027"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69257494"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Xgboost</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5CF64A19"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Original Data     </w:t>
            </w:r>
          </w:p>
        </w:tc>
        <w:tc>
          <w:tcPr>
            <w:tcW w:w="1967" w:type="dxa"/>
            <w:tcBorders>
              <w:top w:val="nil"/>
              <w:left w:val="nil"/>
              <w:bottom w:val="single" w:sz="4" w:space="0" w:color="auto"/>
              <w:right w:val="single" w:sz="4" w:space="0" w:color="auto"/>
            </w:tcBorders>
            <w:noWrap/>
            <w:vAlign w:val="bottom"/>
            <w:hideMark/>
          </w:tcPr>
          <w:p w14:paraId="6F859658"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0.6101</w:t>
            </w:r>
          </w:p>
        </w:tc>
        <w:tc>
          <w:tcPr>
            <w:tcW w:w="1820" w:type="dxa"/>
            <w:tcBorders>
              <w:top w:val="nil"/>
              <w:left w:val="nil"/>
              <w:bottom w:val="single" w:sz="4" w:space="0" w:color="auto"/>
              <w:right w:val="single" w:sz="4" w:space="0" w:color="auto"/>
            </w:tcBorders>
            <w:noWrap/>
            <w:vAlign w:val="bottom"/>
            <w:hideMark/>
          </w:tcPr>
          <w:p w14:paraId="72E59212"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0.6723</w:t>
            </w:r>
          </w:p>
        </w:tc>
      </w:tr>
      <w:tr w:rsidR="00013121" w:rsidRPr="00013121" w14:paraId="4D287831"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636FAC7F"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Adaboost</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4E39665E"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Oversampled Data  </w:t>
            </w:r>
          </w:p>
        </w:tc>
        <w:tc>
          <w:tcPr>
            <w:tcW w:w="1967" w:type="dxa"/>
            <w:tcBorders>
              <w:top w:val="nil"/>
              <w:left w:val="nil"/>
              <w:bottom w:val="single" w:sz="4" w:space="0" w:color="auto"/>
              <w:right w:val="single" w:sz="4" w:space="0" w:color="auto"/>
            </w:tcBorders>
            <w:noWrap/>
            <w:vAlign w:val="bottom"/>
            <w:hideMark/>
          </w:tcPr>
          <w:p w14:paraId="0B190303"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0.8198</w:t>
            </w:r>
          </w:p>
        </w:tc>
        <w:tc>
          <w:tcPr>
            <w:tcW w:w="1820" w:type="dxa"/>
            <w:tcBorders>
              <w:top w:val="nil"/>
              <w:left w:val="nil"/>
              <w:bottom w:val="single" w:sz="4" w:space="0" w:color="auto"/>
              <w:right w:val="single" w:sz="4" w:space="0" w:color="auto"/>
            </w:tcBorders>
            <w:noWrap/>
            <w:vAlign w:val="bottom"/>
            <w:hideMark/>
          </w:tcPr>
          <w:p w14:paraId="59953BEA"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0.7815</w:t>
            </w:r>
          </w:p>
        </w:tc>
      </w:tr>
      <w:tr w:rsidR="00013121" w:rsidRPr="00013121" w14:paraId="21FB37E1"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2497D721"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Bagging             </w:t>
            </w:r>
          </w:p>
        </w:tc>
        <w:tc>
          <w:tcPr>
            <w:tcW w:w="2340" w:type="dxa"/>
            <w:tcBorders>
              <w:top w:val="nil"/>
              <w:left w:val="nil"/>
              <w:bottom w:val="single" w:sz="4" w:space="0" w:color="auto"/>
              <w:right w:val="single" w:sz="4" w:space="0" w:color="auto"/>
            </w:tcBorders>
            <w:noWrap/>
            <w:vAlign w:val="bottom"/>
            <w:hideMark/>
          </w:tcPr>
          <w:p w14:paraId="7024D2F8"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Oversampled Data  </w:t>
            </w:r>
          </w:p>
        </w:tc>
        <w:tc>
          <w:tcPr>
            <w:tcW w:w="1967" w:type="dxa"/>
            <w:tcBorders>
              <w:top w:val="nil"/>
              <w:left w:val="nil"/>
              <w:bottom w:val="single" w:sz="4" w:space="0" w:color="auto"/>
              <w:right w:val="single" w:sz="4" w:space="0" w:color="auto"/>
            </w:tcBorders>
            <w:noWrap/>
            <w:vAlign w:val="bottom"/>
            <w:hideMark/>
          </w:tcPr>
          <w:p w14:paraId="4FBE66F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0.8638</w:t>
            </w:r>
          </w:p>
        </w:tc>
        <w:tc>
          <w:tcPr>
            <w:tcW w:w="1820" w:type="dxa"/>
            <w:tcBorders>
              <w:top w:val="nil"/>
              <w:left w:val="nil"/>
              <w:bottom w:val="single" w:sz="4" w:space="0" w:color="auto"/>
              <w:right w:val="single" w:sz="4" w:space="0" w:color="auto"/>
            </w:tcBorders>
            <w:noWrap/>
            <w:vAlign w:val="bottom"/>
            <w:hideMark/>
          </w:tcPr>
          <w:p w14:paraId="5680B060"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0.7017</w:t>
            </w:r>
          </w:p>
        </w:tc>
      </w:tr>
      <w:tr w:rsidR="00013121" w:rsidRPr="00013121" w14:paraId="46A1AF7B"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3D9B86E2"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dtree</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12926545"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Oversampled Data  </w:t>
            </w:r>
          </w:p>
        </w:tc>
        <w:tc>
          <w:tcPr>
            <w:tcW w:w="1967" w:type="dxa"/>
            <w:tcBorders>
              <w:top w:val="nil"/>
              <w:left w:val="nil"/>
              <w:bottom w:val="single" w:sz="4" w:space="0" w:color="auto"/>
              <w:right w:val="single" w:sz="4" w:space="0" w:color="auto"/>
            </w:tcBorders>
            <w:noWrap/>
            <w:vAlign w:val="bottom"/>
            <w:hideMark/>
          </w:tcPr>
          <w:p w14:paraId="1543C164"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0.8558</w:t>
            </w:r>
          </w:p>
        </w:tc>
        <w:tc>
          <w:tcPr>
            <w:tcW w:w="1820" w:type="dxa"/>
            <w:tcBorders>
              <w:top w:val="nil"/>
              <w:left w:val="nil"/>
              <w:bottom w:val="single" w:sz="4" w:space="0" w:color="auto"/>
              <w:right w:val="single" w:sz="4" w:space="0" w:color="auto"/>
            </w:tcBorders>
            <w:noWrap/>
            <w:vAlign w:val="bottom"/>
            <w:hideMark/>
          </w:tcPr>
          <w:p w14:paraId="635ECB14"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0.6597</w:t>
            </w:r>
          </w:p>
        </w:tc>
      </w:tr>
      <w:tr w:rsidR="00013121" w:rsidRPr="00013121" w14:paraId="66A5304F"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43D5ED21"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GBM                 </w:t>
            </w:r>
          </w:p>
        </w:tc>
        <w:tc>
          <w:tcPr>
            <w:tcW w:w="2340" w:type="dxa"/>
            <w:tcBorders>
              <w:top w:val="nil"/>
              <w:left w:val="nil"/>
              <w:bottom w:val="single" w:sz="4" w:space="0" w:color="auto"/>
              <w:right w:val="single" w:sz="4" w:space="0" w:color="auto"/>
            </w:tcBorders>
            <w:noWrap/>
            <w:vAlign w:val="bottom"/>
            <w:hideMark/>
          </w:tcPr>
          <w:p w14:paraId="00F6F6F7"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Oversampled Data  </w:t>
            </w:r>
          </w:p>
        </w:tc>
        <w:tc>
          <w:tcPr>
            <w:tcW w:w="1967" w:type="dxa"/>
            <w:tcBorders>
              <w:top w:val="nil"/>
              <w:left w:val="nil"/>
              <w:bottom w:val="single" w:sz="4" w:space="0" w:color="auto"/>
              <w:right w:val="single" w:sz="4" w:space="0" w:color="auto"/>
            </w:tcBorders>
            <w:noWrap/>
            <w:vAlign w:val="bottom"/>
            <w:hideMark/>
          </w:tcPr>
          <w:p w14:paraId="1D6D0B6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0.8631</w:t>
            </w:r>
          </w:p>
        </w:tc>
        <w:tc>
          <w:tcPr>
            <w:tcW w:w="1820" w:type="dxa"/>
            <w:tcBorders>
              <w:top w:val="nil"/>
              <w:left w:val="nil"/>
              <w:bottom w:val="single" w:sz="4" w:space="0" w:color="auto"/>
              <w:right w:val="single" w:sz="4" w:space="0" w:color="auto"/>
            </w:tcBorders>
            <w:noWrap/>
            <w:vAlign w:val="bottom"/>
            <w:hideMark/>
          </w:tcPr>
          <w:p w14:paraId="7B5AD4DE"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0.7143</w:t>
            </w:r>
          </w:p>
        </w:tc>
      </w:tr>
      <w:tr w:rsidR="00013121" w:rsidRPr="00013121" w14:paraId="088D3299"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6A3B3F42"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Logistic regression </w:t>
            </w:r>
          </w:p>
        </w:tc>
        <w:tc>
          <w:tcPr>
            <w:tcW w:w="2340" w:type="dxa"/>
            <w:tcBorders>
              <w:top w:val="nil"/>
              <w:left w:val="nil"/>
              <w:bottom w:val="single" w:sz="4" w:space="0" w:color="auto"/>
              <w:right w:val="single" w:sz="4" w:space="0" w:color="auto"/>
            </w:tcBorders>
            <w:noWrap/>
            <w:vAlign w:val="bottom"/>
            <w:hideMark/>
          </w:tcPr>
          <w:p w14:paraId="7DF6AAC7"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Oversampled Data  </w:t>
            </w:r>
          </w:p>
        </w:tc>
        <w:tc>
          <w:tcPr>
            <w:tcW w:w="1967" w:type="dxa"/>
            <w:tcBorders>
              <w:top w:val="nil"/>
              <w:left w:val="nil"/>
              <w:bottom w:val="single" w:sz="4" w:space="0" w:color="auto"/>
              <w:right w:val="single" w:sz="4" w:space="0" w:color="auto"/>
            </w:tcBorders>
            <w:noWrap/>
            <w:vAlign w:val="bottom"/>
            <w:hideMark/>
          </w:tcPr>
          <w:p w14:paraId="7B02926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0.6961</w:t>
            </w:r>
          </w:p>
        </w:tc>
        <w:tc>
          <w:tcPr>
            <w:tcW w:w="1820" w:type="dxa"/>
            <w:tcBorders>
              <w:top w:val="nil"/>
              <w:left w:val="nil"/>
              <w:bottom w:val="single" w:sz="4" w:space="0" w:color="auto"/>
              <w:right w:val="single" w:sz="4" w:space="0" w:color="auto"/>
            </w:tcBorders>
            <w:noWrap/>
            <w:vAlign w:val="bottom"/>
            <w:hideMark/>
          </w:tcPr>
          <w:p w14:paraId="2CB72182"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0.6723</w:t>
            </w:r>
          </w:p>
        </w:tc>
      </w:tr>
      <w:tr w:rsidR="00013121" w:rsidRPr="00013121" w14:paraId="613DA61C"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2BDADE2B"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Random forest       </w:t>
            </w:r>
          </w:p>
        </w:tc>
        <w:tc>
          <w:tcPr>
            <w:tcW w:w="2340" w:type="dxa"/>
            <w:tcBorders>
              <w:top w:val="nil"/>
              <w:left w:val="nil"/>
              <w:bottom w:val="single" w:sz="4" w:space="0" w:color="auto"/>
              <w:right w:val="single" w:sz="4" w:space="0" w:color="auto"/>
            </w:tcBorders>
            <w:noWrap/>
            <w:vAlign w:val="bottom"/>
            <w:hideMark/>
          </w:tcPr>
          <w:p w14:paraId="0689CF26"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Oversampled Data  </w:t>
            </w:r>
          </w:p>
        </w:tc>
        <w:tc>
          <w:tcPr>
            <w:tcW w:w="1967" w:type="dxa"/>
            <w:tcBorders>
              <w:top w:val="nil"/>
              <w:left w:val="nil"/>
              <w:bottom w:val="single" w:sz="4" w:space="0" w:color="auto"/>
              <w:right w:val="single" w:sz="4" w:space="0" w:color="auto"/>
            </w:tcBorders>
            <w:noWrap/>
            <w:vAlign w:val="bottom"/>
            <w:hideMark/>
          </w:tcPr>
          <w:p w14:paraId="6FDC88C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0.9253</w:t>
            </w:r>
          </w:p>
        </w:tc>
        <w:tc>
          <w:tcPr>
            <w:tcW w:w="1820" w:type="dxa"/>
            <w:tcBorders>
              <w:top w:val="nil"/>
              <w:left w:val="nil"/>
              <w:bottom w:val="single" w:sz="4" w:space="0" w:color="auto"/>
              <w:right w:val="single" w:sz="4" w:space="0" w:color="auto"/>
            </w:tcBorders>
            <w:noWrap/>
            <w:vAlign w:val="bottom"/>
            <w:hideMark/>
          </w:tcPr>
          <w:p w14:paraId="7A77CE98"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0.7521</w:t>
            </w:r>
          </w:p>
        </w:tc>
      </w:tr>
      <w:tr w:rsidR="00013121" w:rsidRPr="00013121" w14:paraId="63612A81"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151A7AFB"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Xgboost</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33ECBDDC"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Oversampled Data  </w:t>
            </w:r>
          </w:p>
        </w:tc>
        <w:tc>
          <w:tcPr>
            <w:tcW w:w="1967" w:type="dxa"/>
            <w:tcBorders>
              <w:top w:val="nil"/>
              <w:left w:val="nil"/>
              <w:bottom w:val="single" w:sz="4" w:space="0" w:color="auto"/>
              <w:right w:val="single" w:sz="4" w:space="0" w:color="auto"/>
            </w:tcBorders>
            <w:noWrap/>
            <w:vAlign w:val="bottom"/>
            <w:hideMark/>
          </w:tcPr>
          <w:p w14:paraId="1C3C7020"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0.9176</w:t>
            </w:r>
          </w:p>
        </w:tc>
        <w:tc>
          <w:tcPr>
            <w:tcW w:w="1820" w:type="dxa"/>
            <w:tcBorders>
              <w:top w:val="nil"/>
              <w:left w:val="nil"/>
              <w:bottom w:val="single" w:sz="4" w:space="0" w:color="auto"/>
              <w:right w:val="single" w:sz="4" w:space="0" w:color="auto"/>
            </w:tcBorders>
            <w:noWrap/>
            <w:vAlign w:val="bottom"/>
            <w:hideMark/>
          </w:tcPr>
          <w:p w14:paraId="55A62EE0"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0.7353</w:t>
            </w:r>
          </w:p>
        </w:tc>
      </w:tr>
      <w:tr w:rsidR="00013121" w:rsidRPr="00013121" w14:paraId="4E968152"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21A87C9E"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Adaboost</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57C18680"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Undersampled</w:t>
            </w:r>
            <w:proofErr w:type="spellEnd"/>
            <w:r w:rsidRPr="00013121">
              <w:rPr>
                <w:rFonts w:ascii="Aptos Narrow" w:eastAsia="Times New Roman" w:hAnsi="Aptos Narrow" w:cs="Times New Roman"/>
                <w:color w:val="000000"/>
                <w:sz w:val="22"/>
                <w:szCs w:val="22"/>
              </w:rPr>
              <w:t xml:space="preserve"> Data </w:t>
            </w:r>
          </w:p>
        </w:tc>
        <w:tc>
          <w:tcPr>
            <w:tcW w:w="1967" w:type="dxa"/>
            <w:tcBorders>
              <w:top w:val="nil"/>
              <w:left w:val="nil"/>
              <w:bottom w:val="single" w:sz="4" w:space="0" w:color="auto"/>
              <w:right w:val="single" w:sz="4" w:space="0" w:color="auto"/>
            </w:tcBorders>
            <w:noWrap/>
            <w:vAlign w:val="bottom"/>
            <w:hideMark/>
          </w:tcPr>
          <w:p w14:paraId="3651B2D1"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0.7546</w:t>
            </w:r>
          </w:p>
        </w:tc>
        <w:tc>
          <w:tcPr>
            <w:tcW w:w="1820" w:type="dxa"/>
            <w:tcBorders>
              <w:top w:val="nil"/>
              <w:left w:val="nil"/>
              <w:bottom w:val="single" w:sz="4" w:space="0" w:color="auto"/>
              <w:right w:val="single" w:sz="4" w:space="0" w:color="auto"/>
            </w:tcBorders>
            <w:noWrap/>
            <w:vAlign w:val="bottom"/>
            <w:hideMark/>
          </w:tcPr>
          <w:p w14:paraId="7745DF5A"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0.8025</w:t>
            </w:r>
          </w:p>
        </w:tc>
      </w:tr>
      <w:tr w:rsidR="00013121" w:rsidRPr="00013121" w14:paraId="4256BEAD"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7EEC09EA"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Bagging             </w:t>
            </w:r>
          </w:p>
        </w:tc>
        <w:tc>
          <w:tcPr>
            <w:tcW w:w="2340" w:type="dxa"/>
            <w:tcBorders>
              <w:top w:val="nil"/>
              <w:left w:val="nil"/>
              <w:bottom w:val="single" w:sz="4" w:space="0" w:color="auto"/>
              <w:right w:val="single" w:sz="4" w:space="0" w:color="auto"/>
            </w:tcBorders>
            <w:noWrap/>
            <w:vAlign w:val="bottom"/>
            <w:hideMark/>
          </w:tcPr>
          <w:p w14:paraId="40456220"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Undersampled</w:t>
            </w:r>
            <w:proofErr w:type="spellEnd"/>
            <w:r w:rsidRPr="00013121">
              <w:rPr>
                <w:rFonts w:ascii="Aptos Narrow" w:eastAsia="Times New Roman" w:hAnsi="Aptos Narrow" w:cs="Times New Roman"/>
                <w:color w:val="000000"/>
                <w:sz w:val="22"/>
                <w:szCs w:val="22"/>
              </w:rPr>
              <w:t xml:space="preserve"> Data </w:t>
            </w:r>
          </w:p>
        </w:tc>
        <w:tc>
          <w:tcPr>
            <w:tcW w:w="1967" w:type="dxa"/>
            <w:tcBorders>
              <w:top w:val="nil"/>
              <w:left w:val="nil"/>
              <w:bottom w:val="single" w:sz="4" w:space="0" w:color="auto"/>
              <w:right w:val="single" w:sz="4" w:space="0" w:color="auto"/>
            </w:tcBorders>
            <w:noWrap/>
            <w:vAlign w:val="bottom"/>
            <w:hideMark/>
          </w:tcPr>
          <w:p w14:paraId="40D232E0"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0.7561</w:t>
            </w:r>
          </w:p>
        </w:tc>
        <w:tc>
          <w:tcPr>
            <w:tcW w:w="1820" w:type="dxa"/>
            <w:tcBorders>
              <w:top w:val="nil"/>
              <w:left w:val="nil"/>
              <w:bottom w:val="single" w:sz="4" w:space="0" w:color="auto"/>
              <w:right w:val="single" w:sz="4" w:space="0" w:color="auto"/>
            </w:tcBorders>
            <w:noWrap/>
            <w:vAlign w:val="bottom"/>
            <w:hideMark/>
          </w:tcPr>
          <w:p w14:paraId="5AF69FA1"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0.8193</w:t>
            </w:r>
          </w:p>
        </w:tc>
      </w:tr>
      <w:tr w:rsidR="00013121" w:rsidRPr="00013121" w14:paraId="14FBA017"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14DDCEDD"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dtree</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1C55A9DD"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Undersampled</w:t>
            </w:r>
            <w:proofErr w:type="spellEnd"/>
            <w:r w:rsidRPr="00013121">
              <w:rPr>
                <w:rFonts w:ascii="Aptos Narrow" w:eastAsia="Times New Roman" w:hAnsi="Aptos Narrow" w:cs="Times New Roman"/>
                <w:color w:val="000000"/>
                <w:sz w:val="22"/>
                <w:szCs w:val="22"/>
              </w:rPr>
              <w:t xml:space="preserve"> Data </w:t>
            </w:r>
          </w:p>
        </w:tc>
        <w:tc>
          <w:tcPr>
            <w:tcW w:w="1967" w:type="dxa"/>
            <w:tcBorders>
              <w:top w:val="nil"/>
              <w:left w:val="nil"/>
              <w:bottom w:val="single" w:sz="4" w:space="0" w:color="auto"/>
              <w:right w:val="single" w:sz="4" w:space="0" w:color="auto"/>
            </w:tcBorders>
            <w:noWrap/>
            <w:vAlign w:val="bottom"/>
            <w:hideMark/>
          </w:tcPr>
          <w:p w14:paraId="1D6231E5"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0.7153</w:t>
            </w:r>
          </w:p>
        </w:tc>
        <w:tc>
          <w:tcPr>
            <w:tcW w:w="1820" w:type="dxa"/>
            <w:tcBorders>
              <w:top w:val="nil"/>
              <w:left w:val="nil"/>
              <w:bottom w:val="single" w:sz="4" w:space="0" w:color="auto"/>
              <w:right w:val="single" w:sz="4" w:space="0" w:color="auto"/>
            </w:tcBorders>
            <w:noWrap/>
            <w:vAlign w:val="bottom"/>
            <w:hideMark/>
          </w:tcPr>
          <w:p w14:paraId="5B20D0EB"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0.8025</w:t>
            </w:r>
          </w:p>
        </w:tc>
      </w:tr>
      <w:tr w:rsidR="00013121" w:rsidRPr="00013121" w14:paraId="1F6CD046"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1439483B"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GBM                 </w:t>
            </w:r>
          </w:p>
        </w:tc>
        <w:tc>
          <w:tcPr>
            <w:tcW w:w="2340" w:type="dxa"/>
            <w:tcBorders>
              <w:top w:val="nil"/>
              <w:left w:val="nil"/>
              <w:bottom w:val="single" w:sz="4" w:space="0" w:color="auto"/>
              <w:right w:val="single" w:sz="4" w:space="0" w:color="auto"/>
            </w:tcBorders>
            <w:noWrap/>
            <w:vAlign w:val="bottom"/>
            <w:hideMark/>
          </w:tcPr>
          <w:p w14:paraId="7494C9E9"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Undersampled</w:t>
            </w:r>
            <w:proofErr w:type="spellEnd"/>
            <w:r w:rsidRPr="00013121">
              <w:rPr>
                <w:rFonts w:ascii="Aptos Narrow" w:eastAsia="Times New Roman" w:hAnsi="Aptos Narrow" w:cs="Times New Roman"/>
                <w:color w:val="000000"/>
                <w:sz w:val="22"/>
                <w:szCs w:val="22"/>
              </w:rPr>
              <w:t xml:space="preserve"> Data </w:t>
            </w:r>
          </w:p>
        </w:tc>
        <w:tc>
          <w:tcPr>
            <w:tcW w:w="1967" w:type="dxa"/>
            <w:tcBorders>
              <w:top w:val="nil"/>
              <w:left w:val="nil"/>
              <w:bottom w:val="single" w:sz="4" w:space="0" w:color="auto"/>
              <w:right w:val="single" w:sz="4" w:space="0" w:color="auto"/>
            </w:tcBorders>
            <w:noWrap/>
            <w:vAlign w:val="bottom"/>
            <w:hideMark/>
          </w:tcPr>
          <w:p w14:paraId="0B12DE9E"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0.7925</w:t>
            </w:r>
          </w:p>
        </w:tc>
        <w:tc>
          <w:tcPr>
            <w:tcW w:w="1820" w:type="dxa"/>
            <w:tcBorders>
              <w:top w:val="nil"/>
              <w:left w:val="nil"/>
              <w:bottom w:val="single" w:sz="4" w:space="0" w:color="auto"/>
              <w:right w:val="single" w:sz="4" w:space="0" w:color="auto"/>
            </w:tcBorders>
            <w:noWrap/>
            <w:vAlign w:val="bottom"/>
            <w:hideMark/>
          </w:tcPr>
          <w:p w14:paraId="6DF30752"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0.8445</w:t>
            </w:r>
          </w:p>
        </w:tc>
      </w:tr>
      <w:tr w:rsidR="00013121" w:rsidRPr="00013121" w14:paraId="5301350C"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2C7ECE18"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Logistic regression </w:t>
            </w:r>
          </w:p>
        </w:tc>
        <w:tc>
          <w:tcPr>
            <w:tcW w:w="2340" w:type="dxa"/>
            <w:tcBorders>
              <w:top w:val="nil"/>
              <w:left w:val="nil"/>
              <w:bottom w:val="single" w:sz="4" w:space="0" w:color="auto"/>
              <w:right w:val="single" w:sz="4" w:space="0" w:color="auto"/>
            </w:tcBorders>
            <w:noWrap/>
            <w:vAlign w:val="bottom"/>
            <w:hideMark/>
          </w:tcPr>
          <w:p w14:paraId="17B53F32"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Undersampled</w:t>
            </w:r>
            <w:proofErr w:type="spellEnd"/>
            <w:r w:rsidRPr="00013121">
              <w:rPr>
                <w:rFonts w:ascii="Aptos Narrow" w:eastAsia="Times New Roman" w:hAnsi="Aptos Narrow" w:cs="Times New Roman"/>
                <w:color w:val="000000"/>
                <w:sz w:val="22"/>
                <w:szCs w:val="22"/>
              </w:rPr>
              <w:t xml:space="preserve"> Data </w:t>
            </w:r>
          </w:p>
        </w:tc>
        <w:tc>
          <w:tcPr>
            <w:tcW w:w="1967" w:type="dxa"/>
            <w:tcBorders>
              <w:top w:val="nil"/>
              <w:left w:val="nil"/>
              <w:bottom w:val="single" w:sz="4" w:space="0" w:color="auto"/>
              <w:right w:val="single" w:sz="4" w:space="0" w:color="auto"/>
            </w:tcBorders>
            <w:noWrap/>
            <w:vAlign w:val="bottom"/>
            <w:hideMark/>
          </w:tcPr>
          <w:p w14:paraId="1F4617CA"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0.6747</w:t>
            </w:r>
          </w:p>
        </w:tc>
        <w:tc>
          <w:tcPr>
            <w:tcW w:w="1820" w:type="dxa"/>
            <w:tcBorders>
              <w:top w:val="nil"/>
              <w:left w:val="nil"/>
              <w:bottom w:val="single" w:sz="4" w:space="0" w:color="auto"/>
              <w:right w:val="single" w:sz="4" w:space="0" w:color="auto"/>
            </w:tcBorders>
            <w:noWrap/>
            <w:vAlign w:val="bottom"/>
            <w:hideMark/>
          </w:tcPr>
          <w:p w14:paraId="5F0B63D1"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0.6681</w:t>
            </w:r>
          </w:p>
        </w:tc>
      </w:tr>
      <w:tr w:rsidR="00013121" w:rsidRPr="00013121" w14:paraId="5FE74385"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705CEB51"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Random forest       </w:t>
            </w:r>
          </w:p>
        </w:tc>
        <w:tc>
          <w:tcPr>
            <w:tcW w:w="2340" w:type="dxa"/>
            <w:tcBorders>
              <w:top w:val="nil"/>
              <w:left w:val="nil"/>
              <w:bottom w:val="single" w:sz="4" w:space="0" w:color="auto"/>
              <w:right w:val="single" w:sz="4" w:space="0" w:color="auto"/>
            </w:tcBorders>
            <w:noWrap/>
            <w:vAlign w:val="bottom"/>
            <w:hideMark/>
          </w:tcPr>
          <w:p w14:paraId="37BC7A16"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Undersampled</w:t>
            </w:r>
            <w:proofErr w:type="spellEnd"/>
            <w:r w:rsidRPr="00013121">
              <w:rPr>
                <w:rFonts w:ascii="Aptos Narrow" w:eastAsia="Times New Roman" w:hAnsi="Aptos Narrow" w:cs="Times New Roman"/>
                <w:color w:val="000000"/>
                <w:sz w:val="22"/>
                <w:szCs w:val="22"/>
              </w:rPr>
              <w:t xml:space="preserve"> Data </w:t>
            </w:r>
          </w:p>
        </w:tc>
        <w:tc>
          <w:tcPr>
            <w:tcW w:w="1967" w:type="dxa"/>
            <w:tcBorders>
              <w:top w:val="nil"/>
              <w:left w:val="nil"/>
              <w:bottom w:val="single" w:sz="4" w:space="0" w:color="auto"/>
              <w:right w:val="single" w:sz="4" w:space="0" w:color="auto"/>
            </w:tcBorders>
            <w:noWrap/>
            <w:vAlign w:val="bottom"/>
            <w:hideMark/>
          </w:tcPr>
          <w:p w14:paraId="54A47AFA"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0.8093</w:t>
            </w:r>
          </w:p>
        </w:tc>
        <w:tc>
          <w:tcPr>
            <w:tcW w:w="1820" w:type="dxa"/>
            <w:tcBorders>
              <w:top w:val="nil"/>
              <w:left w:val="nil"/>
              <w:bottom w:val="single" w:sz="4" w:space="0" w:color="auto"/>
              <w:right w:val="single" w:sz="4" w:space="0" w:color="auto"/>
            </w:tcBorders>
            <w:noWrap/>
            <w:vAlign w:val="bottom"/>
            <w:hideMark/>
          </w:tcPr>
          <w:p w14:paraId="450EB29E"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0.8697</w:t>
            </w:r>
          </w:p>
        </w:tc>
      </w:tr>
      <w:tr w:rsidR="00013121" w:rsidRPr="00013121" w14:paraId="647B1BA6" w14:textId="77777777" w:rsidTr="00013121">
        <w:trPr>
          <w:trHeight w:val="290"/>
        </w:trPr>
        <w:tc>
          <w:tcPr>
            <w:tcW w:w="1975" w:type="dxa"/>
            <w:tcBorders>
              <w:top w:val="nil"/>
              <w:left w:val="single" w:sz="4" w:space="0" w:color="auto"/>
              <w:bottom w:val="single" w:sz="4" w:space="0" w:color="auto"/>
              <w:right w:val="single" w:sz="4" w:space="0" w:color="auto"/>
            </w:tcBorders>
            <w:noWrap/>
            <w:vAlign w:val="bottom"/>
            <w:hideMark/>
          </w:tcPr>
          <w:p w14:paraId="46162347"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Xgboost</w:t>
            </w:r>
            <w:proofErr w:type="spellEnd"/>
            <w:r w:rsidRPr="00013121">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vAlign w:val="bottom"/>
            <w:hideMark/>
          </w:tcPr>
          <w:p w14:paraId="5A542C17" w14:textId="77777777" w:rsidR="00013121" w:rsidRPr="00013121" w:rsidRDefault="00013121" w:rsidP="00013121">
            <w:pPr>
              <w:spacing w:after="0" w:line="240" w:lineRule="auto"/>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 xml:space="preserve"> </w:t>
            </w:r>
            <w:proofErr w:type="spellStart"/>
            <w:r w:rsidRPr="00013121">
              <w:rPr>
                <w:rFonts w:ascii="Aptos Narrow" w:eastAsia="Times New Roman" w:hAnsi="Aptos Narrow" w:cs="Times New Roman"/>
                <w:color w:val="000000"/>
                <w:sz w:val="22"/>
                <w:szCs w:val="22"/>
              </w:rPr>
              <w:t>Undersampled</w:t>
            </w:r>
            <w:proofErr w:type="spellEnd"/>
            <w:r w:rsidRPr="00013121">
              <w:rPr>
                <w:rFonts w:ascii="Aptos Narrow" w:eastAsia="Times New Roman" w:hAnsi="Aptos Narrow" w:cs="Times New Roman"/>
                <w:color w:val="000000"/>
                <w:sz w:val="22"/>
                <w:szCs w:val="22"/>
              </w:rPr>
              <w:t xml:space="preserve"> Data </w:t>
            </w:r>
          </w:p>
        </w:tc>
        <w:tc>
          <w:tcPr>
            <w:tcW w:w="1967" w:type="dxa"/>
            <w:tcBorders>
              <w:top w:val="nil"/>
              <w:left w:val="nil"/>
              <w:bottom w:val="single" w:sz="4" w:space="0" w:color="auto"/>
              <w:right w:val="single" w:sz="4" w:space="0" w:color="auto"/>
            </w:tcBorders>
            <w:noWrap/>
            <w:vAlign w:val="bottom"/>
            <w:hideMark/>
          </w:tcPr>
          <w:p w14:paraId="6A2C4B44"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0.8079</w:t>
            </w:r>
          </w:p>
        </w:tc>
        <w:tc>
          <w:tcPr>
            <w:tcW w:w="1820" w:type="dxa"/>
            <w:tcBorders>
              <w:top w:val="nil"/>
              <w:left w:val="nil"/>
              <w:bottom w:val="single" w:sz="4" w:space="0" w:color="auto"/>
              <w:right w:val="single" w:sz="4" w:space="0" w:color="auto"/>
            </w:tcBorders>
            <w:noWrap/>
            <w:vAlign w:val="bottom"/>
            <w:hideMark/>
          </w:tcPr>
          <w:p w14:paraId="40505289" w14:textId="77777777" w:rsidR="00013121" w:rsidRPr="00013121" w:rsidRDefault="00013121" w:rsidP="00013121">
            <w:pPr>
              <w:spacing w:after="0" w:line="240" w:lineRule="auto"/>
              <w:jc w:val="right"/>
              <w:rPr>
                <w:rFonts w:ascii="Aptos Narrow" w:eastAsia="Times New Roman" w:hAnsi="Aptos Narrow" w:cs="Times New Roman"/>
                <w:color w:val="000000"/>
                <w:sz w:val="22"/>
                <w:szCs w:val="22"/>
              </w:rPr>
            </w:pPr>
            <w:r w:rsidRPr="00013121">
              <w:rPr>
                <w:rFonts w:ascii="Aptos Narrow" w:eastAsia="Times New Roman" w:hAnsi="Aptos Narrow" w:cs="Times New Roman"/>
                <w:color w:val="000000"/>
                <w:sz w:val="22"/>
                <w:szCs w:val="22"/>
              </w:rPr>
              <w:t>0.8403</w:t>
            </w:r>
          </w:p>
        </w:tc>
      </w:tr>
    </w:tbl>
    <w:p w14:paraId="7E218C7C" w14:textId="77777777" w:rsidR="00D22CC8" w:rsidRPr="00D22CC8" w:rsidRDefault="00D22CC8" w:rsidP="002F5E78">
      <w:pPr>
        <w:rPr>
          <w:b/>
          <w:bCs/>
          <w:sz w:val="44"/>
          <w:szCs w:val="44"/>
        </w:rPr>
      </w:pPr>
    </w:p>
    <w:p w14:paraId="24F7DB9F" w14:textId="77777777" w:rsidR="002F5E78" w:rsidRPr="0059394C" w:rsidRDefault="002F5E78" w:rsidP="002F5E78"/>
    <w:p w14:paraId="5B45907D" w14:textId="5BA6F44F" w:rsidR="0059394C" w:rsidRDefault="00E1454B" w:rsidP="0059394C">
      <w:r>
        <w:t xml:space="preserve">Sorted from the </w:t>
      </w:r>
      <w:r w:rsidR="003134E7">
        <w:t>Highest Recall to the Lowest</w:t>
      </w:r>
    </w:p>
    <w:tbl>
      <w:tblPr>
        <w:tblW w:w="8635" w:type="dxa"/>
        <w:tblLook w:val="04A0" w:firstRow="1" w:lastRow="0" w:firstColumn="1" w:lastColumn="0" w:noHBand="0" w:noVBand="1"/>
      </w:tblPr>
      <w:tblGrid>
        <w:gridCol w:w="2065"/>
        <w:gridCol w:w="2340"/>
        <w:gridCol w:w="2250"/>
        <w:gridCol w:w="1980"/>
      </w:tblGrid>
      <w:tr w:rsidR="003134E7" w:rsidRPr="003134E7" w14:paraId="57E97ABE" w14:textId="77777777" w:rsidTr="00755488">
        <w:trPr>
          <w:trHeight w:val="290"/>
        </w:trPr>
        <w:tc>
          <w:tcPr>
            <w:tcW w:w="2065" w:type="dxa"/>
            <w:tcBorders>
              <w:top w:val="single" w:sz="4" w:space="0" w:color="auto"/>
              <w:left w:val="single" w:sz="4" w:space="0" w:color="auto"/>
              <w:bottom w:val="single" w:sz="4" w:space="0" w:color="auto"/>
              <w:right w:val="single" w:sz="4" w:space="0" w:color="auto"/>
            </w:tcBorders>
            <w:noWrap/>
            <w:hideMark/>
          </w:tcPr>
          <w:p w14:paraId="71229BA6" w14:textId="77777777" w:rsidR="003134E7" w:rsidRPr="003134E7" w:rsidRDefault="003134E7" w:rsidP="003134E7">
            <w:pPr>
              <w:spacing w:after="0" w:line="240" w:lineRule="auto"/>
              <w:rPr>
                <w:rFonts w:ascii="Aptos Narrow" w:eastAsia="Times New Roman" w:hAnsi="Aptos Narrow" w:cs="Times New Roman"/>
                <w:b/>
                <w:bCs/>
                <w:color w:val="000000"/>
                <w:sz w:val="22"/>
                <w:szCs w:val="22"/>
              </w:rPr>
            </w:pPr>
            <w:r w:rsidRPr="003134E7">
              <w:rPr>
                <w:rFonts w:ascii="Aptos Narrow" w:eastAsia="Times New Roman" w:hAnsi="Aptos Narrow" w:cs="Times New Roman"/>
                <w:b/>
                <w:bCs/>
                <w:color w:val="000000"/>
                <w:sz w:val="22"/>
                <w:szCs w:val="22"/>
              </w:rPr>
              <w:t xml:space="preserve">Model               </w:t>
            </w:r>
          </w:p>
        </w:tc>
        <w:tc>
          <w:tcPr>
            <w:tcW w:w="2340" w:type="dxa"/>
            <w:tcBorders>
              <w:top w:val="single" w:sz="4" w:space="0" w:color="auto"/>
              <w:left w:val="nil"/>
              <w:bottom w:val="single" w:sz="4" w:space="0" w:color="auto"/>
              <w:right w:val="single" w:sz="4" w:space="0" w:color="auto"/>
            </w:tcBorders>
            <w:noWrap/>
            <w:hideMark/>
          </w:tcPr>
          <w:p w14:paraId="57BA2A30" w14:textId="77777777" w:rsidR="003134E7" w:rsidRPr="003134E7" w:rsidRDefault="003134E7" w:rsidP="003134E7">
            <w:pPr>
              <w:spacing w:after="0" w:line="240" w:lineRule="auto"/>
              <w:rPr>
                <w:rFonts w:ascii="Aptos Narrow" w:eastAsia="Times New Roman" w:hAnsi="Aptos Narrow" w:cs="Times New Roman"/>
                <w:b/>
                <w:bCs/>
                <w:color w:val="000000"/>
                <w:sz w:val="22"/>
                <w:szCs w:val="22"/>
              </w:rPr>
            </w:pPr>
            <w:r w:rsidRPr="003134E7">
              <w:rPr>
                <w:rFonts w:ascii="Aptos Narrow" w:eastAsia="Times New Roman" w:hAnsi="Aptos Narrow" w:cs="Times New Roman"/>
                <w:b/>
                <w:bCs/>
                <w:color w:val="000000"/>
                <w:sz w:val="22"/>
                <w:szCs w:val="22"/>
              </w:rPr>
              <w:t xml:space="preserve"> Data Type         </w:t>
            </w:r>
          </w:p>
        </w:tc>
        <w:tc>
          <w:tcPr>
            <w:tcW w:w="2250" w:type="dxa"/>
            <w:tcBorders>
              <w:top w:val="single" w:sz="4" w:space="0" w:color="auto"/>
              <w:left w:val="nil"/>
              <w:bottom w:val="single" w:sz="4" w:space="0" w:color="auto"/>
              <w:right w:val="single" w:sz="4" w:space="0" w:color="auto"/>
            </w:tcBorders>
            <w:hideMark/>
          </w:tcPr>
          <w:p w14:paraId="1BF14915" w14:textId="65875743" w:rsidR="003134E7" w:rsidRPr="003134E7" w:rsidRDefault="003134E7" w:rsidP="003134E7">
            <w:pPr>
              <w:spacing w:after="0" w:line="240" w:lineRule="auto"/>
              <w:rPr>
                <w:rFonts w:ascii="Aptos Narrow" w:eastAsia="Times New Roman" w:hAnsi="Aptos Narrow" w:cs="Times New Roman"/>
                <w:b/>
                <w:bCs/>
                <w:color w:val="000000"/>
                <w:sz w:val="22"/>
                <w:szCs w:val="22"/>
              </w:rPr>
            </w:pPr>
            <w:r w:rsidRPr="003134E7">
              <w:rPr>
                <w:rFonts w:ascii="Aptos Narrow" w:eastAsia="Times New Roman" w:hAnsi="Aptos Narrow" w:cs="Times New Roman"/>
                <w:b/>
                <w:bCs/>
                <w:color w:val="000000"/>
                <w:sz w:val="22"/>
                <w:szCs w:val="22"/>
              </w:rPr>
              <w:t xml:space="preserve"> CV Mean Recall (Train)</w:t>
            </w:r>
          </w:p>
        </w:tc>
        <w:tc>
          <w:tcPr>
            <w:tcW w:w="1980" w:type="dxa"/>
            <w:tcBorders>
              <w:top w:val="single" w:sz="4" w:space="0" w:color="auto"/>
              <w:left w:val="nil"/>
              <w:bottom w:val="single" w:sz="4" w:space="0" w:color="auto"/>
              <w:right w:val="single" w:sz="4" w:space="0" w:color="auto"/>
            </w:tcBorders>
            <w:noWrap/>
            <w:hideMark/>
          </w:tcPr>
          <w:p w14:paraId="128D75B6" w14:textId="77777777" w:rsidR="003134E7" w:rsidRPr="003134E7" w:rsidRDefault="003134E7" w:rsidP="003134E7">
            <w:pPr>
              <w:spacing w:after="0" w:line="240" w:lineRule="auto"/>
              <w:rPr>
                <w:rFonts w:ascii="Aptos Narrow" w:eastAsia="Times New Roman" w:hAnsi="Aptos Narrow" w:cs="Times New Roman"/>
                <w:b/>
                <w:bCs/>
                <w:color w:val="000000"/>
                <w:sz w:val="22"/>
                <w:szCs w:val="22"/>
              </w:rPr>
            </w:pPr>
            <w:r w:rsidRPr="003134E7">
              <w:rPr>
                <w:rFonts w:ascii="Aptos Narrow" w:eastAsia="Times New Roman" w:hAnsi="Aptos Narrow" w:cs="Times New Roman"/>
                <w:b/>
                <w:bCs/>
                <w:color w:val="000000"/>
                <w:sz w:val="22"/>
                <w:szCs w:val="22"/>
              </w:rPr>
              <w:t xml:space="preserve"> Validation Recall   </w:t>
            </w:r>
          </w:p>
        </w:tc>
      </w:tr>
      <w:tr w:rsidR="003134E7" w:rsidRPr="003134E7" w14:paraId="32A6998A"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3316AAA2"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Random forest       </w:t>
            </w:r>
          </w:p>
        </w:tc>
        <w:tc>
          <w:tcPr>
            <w:tcW w:w="2340" w:type="dxa"/>
            <w:tcBorders>
              <w:top w:val="nil"/>
              <w:left w:val="nil"/>
              <w:bottom w:val="single" w:sz="4" w:space="0" w:color="auto"/>
              <w:right w:val="single" w:sz="4" w:space="0" w:color="auto"/>
            </w:tcBorders>
            <w:noWrap/>
            <w:hideMark/>
          </w:tcPr>
          <w:p w14:paraId="079CDA01"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Oversampled Data  </w:t>
            </w:r>
          </w:p>
        </w:tc>
        <w:tc>
          <w:tcPr>
            <w:tcW w:w="2250" w:type="dxa"/>
            <w:tcBorders>
              <w:top w:val="nil"/>
              <w:left w:val="nil"/>
              <w:bottom w:val="single" w:sz="4" w:space="0" w:color="auto"/>
              <w:right w:val="single" w:sz="4" w:space="0" w:color="auto"/>
            </w:tcBorders>
            <w:noWrap/>
            <w:hideMark/>
          </w:tcPr>
          <w:p w14:paraId="276400FA"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0.9253</w:t>
            </w:r>
          </w:p>
        </w:tc>
        <w:tc>
          <w:tcPr>
            <w:tcW w:w="1980" w:type="dxa"/>
            <w:tcBorders>
              <w:top w:val="nil"/>
              <w:left w:val="nil"/>
              <w:bottom w:val="single" w:sz="4" w:space="0" w:color="auto"/>
              <w:right w:val="single" w:sz="4" w:space="0" w:color="auto"/>
            </w:tcBorders>
            <w:noWrap/>
            <w:hideMark/>
          </w:tcPr>
          <w:p w14:paraId="42863B88"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0.7521</w:t>
            </w:r>
          </w:p>
        </w:tc>
      </w:tr>
      <w:tr w:rsidR="003134E7" w:rsidRPr="003134E7" w14:paraId="4B6B8D31"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3C5D0166"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Xgboost</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570B7DB8"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Oversampled Data  </w:t>
            </w:r>
          </w:p>
        </w:tc>
        <w:tc>
          <w:tcPr>
            <w:tcW w:w="2250" w:type="dxa"/>
            <w:tcBorders>
              <w:top w:val="nil"/>
              <w:left w:val="nil"/>
              <w:bottom w:val="single" w:sz="4" w:space="0" w:color="auto"/>
              <w:right w:val="single" w:sz="4" w:space="0" w:color="auto"/>
            </w:tcBorders>
            <w:noWrap/>
            <w:hideMark/>
          </w:tcPr>
          <w:p w14:paraId="6EE2E99C"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0.9176</w:t>
            </w:r>
          </w:p>
        </w:tc>
        <w:tc>
          <w:tcPr>
            <w:tcW w:w="1980" w:type="dxa"/>
            <w:tcBorders>
              <w:top w:val="nil"/>
              <w:left w:val="nil"/>
              <w:bottom w:val="single" w:sz="4" w:space="0" w:color="auto"/>
              <w:right w:val="single" w:sz="4" w:space="0" w:color="auto"/>
            </w:tcBorders>
            <w:noWrap/>
            <w:hideMark/>
          </w:tcPr>
          <w:p w14:paraId="122909D9"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0.7353</w:t>
            </w:r>
          </w:p>
        </w:tc>
      </w:tr>
      <w:tr w:rsidR="003134E7" w:rsidRPr="003134E7" w14:paraId="3D8CCD33"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781475F3"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Bagging             </w:t>
            </w:r>
          </w:p>
        </w:tc>
        <w:tc>
          <w:tcPr>
            <w:tcW w:w="2340" w:type="dxa"/>
            <w:tcBorders>
              <w:top w:val="nil"/>
              <w:left w:val="nil"/>
              <w:bottom w:val="single" w:sz="4" w:space="0" w:color="auto"/>
              <w:right w:val="single" w:sz="4" w:space="0" w:color="auto"/>
            </w:tcBorders>
            <w:noWrap/>
            <w:hideMark/>
          </w:tcPr>
          <w:p w14:paraId="43FDF3B9"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Oversampled Data  </w:t>
            </w:r>
          </w:p>
        </w:tc>
        <w:tc>
          <w:tcPr>
            <w:tcW w:w="2250" w:type="dxa"/>
            <w:tcBorders>
              <w:top w:val="nil"/>
              <w:left w:val="nil"/>
              <w:bottom w:val="single" w:sz="4" w:space="0" w:color="auto"/>
              <w:right w:val="single" w:sz="4" w:space="0" w:color="auto"/>
            </w:tcBorders>
            <w:noWrap/>
            <w:hideMark/>
          </w:tcPr>
          <w:p w14:paraId="007BD135"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0.8638</w:t>
            </w:r>
          </w:p>
        </w:tc>
        <w:tc>
          <w:tcPr>
            <w:tcW w:w="1980" w:type="dxa"/>
            <w:tcBorders>
              <w:top w:val="nil"/>
              <w:left w:val="nil"/>
              <w:bottom w:val="single" w:sz="4" w:space="0" w:color="auto"/>
              <w:right w:val="single" w:sz="4" w:space="0" w:color="auto"/>
            </w:tcBorders>
            <w:noWrap/>
            <w:hideMark/>
          </w:tcPr>
          <w:p w14:paraId="29159F4B"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0.7017</w:t>
            </w:r>
          </w:p>
        </w:tc>
      </w:tr>
      <w:tr w:rsidR="003134E7" w:rsidRPr="003134E7" w14:paraId="2CF40A81"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5DA8F168"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GBM                 </w:t>
            </w:r>
          </w:p>
        </w:tc>
        <w:tc>
          <w:tcPr>
            <w:tcW w:w="2340" w:type="dxa"/>
            <w:tcBorders>
              <w:top w:val="nil"/>
              <w:left w:val="nil"/>
              <w:bottom w:val="single" w:sz="4" w:space="0" w:color="auto"/>
              <w:right w:val="single" w:sz="4" w:space="0" w:color="auto"/>
            </w:tcBorders>
            <w:noWrap/>
            <w:hideMark/>
          </w:tcPr>
          <w:p w14:paraId="35421D11"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Oversampled Data  </w:t>
            </w:r>
          </w:p>
        </w:tc>
        <w:tc>
          <w:tcPr>
            <w:tcW w:w="2250" w:type="dxa"/>
            <w:tcBorders>
              <w:top w:val="nil"/>
              <w:left w:val="nil"/>
              <w:bottom w:val="single" w:sz="4" w:space="0" w:color="auto"/>
              <w:right w:val="single" w:sz="4" w:space="0" w:color="auto"/>
            </w:tcBorders>
            <w:noWrap/>
            <w:hideMark/>
          </w:tcPr>
          <w:p w14:paraId="4461D96F"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0.8631</w:t>
            </w:r>
          </w:p>
        </w:tc>
        <w:tc>
          <w:tcPr>
            <w:tcW w:w="1980" w:type="dxa"/>
            <w:tcBorders>
              <w:top w:val="nil"/>
              <w:left w:val="nil"/>
              <w:bottom w:val="single" w:sz="4" w:space="0" w:color="auto"/>
              <w:right w:val="single" w:sz="4" w:space="0" w:color="auto"/>
            </w:tcBorders>
            <w:noWrap/>
            <w:hideMark/>
          </w:tcPr>
          <w:p w14:paraId="78DF635E"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0.7143</w:t>
            </w:r>
          </w:p>
        </w:tc>
      </w:tr>
      <w:tr w:rsidR="003134E7" w:rsidRPr="003134E7" w14:paraId="69B9523F"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2943CC5C"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dtree</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2903A291"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Oversampled Data  </w:t>
            </w:r>
          </w:p>
        </w:tc>
        <w:tc>
          <w:tcPr>
            <w:tcW w:w="2250" w:type="dxa"/>
            <w:tcBorders>
              <w:top w:val="nil"/>
              <w:left w:val="nil"/>
              <w:bottom w:val="single" w:sz="4" w:space="0" w:color="auto"/>
              <w:right w:val="single" w:sz="4" w:space="0" w:color="auto"/>
            </w:tcBorders>
            <w:noWrap/>
            <w:hideMark/>
          </w:tcPr>
          <w:p w14:paraId="0B80508C"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0.8558</w:t>
            </w:r>
          </w:p>
        </w:tc>
        <w:tc>
          <w:tcPr>
            <w:tcW w:w="1980" w:type="dxa"/>
            <w:tcBorders>
              <w:top w:val="nil"/>
              <w:left w:val="nil"/>
              <w:bottom w:val="single" w:sz="4" w:space="0" w:color="auto"/>
              <w:right w:val="single" w:sz="4" w:space="0" w:color="auto"/>
            </w:tcBorders>
            <w:noWrap/>
            <w:hideMark/>
          </w:tcPr>
          <w:p w14:paraId="549EC35B"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0.6597</w:t>
            </w:r>
          </w:p>
        </w:tc>
      </w:tr>
      <w:tr w:rsidR="003134E7" w:rsidRPr="003134E7" w14:paraId="0B15C8FF"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05953313"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Adaboost</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47D520DD"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Oversampled Data  </w:t>
            </w:r>
          </w:p>
        </w:tc>
        <w:tc>
          <w:tcPr>
            <w:tcW w:w="2250" w:type="dxa"/>
            <w:tcBorders>
              <w:top w:val="nil"/>
              <w:left w:val="nil"/>
              <w:bottom w:val="single" w:sz="4" w:space="0" w:color="auto"/>
              <w:right w:val="single" w:sz="4" w:space="0" w:color="auto"/>
            </w:tcBorders>
            <w:noWrap/>
            <w:hideMark/>
          </w:tcPr>
          <w:p w14:paraId="565AAAA1"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0.8198</w:t>
            </w:r>
          </w:p>
        </w:tc>
        <w:tc>
          <w:tcPr>
            <w:tcW w:w="1980" w:type="dxa"/>
            <w:tcBorders>
              <w:top w:val="nil"/>
              <w:left w:val="nil"/>
              <w:bottom w:val="single" w:sz="4" w:space="0" w:color="auto"/>
              <w:right w:val="single" w:sz="4" w:space="0" w:color="auto"/>
            </w:tcBorders>
            <w:noWrap/>
            <w:hideMark/>
          </w:tcPr>
          <w:p w14:paraId="6F50D55A"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0.7815</w:t>
            </w:r>
          </w:p>
        </w:tc>
      </w:tr>
      <w:tr w:rsidR="003134E7" w:rsidRPr="003134E7" w14:paraId="0070600B"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5DCC964F"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Random forest       </w:t>
            </w:r>
          </w:p>
        </w:tc>
        <w:tc>
          <w:tcPr>
            <w:tcW w:w="2340" w:type="dxa"/>
            <w:tcBorders>
              <w:top w:val="nil"/>
              <w:left w:val="nil"/>
              <w:bottom w:val="single" w:sz="4" w:space="0" w:color="auto"/>
              <w:right w:val="single" w:sz="4" w:space="0" w:color="auto"/>
            </w:tcBorders>
            <w:noWrap/>
            <w:hideMark/>
          </w:tcPr>
          <w:p w14:paraId="0CAF2CF8"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Undersampled</w:t>
            </w:r>
            <w:proofErr w:type="spellEnd"/>
            <w:r w:rsidRPr="003134E7">
              <w:rPr>
                <w:rFonts w:ascii="Aptos Narrow" w:eastAsia="Times New Roman" w:hAnsi="Aptos Narrow" w:cs="Times New Roman"/>
                <w:color w:val="000000"/>
                <w:sz w:val="22"/>
                <w:szCs w:val="22"/>
              </w:rPr>
              <w:t xml:space="preserve"> Data </w:t>
            </w:r>
          </w:p>
        </w:tc>
        <w:tc>
          <w:tcPr>
            <w:tcW w:w="2250" w:type="dxa"/>
            <w:tcBorders>
              <w:top w:val="nil"/>
              <w:left w:val="nil"/>
              <w:bottom w:val="single" w:sz="4" w:space="0" w:color="auto"/>
              <w:right w:val="single" w:sz="4" w:space="0" w:color="auto"/>
            </w:tcBorders>
            <w:noWrap/>
            <w:hideMark/>
          </w:tcPr>
          <w:p w14:paraId="375CD885"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0.8093</w:t>
            </w:r>
          </w:p>
        </w:tc>
        <w:tc>
          <w:tcPr>
            <w:tcW w:w="1980" w:type="dxa"/>
            <w:tcBorders>
              <w:top w:val="nil"/>
              <w:left w:val="nil"/>
              <w:bottom w:val="single" w:sz="4" w:space="0" w:color="auto"/>
              <w:right w:val="single" w:sz="4" w:space="0" w:color="auto"/>
            </w:tcBorders>
            <w:noWrap/>
            <w:hideMark/>
          </w:tcPr>
          <w:p w14:paraId="7FEB4985"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0.8697</w:t>
            </w:r>
          </w:p>
        </w:tc>
      </w:tr>
      <w:tr w:rsidR="003134E7" w:rsidRPr="003134E7" w14:paraId="78D609DC"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722128AF"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Xgboost</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7D22C598"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Undersampled</w:t>
            </w:r>
            <w:proofErr w:type="spellEnd"/>
            <w:r w:rsidRPr="003134E7">
              <w:rPr>
                <w:rFonts w:ascii="Aptos Narrow" w:eastAsia="Times New Roman" w:hAnsi="Aptos Narrow" w:cs="Times New Roman"/>
                <w:color w:val="000000"/>
                <w:sz w:val="22"/>
                <w:szCs w:val="22"/>
              </w:rPr>
              <w:t xml:space="preserve"> Data </w:t>
            </w:r>
          </w:p>
        </w:tc>
        <w:tc>
          <w:tcPr>
            <w:tcW w:w="2250" w:type="dxa"/>
            <w:tcBorders>
              <w:top w:val="nil"/>
              <w:left w:val="nil"/>
              <w:bottom w:val="single" w:sz="4" w:space="0" w:color="auto"/>
              <w:right w:val="single" w:sz="4" w:space="0" w:color="auto"/>
            </w:tcBorders>
            <w:noWrap/>
            <w:hideMark/>
          </w:tcPr>
          <w:p w14:paraId="3A0365E9"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0.8079</w:t>
            </w:r>
          </w:p>
        </w:tc>
        <w:tc>
          <w:tcPr>
            <w:tcW w:w="1980" w:type="dxa"/>
            <w:tcBorders>
              <w:top w:val="nil"/>
              <w:left w:val="nil"/>
              <w:bottom w:val="single" w:sz="4" w:space="0" w:color="auto"/>
              <w:right w:val="single" w:sz="4" w:space="0" w:color="auto"/>
            </w:tcBorders>
            <w:noWrap/>
            <w:hideMark/>
          </w:tcPr>
          <w:p w14:paraId="2F6961B4"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0.8403</w:t>
            </w:r>
          </w:p>
        </w:tc>
      </w:tr>
      <w:tr w:rsidR="003134E7" w:rsidRPr="003134E7" w14:paraId="6BE668DB"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46452419"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GBM                 </w:t>
            </w:r>
          </w:p>
        </w:tc>
        <w:tc>
          <w:tcPr>
            <w:tcW w:w="2340" w:type="dxa"/>
            <w:tcBorders>
              <w:top w:val="nil"/>
              <w:left w:val="nil"/>
              <w:bottom w:val="single" w:sz="4" w:space="0" w:color="auto"/>
              <w:right w:val="single" w:sz="4" w:space="0" w:color="auto"/>
            </w:tcBorders>
            <w:noWrap/>
            <w:hideMark/>
          </w:tcPr>
          <w:p w14:paraId="6586B191"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Undersampled</w:t>
            </w:r>
            <w:proofErr w:type="spellEnd"/>
            <w:r w:rsidRPr="003134E7">
              <w:rPr>
                <w:rFonts w:ascii="Aptos Narrow" w:eastAsia="Times New Roman" w:hAnsi="Aptos Narrow" w:cs="Times New Roman"/>
                <w:color w:val="000000"/>
                <w:sz w:val="22"/>
                <w:szCs w:val="22"/>
              </w:rPr>
              <w:t xml:space="preserve"> Data </w:t>
            </w:r>
          </w:p>
        </w:tc>
        <w:tc>
          <w:tcPr>
            <w:tcW w:w="2250" w:type="dxa"/>
            <w:tcBorders>
              <w:top w:val="nil"/>
              <w:left w:val="nil"/>
              <w:bottom w:val="single" w:sz="4" w:space="0" w:color="auto"/>
              <w:right w:val="single" w:sz="4" w:space="0" w:color="auto"/>
            </w:tcBorders>
            <w:noWrap/>
            <w:hideMark/>
          </w:tcPr>
          <w:p w14:paraId="7B56E362"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0.7925</w:t>
            </w:r>
          </w:p>
        </w:tc>
        <w:tc>
          <w:tcPr>
            <w:tcW w:w="1980" w:type="dxa"/>
            <w:tcBorders>
              <w:top w:val="nil"/>
              <w:left w:val="nil"/>
              <w:bottom w:val="single" w:sz="4" w:space="0" w:color="auto"/>
              <w:right w:val="single" w:sz="4" w:space="0" w:color="auto"/>
            </w:tcBorders>
            <w:noWrap/>
            <w:hideMark/>
          </w:tcPr>
          <w:p w14:paraId="4F5E3364"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0.8445</w:t>
            </w:r>
          </w:p>
        </w:tc>
      </w:tr>
      <w:tr w:rsidR="003134E7" w:rsidRPr="003134E7" w14:paraId="52E86BCF"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0151781F"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lastRenderedPageBreak/>
              <w:t xml:space="preserve"> Bagging             </w:t>
            </w:r>
          </w:p>
        </w:tc>
        <w:tc>
          <w:tcPr>
            <w:tcW w:w="2340" w:type="dxa"/>
            <w:tcBorders>
              <w:top w:val="nil"/>
              <w:left w:val="nil"/>
              <w:bottom w:val="single" w:sz="4" w:space="0" w:color="auto"/>
              <w:right w:val="single" w:sz="4" w:space="0" w:color="auto"/>
            </w:tcBorders>
            <w:noWrap/>
            <w:hideMark/>
          </w:tcPr>
          <w:p w14:paraId="2D79F9BB"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Undersampled</w:t>
            </w:r>
            <w:proofErr w:type="spellEnd"/>
            <w:r w:rsidRPr="003134E7">
              <w:rPr>
                <w:rFonts w:ascii="Aptos Narrow" w:eastAsia="Times New Roman" w:hAnsi="Aptos Narrow" w:cs="Times New Roman"/>
                <w:color w:val="000000"/>
                <w:sz w:val="22"/>
                <w:szCs w:val="22"/>
              </w:rPr>
              <w:t xml:space="preserve"> Data </w:t>
            </w:r>
          </w:p>
        </w:tc>
        <w:tc>
          <w:tcPr>
            <w:tcW w:w="2250" w:type="dxa"/>
            <w:tcBorders>
              <w:top w:val="nil"/>
              <w:left w:val="nil"/>
              <w:bottom w:val="single" w:sz="4" w:space="0" w:color="auto"/>
              <w:right w:val="single" w:sz="4" w:space="0" w:color="auto"/>
            </w:tcBorders>
            <w:noWrap/>
            <w:hideMark/>
          </w:tcPr>
          <w:p w14:paraId="3B6E44D1"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0.7561</w:t>
            </w:r>
          </w:p>
        </w:tc>
        <w:tc>
          <w:tcPr>
            <w:tcW w:w="1980" w:type="dxa"/>
            <w:tcBorders>
              <w:top w:val="nil"/>
              <w:left w:val="nil"/>
              <w:bottom w:val="single" w:sz="4" w:space="0" w:color="auto"/>
              <w:right w:val="single" w:sz="4" w:space="0" w:color="auto"/>
            </w:tcBorders>
            <w:noWrap/>
            <w:hideMark/>
          </w:tcPr>
          <w:p w14:paraId="1052C8A7"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0.8193</w:t>
            </w:r>
          </w:p>
        </w:tc>
      </w:tr>
      <w:tr w:rsidR="003134E7" w:rsidRPr="003134E7" w14:paraId="5C3FCB31"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397CC66E"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Adaboost</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02D548D3"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Undersampled</w:t>
            </w:r>
            <w:proofErr w:type="spellEnd"/>
            <w:r w:rsidRPr="003134E7">
              <w:rPr>
                <w:rFonts w:ascii="Aptos Narrow" w:eastAsia="Times New Roman" w:hAnsi="Aptos Narrow" w:cs="Times New Roman"/>
                <w:color w:val="000000"/>
                <w:sz w:val="22"/>
                <w:szCs w:val="22"/>
              </w:rPr>
              <w:t xml:space="preserve"> Data </w:t>
            </w:r>
          </w:p>
        </w:tc>
        <w:tc>
          <w:tcPr>
            <w:tcW w:w="2250" w:type="dxa"/>
            <w:tcBorders>
              <w:top w:val="nil"/>
              <w:left w:val="nil"/>
              <w:bottom w:val="single" w:sz="4" w:space="0" w:color="auto"/>
              <w:right w:val="single" w:sz="4" w:space="0" w:color="auto"/>
            </w:tcBorders>
            <w:noWrap/>
            <w:hideMark/>
          </w:tcPr>
          <w:p w14:paraId="4B57787B"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0.7546</w:t>
            </w:r>
          </w:p>
        </w:tc>
        <w:tc>
          <w:tcPr>
            <w:tcW w:w="1980" w:type="dxa"/>
            <w:tcBorders>
              <w:top w:val="nil"/>
              <w:left w:val="nil"/>
              <w:bottom w:val="single" w:sz="4" w:space="0" w:color="auto"/>
              <w:right w:val="single" w:sz="4" w:space="0" w:color="auto"/>
            </w:tcBorders>
            <w:noWrap/>
            <w:hideMark/>
          </w:tcPr>
          <w:p w14:paraId="75B5D881"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0.8025</w:t>
            </w:r>
          </w:p>
        </w:tc>
      </w:tr>
      <w:tr w:rsidR="003134E7" w:rsidRPr="003134E7" w14:paraId="4CDB4FB1"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1662FA3C"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dtree</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6E2684B2"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Undersampled</w:t>
            </w:r>
            <w:proofErr w:type="spellEnd"/>
            <w:r w:rsidRPr="003134E7">
              <w:rPr>
                <w:rFonts w:ascii="Aptos Narrow" w:eastAsia="Times New Roman" w:hAnsi="Aptos Narrow" w:cs="Times New Roman"/>
                <w:color w:val="000000"/>
                <w:sz w:val="22"/>
                <w:szCs w:val="22"/>
              </w:rPr>
              <w:t xml:space="preserve"> Data </w:t>
            </w:r>
          </w:p>
        </w:tc>
        <w:tc>
          <w:tcPr>
            <w:tcW w:w="2250" w:type="dxa"/>
            <w:tcBorders>
              <w:top w:val="nil"/>
              <w:left w:val="nil"/>
              <w:bottom w:val="single" w:sz="4" w:space="0" w:color="auto"/>
              <w:right w:val="single" w:sz="4" w:space="0" w:color="auto"/>
            </w:tcBorders>
            <w:noWrap/>
            <w:hideMark/>
          </w:tcPr>
          <w:p w14:paraId="56BD83A5"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0.7153</w:t>
            </w:r>
          </w:p>
        </w:tc>
        <w:tc>
          <w:tcPr>
            <w:tcW w:w="1980" w:type="dxa"/>
            <w:tcBorders>
              <w:top w:val="nil"/>
              <w:left w:val="nil"/>
              <w:bottom w:val="single" w:sz="4" w:space="0" w:color="auto"/>
              <w:right w:val="single" w:sz="4" w:space="0" w:color="auto"/>
            </w:tcBorders>
            <w:noWrap/>
            <w:hideMark/>
          </w:tcPr>
          <w:p w14:paraId="3F7028D5"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0.8025</w:t>
            </w:r>
          </w:p>
        </w:tc>
      </w:tr>
      <w:tr w:rsidR="003134E7" w:rsidRPr="003134E7" w14:paraId="1A5648C4"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148D0AC0"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Logistic regression </w:t>
            </w:r>
          </w:p>
        </w:tc>
        <w:tc>
          <w:tcPr>
            <w:tcW w:w="2340" w:type="dxa"/>
            <w:tcBorders>
              <w:top w:val="nil"/>
              <w:left w:val="nil"/>
              <w:bottom w:val="single" w:sz="4" w:space="0" w:color="auto"/>
              <w:right w:val="single" w:sz="4" w:space="0" w:color="auto"/>
            </w:tcBorders>
            <w:noWrap/>
            <w:hideMark/>
          </w:tcPr>
          <w:p w14:paraId="01E22C3D"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Oversampled Data  </w:t>
            </w:r>
          </w:p>
        </w:tc>
        <w:tc>
          <w:tcPr>
            <w:tcW w:w="2250" w:type="dxa"/>
            <w:tcBorders>
              <w:top w:val="nil"/>
              <w:left w:val="nil"/>
              <w:bottom w:val="single" w:sz="4" w:space="0" w:color="auto"/>
              <w:right w:val="single" w:sz="4" w:space="0" w:color="auto"/>
            </w:tcBorders>
            <w:noWrap/>
            <w:hideMark/>
          </w:tcPr>
          <w:p w14:paraId="5CC7D462"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0.6961</w:t>
            </w:r>
          </w:p>
        </w:tc>
        <w:tc>
          <w:tcPr>
            <w:tcW w:w="1980" w:type="dxa"/>
            <w:tcBorders>
              <w:top w:val="nil"/>
              <w:left w:val="nil"/>
              <w:bottom w:val="single" w:sz="4" w:space="0" w:color="auto"/>
              <w:right w:val="single" w:sz="4" w:space="0" w:color="auto"/>
            </w:tcBorders>
            <w:noWrap/>
            <w:hideMark/>
          </w:tcPr>
          <w:p w14:paraId="792BA498"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0.6723</w:t>
            </w:r>
          </w:p>
        </w:tc>
      </w:tr>
      <w:tr w:rsidR="003134E7" w:rsidRPr="003134E7" w14:paraId="383156CE"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7B325041"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Logistic regression </w:t>
            </w:r>
          </w:p>
        </w:tc>
        <w:tc>
          <w:tcPr>
            <w:tcW w:w="2340" w:type="dxa"/>
            <w:tcBorders>
              <w:top w:val="nil"/>
              <w:left w:val="nil"/>
              <w:bottom w:val="single" w:sz="4" w:space="0" w:color="auto"/>
              <w:right w:val="single" w:sz="4" w:space="0" w:color="auto"/>
            </w:tcBorders>
            <w:noWrap/>
            <w:hideMark/>
          </w:tcPr>
          <w:p w14:paraId="543DD1A3"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Undersampled</w:t>
            </w:r>
            <w:proofErr w:type="spellEnd"/>
            <w:r w:rsidRPr="003134E7">
              <w:rPr>
                <w:rFonts w:ascii="Aptos Narrow" w:eastAsia="Times New Roman" w:hAnsi="Aptos Narrow" w:cs="Times New Roman"/>
                <w:color w:val="000000"/>
                <w:sz w:val="22"/>
                <w:szCs w:val="22"/>
              </w:rPr>
              <w:t xml:space="preserve"> Data </w:t>
            </w:r>
          </w:p>
        </w:tc>
        <w:tc>
          <w:tcPr>
            <w:tcW w:w="2250" w:type="dxa"/>
            <w:tcBorders>
              <w:top w:val="nil"/>
              <w:left w:val="nil"/>
              <w:bottom w:val="single" w:sz="4" w:space="0" w:color="auto"/>
              <w:right w:val="single" w:sz="4" w:space="0" w:color="auto"/>
            </w:tcBorders>
            <w:noWrap/>
            <w:hideMark/>
          </w:tcPr>
          <w:p w14:paraId="62A03626"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0.6747</w:t>
            </w:r>
          </w:p>
        </w:tc>
        <w:tc>
          <w:tcPr>
            <w:tcW w:w="1980" w:type="dxa"/>
            <w:tcBorders>
              <w:top w:val="nil"/>
              <w:left w:val="nil"/>
              <w:bottom w:val="single" w:sz="4" w:space="0" w:color="auto"/>
              <w:right w:val="single" w:sz="4" w:space="0" w:color="auto"/>
            </w:tcBorders>
            <w:noWrap/>
            <w:hideMark/>
          </w:tcPr>
          <w:p w14:paraId="374A4B23"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0.6681</w:t>
            </w:r>
          </w:p>
        </w:tc>
      </w:tr>
      <w:tr w:rsidR="003134E7" w:rsidRPr="003134E7" w14:paraId="5BDBAE66"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57DBF58D"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Xgboost</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2C67FE76"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Original Data     </w:t>
            </w:r>
          </w:p>
        </w:tc>
        <w:tc>
          <w:tcPr>
            <w:tcW w:w="2250" w:type="dxa"/>
            <w:tcBorders>
              <w:top w:val="nil"/>
              <w:left w:val="nil"/>
              <w:bottom w:val="single" w:sz="4" w:space="0" w:color="auto"/>
              <w:right w:val="single" w:sz="4" w:space="0" w:color="auto"/>
            </w:tcBorders>
            <w:noWrap/>
            <w:hideMark/>
          </w:tcPr>
          <w:p w14:paraId="2C99BF59"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0.6101</w:t>
            </w:r>
          </w:p>
        </w:tc>
        <w:tc>
          <w:tcPr>
            <w:tcW w:w="1980" w:type="dxa"/>
            <w:tcBorders>
              <w:top w:val="nil"/>
              <w:left w:val="nil"/>
              <w:bottom w:val="single" w:sz="4" w:space="0" w:color="auto"/>
              <w:right w:val="single" w:sz="4" w:space="0" w:color="auto"/>
            </w:tcBorders>
            <w:noWrap/>
            <w:hideMark/>
          </w:tcPr>
          <w:p w14:paraId="214E81F1"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0.6723</w:t>
            </w:r>
          </w:p>
        </w:tc>
      </w:tr>
      <w:tr w:rsidR="003134E7" w:rsidRPr="003134E7" w14:paraId="354A8405"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15BE7392"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GBM                 </w:t>
            </w:r>
          </w:p>
        </w:tc>
        <w:tc>
          <w:tcPr>
            <w:tcW w:w="2340" w:type="dxa"/>
            <w:tcBorders>
              <w:top w:val="nil"/>
              <w:left w:val="nil"/>
              <w:bottom w:val="single" w:sz="4" w:space="0" w:color="auto"/>
              <w:right w:val="single" w:sz="4" w:space="0" w:color="auto"/>
            </w:tcBorders>
            <w:noWrap/>
            <w:hideMark/>
          </w:tcPr>
          <w:p w14:paraId="46646CD3"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Original Data     </w:t>
            </w:r>
          </w:p>
        </w:tc>
        <w:tc>
          <w:tcPr>
            <w:tcW w:w="2250" w:type="dxa"/>
            <w:tcBorders>
              <w:top w:val="nil"/>
              <w:left w:val="nil"/>
              <w:bottom w:val="single" w:sz="4" w:space="0" w:color="auto"/>
              <w:right w:val="single" w:sz="4" w:space="0" w:color="auto"/>
            </w:tcBorders>
            <w:noWrap/>
            <w:hideMark/>
          </w:tcPr>
          <w:p w14:paraId="15AFAAC1"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0.5989</w:t>
            </w:r>
          </w:p>
        </w:tc>
        <w:tc>
          <w:tcPr>
            <w:tcW w:w="1980" w:type="dxa"/>
            <w:tcBorders>
              <w:top w:val="nil"/>
              <w:left w:val="nil"/>
              <w:bottom w:val="single" w:sz="4" w:space="0" w:color="auto"/>
              <w:right w:val="single" w:sz="4" w:space="0" w:color="auto"/>
            </w:tcBorders>
            <w:noWrap/>
            <w:hideMark/>
          </w:tcPr>
          <w:p w14:paraId="0F366843"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0.6849</w:t>
            </w:r>
          </w:p>
        </w:tc>
      </w:tr>
      <w:tr w:rsidR="003134E7" w:rsidRPr="003134E7" w14:paraId="29170DBD"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06B777B5"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dtree</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4777FD98"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Original Data     </w:t>
            </w:r>
          </w:p>
        </w:tc>
        <w:tc>
          <w:tcPr>
            <w:tcW w:w="2250" w:type="dxa"/>
            <w:tcBorders>
              <w:top w:val="nil"/>
              <w:left w:val="nil"/>
              <w:bottom w:val="single" w:sz="4" w:space="0" w:color="auto"/>
              <w:right w:val="single" w:sz="4" w:space="0" w:color="auto"/>
            </w:tcBorders>
            <w:noWrap/>
            <w:hideMark/>
          </w:tcPr>
          <w:p w14:paraId="61489BD0"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0.5834</w:t>
            </w:r>
          </w:p>
        </w:tc>
        <w:tc>
          <w:tcPr>
            <w:tcW w:w="1980" w:type="dxa"/>
            <w:tcBorders>
              <w:top w:val="nil"/>
              <w:left w:val="nil"/>
              <w:bottom w:val="single" w:sz="4" w:space="0" w:color="auto"/>
              <w:right w:val="single" w:sz="4" w:space="0" w:color="auto"/>
            </w:tcBorders>
            <w:noWrap/>
            <w:hideMark/>
          </w:tcPr>
          <w:p w14:paraId="398E7479"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0.6176</w:t>
            </w:r>
          </w:p>
        </w:tc>
      </w:tr>
      <w:tr w:rsidR="003134E7" w:rsidRPr="003134E7" w14:paraId="2381386A"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7476E5F2"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Random forest       </w:t>
            </w:r>
          </w:p>
        </w:tc>
        <w:tc>
          <w:tcPr>
            <w:tcW w:w="2340" w:type="dxa"/>
            <w:tcBorders>
              <w:top w:val="nil"/>
              <w:left w:val="nil"/>
              <w:bottom w:val="single" w:sz="4" w:space="0" w:color="auto"/>
              <w:right w:val="single" w:sz="4" w:space="0" w:color="auto"/>
            </w:tcBorders>
            <w:noWrap/>
            <w:hideMark/>
          </w:tcPr>
          <w:p w14:paraId="10607066"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Original Data     </w:t>
            </w:r>
          </w:p>
        </w:tc>
        <w:tc>
          <w:tcPr>
            <w:tcW w:w="2250" w:type="dxa"/>
            <w:tcBorders>
              <w:top w:val="nil"/>
              <w:left w:val="nil"/>
              <w:bottom w:val="single" w:sz="4" w:space="0" w:color="auto"/>
              <w:right w:val="single" w:sz="4" w:space="0" w:color="auto"/>
            </w:tcBorders>
            <w:noWrap/>
            <w:hideMark/>
          </w:tcPr>
          <w:p w14:paraId="5EC4B9B7"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0.582</w:t>
            </w:r>
          </w:p>
        </w:tc>
        <w:tc>
          <w:tcPr>
            <w:tcW w:w="1980" w:type="dxa"/>
            <w:tcBorders>
              <w:top w:val="nil"/>
              <w:left w:val="nil"/>
              <w:bottom w:val="single" w:sz="4" w:space="0" w:color="auto"/>
              <w:right w:val="single" w:sz="4" w:space="0" w:color="auto"/>
            </w:tcBorders>
            <w:noWrap/>
            <w:hideMark/>
          </w:tcPr>
          <w:p w14:paraId="3C159851"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0.6807</w:t>
            </w:r>
          </w:p>
        </w:tc>
      </w:tr>
      <w:tr w:rsidR="003134E7" w:rsidRPr="003134E7" w14:paraId="78172F06"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2F5DFDF2"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w:t>
            </w:r>
            <w:proofErr w:type="spellStart"/>
            <w:r w:rsidRPr="003134E7">
              <w:rPr>
                <w:rFonts w:ascii="Aptos Narrow" w:eastAsia="Times New Roman" w:hAnsi="Aptos Narrow" w:cs="Times New Roman"/>
                <w:color w:val="000000"/>
                <w:sz w:val="22"/>
                <w:szCs w:val="22"/>
              </w:rPr>
              <w:t>Adaboost</w:t>
            </w:r>
            <w:proofErr w:type="spellEnd"/>
            <w:r w:rsidRPr="003134E7">
              <w:rPr>
                <w:rFonts w:ascii="Aptos Narrow" w:eastAsia="Times New Roman" w:hAnsi="Aptos Narrow" w:cs="Times New Roman"/>
                <w:color w:val="000000"/>
                <w:sz w:val="22"/>
                <w:szCs w:val="22"/>
              </w:rPr>
              <w:t xml:space="preserve">            </w:t>
            </w:r>
          </w:p>
        </w:tc>
        <w:tc>
          <w:tcPr>
            <w:tcW w:w="2340" w:type="dxa"/>
            <w:tcBorders>
              <w:top w:val="nil"/>
              <w:left w:val="nil"/>
              <w:bottom w:val="single" w:sz="4" w:space="0" w:color="auto"/>
              <w:right w:val="single" w:sz="4" w:space="0" w:color="auto"/>
            </w:tcBorders>
            <w:noWrap/>
            <w:hideMark/>
          </w:tcPr>
          <w:p w14:paraId="43E3F2AC"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Original Data     </w:t>
            </w:r>
          </w:p>
        </w:tc>
        <w:tc>
          <w:tcPr>
            <w:tcW w:w="2250" w:type="dxa"/>
            <w:tcBorders>
              <w:top w:val="nil"/>
              <w:left w:val="nil"/>
              <w:bottom w:val="single" w:sz="4" w:space="0" w:color="auto"/>
              <w:right w:val="single" w:sz="4" w:space="0" w:color="auto"/>
            </w:tcBorders>
            <w:noWrap/>
            <w:hideMark/>
          </w:tcPr>
          <w:p w14:paraId="1AE18E72"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0.5638</w:t>
            </w:r>
          </w:p>
        </w:tc>
        <w:tc>
          <w:tcPr>
            <w:tcW w:w="1980" w:type="dxa"/>
            <w:tcBorders>
              <w:top w:val="nil"/>
              <w:left w:val="nil"/>
              <w:bottom w:val="single" w:sz="4" w:space="0" w:color="auto"/>
              <w:right w:val="single" w:sz="4" w:space="0" w:color="auto"/>
            </w:tcBorders>
            <w:noWrap/>
            <w:hideMark/>
          </w:tcPr>
          <w:p w14:paraId="5A227CB6"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0.6345</w:t>
            </w:r>
          </w:p>
        </w:tc>
      </w:tr>
      <w:tr w:rsidR="003134E7" w:rsidRPr="003134E7" w14:paraId="405059EE"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2C740260"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Bagging             </w:t>
            </w:r>
          </w:p>
        </w:tc>
        <w:tc>
          <w:tcPr>
            <w:tcW w:w="2340" w:type="dxa"/>
            <w:tcBorders>
              <w:top w:val="nil"/>
              <w:left w:val="nil"/>
              <w:bottom w:val="single" w:sz="4" w:space="0" w:color="auto"/>
              <w:right w:val="single" w:sz="4" w:space="0" w:color="auto"/>
            </w:tcBorders>
            <w:noWrap/>
            <w:hideMark/>
          </w:tcPr>
          <w:p w14:paraId="798BE6D3"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Original Data     </w:t>
            </w:r>
          </w:p>
        </w:tc>
        <w:tc>
          <w:tcPr>
            <w:tcW w:w="2250" w:type="dxa"/>
            <w:tcBorders>
              <w:top w:val="nil"/>
              <w:left w:val="nil"/>
              <w:bottom w:val="single" w:sz="4" w:space="0" w:color="auto"/>
              <w:right w:val="single" w:sz="4" w:space="0" w:color="auto"/>
            </w:tcBorders>
            <w:noWrap/>
            <w:hideMark/>
          </w:tcPr>
          <w:p w14:paraId="07233793"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0.5456</w:t>
            </w:r>
          </w:p>
        </w:tc>
        <w:tc>
          <w:tcPr>
            <w:tcW w:w="1980" w:type="dxa"/>
            <w:tcBorders>
              <w:top w:val="nil"/>
              <w:left w:val="nil"/>
              <w:bottom w:val="single" w:sz="4" w:space="0" w:color="auto"/>
              <w:right w:val="single" w:sz="4" w:space="0" w:color="auto"/>
            </w:tcBorders>
            <w:noWrap/>
            <w:hideMark/>
          </w:tcPr>
          <w:p w14:paraId="6D17ACE2"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0.6429</w:t>
            </w:r>
          </w:p>
        </w:tc>
      </w:tr>
      <w:tr w:rsidR="003134E7" w:rsidRPr="003134E7" w14:paraId="3C57376C" w14:textId="77777777" w:rsidTr="00755488">
        <w:trPr>
          <w:trHeight w:val="290"/>
        </w:trPr>
        <w:tc>
          <w:tcPr>
            <w:tcW w:w="2065" w:type="dxa"/>
            <w:tcBorders>
              <w:top w:val="nil"/>
              <w:left w:val="single" w:sz="4" w:space="0" w:color="auto"/>
              <w:bottom w:val="single" w:sz="4" w:space="0" w:color="auto"/>
              <w:right w:val="single" w:sz="4" w:space="0" w:color="auto"/>
            </w:tcBorders>
            <w:noWrap/>
            <w:hideMark/>
          </w:tcPr>
          <w:p w14:paraId="6596D4CD"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Logistic regression </w:t>
            </w:r>
          </w:p>
        </w:tc>
        <w:tc>
          <w:tcPr>
            <w:tcW w:w="2340" w:type="dxa"/>
            <w:tcBorders>
              <w:top w:val="nil"/>
              <w:left w:val="nil"/>
              <w:bottom w:val="single" w:sz="4" w:space="0" w:color="auto"/>
              <w:right w:val="single" w:sz="4" w:space="0" w:color="auto"/>
            </w:tcBorders>
            <w:noWrap/>
            <w:hideMark/>
          </w:tcPr>
          <w:p w14:paraId="666EB867" w14:textId="77777777" w:rsidR="003134E7" w:rsidRPr="003134E7" w:rsidRDefault="003134E7" w:rsidP="003134E7">
            <w:pPr>
              <w:spacing w:after="0" w:line="240" w:lineRule="auto"/>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 xml:space="preserve"> Original Data     </w:t>
            </w:r>
          </w:p>
        </w:tc>
        <w:tc>
          <w:tcPr>
            <w:tcW w:w="2250" w:type="dxa"/>
            <w:tcBorders>
              <w:top w:val="nil"/>
              <w:left w:val="nil"/>
              <w:bottom w:val="single" w:sz="4" w:space="0" w:color="auto"/>
              <w:right w:val="single" w:sz="4" w:space="0" w:color="auto"/>
            </w:tcBorders>
            <w:noWrap/>
            <w:hideMark/>
          </w:tcPr>
          <w:p w14:paraId="40A531E4"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0.0112</w:t>
            </w:r>
          </w:p>
        </w:tc>
        <w:tc>
          <w:tcPr>
            <w:tcW w:w="1980" w:type="dxa"/>
            <w:tcBorders>
              <w:top w:val="nil"/>
              <w:left w:val="nil"/>
              <w:bottom w:val="single" w:sz="4" w:space="0" w:color="auto"/>
              <w:right w:val="single" w:sz="4" w:space="0" w:color="auto"/>
            </w:tcBorders>
            <w:noWrap/>
            <w:hideMark/>
          </w:tcPr>
          <w:p w14:paraId="1C77D5F1" w14:textId="77777777" w:rsidR="003134E7" w:rsidRPr="003134E7" w:rsidRDefault="003134E7" w:rsidP="003134E7">
            <w:pPr>
              <w:spacing w:after="0" w:line="240" w:lineRule="auto"/>
              <w:jc w:val="right"/>
              <w:rPr>
                <w:rFonts w:ascii="Aptos Narrow" w:eastAsia="Times New Roman" w:hAnsi="Aptos Narrow" w:cs="Times New Roman"/>
                <w:color w:val="000000"/>
                <w:sz w:val="22"/>
                <w:szCs w:val="22"/>
              </w:rPr>
            </w:pPr>
            <w:r w:rsidRPr="003134E7">
              <w:rPr>
                <w:rFonts w:ascii="Aptos Narrow" w:eastAsia="Times New Roman" w:hAnsi="Aptos Narrow" w:cs="Times New Roman"/>
                <w:color w:val="000000"/>
                <w:sz w:val="22"/>
                <w:szCs w:val="22"/>
              </w:rPr>
              <w:t>0.021</w:t>
            </w:r>
          </w:p>
        </w:tc>
      </w:tr>
    </w:tbl>
    <w:p w14:paraId="65F68FD0" w14:textId="77777777" w:rsidR="003134E7" w:rsidRDefault="003134E7" w:rsidP="0059394C"/>
    <w:p w14:paraId="3884D9DE" w14:textId="77777777" w:rsidR="003134E7" w:rsidRPr="0059394C" w:rsidRDefault="003134E7" w:rsidP="0059394C"/>
    <w:p w14:paraId="4548767A" w14:textId="77777777" w:rsidR="007D1F46" w:rsidRPr="007D1F46" w:rsidRDefault="007D1F46" w:rsidP="007D1F46"/>
    <w:p w14:paraId="1BF33816" w14:textId="77777777" w:rsidR="00D61A7C" w:rsidRPr="00D61A7C" w:rsidRDefault="00D61A7C" w:rsidP="00D61A7C"/>
    <w:sectPr w:rsidR="00D61A7C" w:rsidRPr="00D61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268"/>
    <w:multiLevelType w:val="hybridMultilevel"/>
    <w:tmpl w:val="B9AA3A18"/>
    <w:lvl w:ilvl="0" w:tplc="C6BCD1C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C195B"/>
    <w:multiLevelType w:val="hybridMultilevel"/>
    <w:tmpl w:val="F1920A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96316"/>
    <w:multiLevelType w:val="hybridMultilevel"/>
    <w:tmpl w:val="25ACA9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8756D"/>
    <w:multiLevelType w:val="hybridMultilevel"/>
    <w:tmpl w:val="3C12C6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51469"/>
    <w:multiLevelType w:val="hybridMultilevel"/>
    <w:tmpl w:val="C4E64C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C75A9"/>
    <w:multiLevelType w:val="hybridMultilevel"/>
    <w:tmpl w:val="3EBE76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F2275"/>
    <w:multiLevelType w:val="hybridMultilevel"/>
    <w:tmpl w:val="505C57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25AC4"/>
    <w:multiLevelType w:val="hybridMultilevel"/>
    <w:tmpl w:val="D2A0BB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317C2"/>
    <w:multiLevelType w:val="hybridMultilevel"/>
    <w:tmpl w:val="6FC8B7F8"/>
    <w:lvl w:ilvl="0" w:tplc="1A2672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255B9F"/>
    <w:multiLevelType w:val="hybridMultilevel"/>
    <w:tmpl w:val="74820D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252686"/>
    <w:multiLevelType w:val="multilevel"/>
    <w:tmpl w:val="85440128"/>
    <w:lvl w:ilvl="0">
      <w:start w:val="5"/>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6F5327E"/>
    <w:multiLevelType w:val="hybridMultilevel"/>
    <w:tmpl w:val="86EED1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92559"/>
    <w:multiLevelType w:val="hybridMultilevel"/>
    <w:tmpl w:val="1FB81E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B0A77"/>
    <w:multiLevelType w:val="hybridMultilevel"/>
    <w:tmpl w:val="BE3EFA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9C77E7"/>
    <w:multiLevelType w:val="multilevel"/>
    <w:tmpl w:val="D258F2FC"/>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E3C98"/>
    <w:multiLevelType w:val="hybridMultilevel"/>
    <w:tmpl w:val="B638FB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78605D"/>
    <w:multiLevelType w:val="hybridMultilevel"/>
    <w:tmpl w:val="A1B651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52D58"/>
    <w:multiLevelType w:val="multilevel"/>
    <w:tmpl w:val="72941B84"/>
    <w:lvl w:ilvl="0">
      <w:start w:val="4"/>
      <w:numFmt w:val="decimal"/>
      <w:lvlText w:val="%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8631BA2"/>
    <w:multiLevelType w:val="hybridMultilevel"/>
    <w:tmpl w:val="68F626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2D324F"/>
    <w:multiLevelType w:val="hybridMultilevel"/>
    <w:tmpl w:val="BE3EFA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B5B719B"/>
    <w:multiLevelType w:val="hybridMultilevel"/>
    <w:tmpl w:val="4C2A5D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A7223D"/>
    <w:multiLevelType w:val="hybridMultilevel"/>
    <w:tmpl w:val="BE3EFA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F60F59"/>
    <w:multiLevelType w:val="hybridMultilevel"/>
    <w:tmpl w:val="01F8D0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C83BCE"/>
    <w:multiLevelType w:val="hybridMultilevel"/>
    <w:tmpl w:val="31B2E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E6287"/>
    <w:multiLevelType w:val="hybridMultilevel"/>
    <w:tmpl w:val="615A1B00"/>
    <w:lvl w:ilvl="0" w:tplc="23FCCA00">
      <w:start w:val="1"/>
      <w:numFmt w:val="bullet"/>
      <w:lvlText w:val=""/>
      <w:lvlJc w:val="left"/>
      <w:pPr>
        <w:ind w:left="1080" w:hanging="360"/>
      </w:pPr>
      <w:rPr>
        <w:rFonts w:ascii="Symbol" w:hAnsi="Symbol" w:hint="default"/>
        <w:sz w:val="4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DEA0B4C"/>
    <w:multiLevelType w:val="hybridMultilevel"/>
    <w:tmpl w:val="440625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EB38DE"/>
    <w:multiLevelType w:val="multilevel"/>
    <w:tmpl w:val="94F4F160"/>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54A62ED"/>
    <w:multiLevelType w:val="hybridMultilevel"/>
    <w:tmpl w:val="ECB8DD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A50807"/>
    <w:multiLevelType w:val="multilevel"/>
    <w:tmpl w:val="6BA866D4"/>
    <w:lvl w:ilvl="0">
      <w:start w:val="1"/>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num w:numId="1" w16cid:durableId="1409036854">
    <w:abstractNumId w:val="26"/>
  </w:num>
  <w:num w:numId="2" w16cid:durableId="926890823">
    <w:abstractNumId w:val="21"/>
  </w:num>
  <w:num w:numId="3" w16cid:durableId="396364530">
    <w:abstractNumId w:val="13"/>
  </w:num>
  <w:num w:numId="4" w16cid:durableId="1186944278">
    <w:abstractNumId w:val="19"/>
  </w:num>
  <w:num w:numId="5" w16cid:durableId="799111655">
    <w:abstractNumId w:val="0"/>
  </w:num>
  <w:num w:numId="6" w16cid:durableId="684793229">
    <w:abstractNumId w:val="4"/>
  </w:num>
  <w:num w:numId="7" w16cid:durableId="877813614">
    <w:abstractNumId w:val="28"/>
  </w:num>
  <w:num w:numId="8" w16cid:durableId="277837751">
    <w:abstractNumId w:val="24"/>
  </w:num>
  <w:num w:numId="9" w16cid:durableId="2130200319">
    <w:abstractNumId w:val="27"/>
  </w:num>
  <w:num w:numId="10" w16cid:durableId="1280330897">
    <w:abstractNumId w:val="9"/>
  </w:num>
  <w:num w:numId="11" w16cid:durableId="1164854703">
    <w:abstractNumId w:val="5"/>
  </w:num>
  <w:num w:numId="12" w16cid:durableId="1165590453">
    <w:abstractNumId w:val="2"/>
  </w:num>
  <w:num w:numId="13" w16cid:durableId="1060523635">
    <w:abstractNumId w:val="20"/>
  </w:num>
  <w:num w:numId="14" w16cid:durableId="2120878467">
    <w:abstractNumId w:val="7"/>
  </w:num>
  <w:num w:numId="15" w16cid:durableId="1895194452">
    <w:abstractNumId w:val="22"/>
  </w:num>
  <w:num w:numId="16" w16cid:durableId="321203743">
    <w:abstractNumId w:val="10"/>
  </w:num>
  <w:num w:numId="17" w16cid:durableId="1696226613">
    <w:abstractNumId w:val="3"/>
  </w:num>
  <w:num w:numId="18" w16cid:durableId="1332025154">
    <w:abstractNumId w:val="1"/>
  </w:num>
  <w:num w:numId="19" w16cid:durableId="63072172">
    <w:abstractNumId w:val="25"/>
  </w:num>
  <w:num w:numId="20" w16cid:durableId="1712269971">
    <w:abstractNumId w:val="8"/>
  </w:num>
  <w:num w:numId="21" w16cid:durableId="653872742">
    <w:abstractNumId w:val="14"/>
  </w:num>
  <w:num w:numId="22" w16cid:durableId="314460645">
    <w:abstractNumId w:val="11"/>
  </w:num>
  <w:num w:numId="23" w16cid:durableId="1927034650">
    <w:abstractNumId w:val="17"/>
  </w:num>
  <w:num w:numId="24" w16cid:durableId="2065134795">
    <w:abstractNumId w:val="18"/>
  </w:num>
  <w:num w:numId="25" w16cid:durableId="1796482715">
    <w:abstractNumId w:val="16"/>
  </w:num>
  <w:num w:numId="26" w16cid:durableId="619190921">
    <w:abstractNumId w:val="12"/>
  </w:num>
  <w:num w:numId="27" w16cid:durableId="1990672642">
    <w:abstractNumId w:val="6"/>
  </w:num>
  <w:num w:numId="28" w16cid:durableId="2049378116">
    <w:abstractNumId w:val="23"/>
  </w:num>
  <w:num w:numId="29" w16cid:durableId="1972783607">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E3"/>
    <w:rsid w:val="00001CB3"/>
    <w:rsid w:val="000070F7"/>
    <w:rsid w:val="00010CC9"/>
    <w:rsid w:val="00013121"/>
    <w:rsid w:val="00020B1D"/>
    <w:rsid w:val="00024397"/>
    <w:rsid w:val="000255EA"/>
    <w:rsid w:val="00030AB9"/>
    <w:rsid w:val="000315B0"/>
    <w:rsid w:val="000359BF"/>
    <w:rsid w:val="00040FD4"/>
    <w:rsid w:val="000429E9"/>
    <w:rsid w:val="00045019"/>
    <w:rsid w:val="0004558D"/>
    <w:rsid w:val="00052E99"/>
    <w:rsid w:val="00055BD3"/>
    <w:rsid w:val="00062232"/>
    <w:rsid w:val="00066F8E"/>
    <w:rsid w:val="00067C1C"/>
    <w:rsid w:val="00071085"/>
    <w:rsid w:val="0007153A"/>
    <w:rsid w:val="00071790"/>
    <w:rsid w:val="00071F5F"/>
    <w:rsid w:val="0007252F"/>
    <w:rsid w:val="00076E06"/>
    <w:rsid w:val="0007770E"/>
    <w:rsid w:val="000820D3"/>
    <w:rsid w:val="00083B61"/>
    <w:rsid w:val="000843D0"/>
    <w:rsid w:val="00086367"/>
    <w:rsid w:val="00091A16"/>
    <w:rsid w:val="00095A87"/>
    <w:rsid w:val="000A28C7"/>
    <w:rsid w:val="000B00DF"/>
    <w:rsid w:val="000B4067"/>
    <w:rsid w:val="000B567B"/>
    <w:rsid w:val="000B65DB"/>
    <w:rsid w:val="000C7A5E"/>
    <w:rsid w:val="000D31C6"/>
    <w:rsid w:val="000D444F"/>
    <w:rsid w:val="000D6D1C"/>
    <w:rsid w:val="000E1947"/>
    <w:rsid w:val="000E1996"/>
    <w:rsid w:val="000E2AFC"/>
    <w:rsid w:val="000E4DC0"/>
    <w:rsid w:val="000E5C6E"/>
    <w:rsid w:val="000E75CA"/>
    <w:rsid w:val="000F138D"/>
    <w:rsid w:val="000F2447"/>
    <w:rsid w:val="000F53DA"/>
    <w:rsid w:val="000F5E6D"/>
    <w:rsid w:val="001001E3"/>
    <w:rsid w:val="0010279B"/>
    <w:rsid w:val="0010377B"/>
    <w:rsid w:val="00104909"/>
    <w:rsid w:val="001068C0"/>
    <w:rsid w:val="001077FE"/>
    <w:rsid w:val="00111E6E"/>
    <w:rsid w:val="00120267"/>
    <w:rsid w:val="00125F0C"/>
    <w:rsid w:val="001308A4"/>
    <w:rsid w:val="00131EF6"/>
    <w:rsid w:val="00132717"/>
    <w:rsid w:val="00133DC4"/>
    <w:rsid w:val="001366A5"/>
    <w:rsid w:val="0014591B"/>
    <w:rsid w:val="00152A9B"/>
    <w:rsid w:val="001532DA"/>
    <w:rsid w:val="0015407D"/>
    <w:rsid w:val="00157852"/>
    <w:rsid w:val="00162EEE"/>
    <w:rsid w:val="00164490"/>
    <w:rsid w:val="00164EEB"/>
    <w:rsid w:val="00166A31"/>
    <w:rsid w:val="001755BA"/>
    <w:rsid w:val="00180572"/>
    <w:rsid w:val="00182063"/>
    <w:rsid w:val="0018211F"/>
    <w:rsid w:val="001826C3"/>
    <w:rsid w:val="00184287"/>
    <w:rsid w:val="00190508"/>
    <w:rsid w:val="00190D92"/>
    <w:rsid w:val="001929DB"/>
    <w:rsid w:val="00192DB1"/>
    <w:rsid w:val="00192FEF"/>
    <w:rsid w:val="00196E7F"/>
    <w:rsid w:val="001A25B1"/>
    <w:rsid w:val="001A5619"/>
    <w:rsid w:val="001B1AEC"/>
    <w:rsid w:val="001B299F"/>
    <w:rsid w:val="001C059F"/>
    <w:rsid w:val="001C05A3"/>
    <w:rsid w:val="001C0948"/>
    <w:rsid w:val="001C1462"/>
    <w:rsid w:val="001C5565"/>
    <w:rsid w:val="001C58B4"/>
    <w:rsid w:val="001C7BDE"/>
    <w:rsid w:val="001D24F3"/>
    <w:rsid w:val="001D5AC8"/>
    <w:rsid w:val="001E4BD9"/>
    <w:rsid w:val="001E5F51"/>
    <w:rsid w:val="001E6ACA"/>
    <w:rsid w:val="001F11A9"/>
    <w:rsid w:val="001F1E6A"/>
    <w:rsid w:val="001F4930"/>
    <w:rsid w:val="001F54B3"/>
    <w:rsid w:val="00201A48"/>
    <w:rsid w:val="002051C4"/>
    <w:rsid w:val="002053AD"/>
    <w:rsid w:val="0020632C"/>
    <w:rsid w:val="002075B0"/>
    <w:rsid w:val="00215B88"/>
    <w:rsid w:val="00222668"/>
    <w:rsid w:val="00222FE9"/>
    <w:rsid w:val="00223E5D"/>
    <w:rsid w:val="00236A99"/>
    <w:rsid w:val="00240EA3"/>
    <w:rsid w:val="00242093"/>
    <w:rsid w:val="002426BE"/>
    <w:rsid w:val="0024339A"/>
    <w:rsid w:val="00243F6D"/>
    <w:rsid w:val="00244608"/>
    <w:rsid w:val="0025135B"/>
    <w:rsid w:val="00255DAC"/>
    <w:rsid w:val="00257312"/>
    <w:rsid w:val="00260B38"/>
    <w:rsid w:val="002638E3"/>
    <w:rsid w:val="00274B6B"/>
    <w:rsid w:val="002754B2"/>
    <w:rsid w:val="00282CDC"/>
    <w:rsid w:val="00283AEE"/>
    <w:rsid w:val="00284291"/>
    <w:rsid w:val="00286FEB"/>
    <w:rsid w:val="00287CF7"/>
    <w:rsid w:val="0029536B"/>
    <w:rsid w:val="002A2777"/>
    <w:rsid w:val="002A701F"/>
    <w:rsid w:val="002B3C97"/>
    <w:rsid w:val="002B4F0B"/>
    <w:rsid w:val="002B766B"/>
    <w:rsid w:val="002B7E6A"/>
    <w:rsid w:val="002C0DBD"/>
    <w:rsid w:val="002C5AF5"/>
    <w:rsid w:val="002C5C72"/>
    <w:rsid w:val="002C5CE2"/>
    <w:rsid w:val="002C77AC"/>
    <w:rsid w:val="002D37E0"/>
    <w:rsid w:val="002D4592"/>
    <w:rsid w:val="002D53DB"/>
    <w:rsid w:val="002D6C59"/>
    <w:rsid w:val="002D72D6"/>
    <w:rsid w:val="002E27A2"/>
    <w:rsid w:val="002E549F"/>
    <w:rsid w:val="002F0533"/>
    <w:rsid w:val="002F2EED"/>
    <w:rsid w:val="002F48A9"/>
    <w:rsid w:val="002F5E78"/>
    <w:rsid w:val="002F65CF"/>
    <w:rsid w:val="002F6AC9"/>
    <w:rsid w:val="00305B55"/>
    <w:rsid w:val="0030716E"/>
    <w:rsid w:val="00307B56"/>
    <w:rsid w:val="00310C38"/>
    <w:rsid w:val="00312F32"/>
    <w:rsid w:val="003134E7"/>
    <w:rsid w:val="00323B89"/>
    <w:rsid w:val="00323EFB"/>
    <w:rsid w:val="00327D0E"/>
    <w:rsid w:val="0033022D"/>
    <w:rsid w:val="003369BA"/>
    <w:rsid w:val="00336E09"/>
    <w:rsid w:val="003372C3"/>
    <w:rsid w:val="00351119"/>
    <w:rsid w:val="003535D7"/>
    <w:rsid w:val="00360122"/>
    <w:rsid w:val="003638D8"/>
    <w:rsid w:val="00373D90"/>
    <w:rsid w:val="00374180"/>
    <w:rsid w:val="003861A7"/>
    <w:rsid w:val="00387E7F"/>
    <w:rsid w:val="00390745"/>
    <w:rsid w:val="00392117"/>
    <w:rsid w:val="0039565E"/>
    <w:rsid w:val="003963EE"/>
    <w:rsid w:val="003969F1"/>
    <w:rsid w:val="003A0DF0"/>
    <w:rsid w:val="003A12D4"/>
    <w:rsid w:val="003A1D84"/>
    <w:rsid w:val="003A1EA4"/>
    <w:rsid w:val="003A506B"/>
    <w:rsid w:val="003B36F9"/>
    <w:rsid w:val="003D1411"/>
    <w:rsid w:val="003D1E08"/>
    <w:rsid w:val="003D49A3"/>
    <w:rsid w:val="003D7349"/>
    <w:rsid w:val="003E4DBB"/>
    <w:rsid w:val="003E5765"/>
    <w:rsid w:val="003E79E0"/>
    <w:rsid w:val="003F3039"/>
    <w:rsid w:val="003F78B2"/>
    <w:rsid w:val="00403709"/>
    <w:rsid w:val="00413CE4"/>
    <w:rsid w:val="00415088"/>
    <w:rsid w:val="0042045D"/>
    <w:rsid w:val="00423846"/>
    <w:rsid w:val="00426EE7"/>
    <w:rsid w:val="004271E7"/>
    <w:rsid w:val="004348F5"/>
    <w:rsid w:val="004400E0"/>
    <w:rsid w:val="0044401D"/>
    <w:rsid w:val="004447B1"/>
    <w:rsid w:val="00452BBB"/>
    <w:rsid w:val="004533F5"/>
    <w:rsid w:val="004534D1"/>
    <w:rsid w:val="00453BE8"/>
    <w:rsid w:val="00455579"/>
    <w:rsid w:val="004565CE"/>
    <w:rsid w:val="004610E6"/>
    <w:rsid w:val="00465CD2"/>
    <w:rsid w:val="00475BA2"/>
    <w:rsid w:val="00475D43"/>
    <w:rsid w:val="00482044"/>
    <w:rsid w:val="00482498"/>
    <w:rsid w:val="00483B41"/>
    <w:rsid w:val="00494482"/>
    <w:rsid w:val="004A3406"/>
    <w:rsid w:val="004A4CEC"/>
    <w:rsid w:val="004B1BAC"/>
    <w:rsid w:val="004B2131"/>
    <w:rsid w:val="004B466B"/>
    <w:rsid w:val="004B6DFA"/>
    <w:rsid w:val="004C0742"/>
    <w:rsid w:val="004C12E1"/>
    <w:rsid w:val="004C3323"/>
    <w:rsid w:val="004C4C93"/>
    <w:rsid w:val="004C5B86"/>
    <w:rsid w:val="004C6CAF"/>
    <w:rsid w:val="004D2FCE"/>
    <w:rsid w:val="004D3685"/>
    <w:rsid w:val="004E0917"/>
    <w:rsid w:val="00501049"/>
    <w:rsid w:val="00503417"/>
    <w:rsid w:val="00506D08"/>
    <w:rsid w:val="005077A4"/>
    <w:rsid w:val="00512044"/>
    <w:rsid w:val="00512757"/>
    <w:rsid w:val="0051500B"/>
    <w:rsid w:val="005234E9"/>
    <w:rsid w:val="0052496C"/>
    <w:rsid w:val="00536ECD"/>
    <w:rsid w:val="005437FB"/>
    <w:rsid w:val="005463E6"/>
    <w:rsid w:val="00546774"/>
    <w:rsid w:val="00546A74"/>
    <w:rsid w:val="005518C3"/>
    <w:rsid w:val="00557DCB"/>
    <w:rsid w:val="005626D7"/>
    <w:rsid w:val="00576383"/>
    <w:rsid w:val="005772B7"/>
    <w:rsid w:val="0058636E"/>
    <w:rsid w:val="0058735B"/>
    <w:rsid w:val="005878AD"/>
    <w:rsid w:val="00592CA3"/>
    <w:rsid w:val="0059394C"/>
    <w:rsid w:val="005A648F"/>
    <w:rsid w:val="005A719B"/>
    <w:rsid w:val="005A7A72"/>
    <w:rsid w:val="005B54BA"/>
    <w:rsid w:val="005D0FE3"/>
    <w:rsid w:val="005D3F86"/>
    <w:rsid w:val="005D49B1"/>
    <w:rsid w:val="005E21D3"/>
    <w:rsid w:val="005E3538"/>
    <w:rsid w:val="005E395A"/>
    <w:rsid w:val="005E56D2"/>
    <w:rsid w:val="005E667D"/>
    <w:rsid w:val="005F4568"/>
    <w:rsid w:val="005F4C67"/>
    <w:rsid w:val="00600216"/>
    <w:rsid w:val="006050D6"/>
    <w:rsid w:val="00607891"/>
    <w:rsid w:val="00614421"/>
    <w:rsid w:val="006203FB"/>
    <w:rsid w:val="00622CA1"/>
    <w:rsid w:val="006237AA"/>
    <w:rsid w:val="006247ED"/>
    <w:rsid w:val="0063012E"/>
    <w:rsid w:val="00635A94"/>
    <w:rsid w:val="00636A22"/>
    <w:rsid w:val="00643E1B"/>
    <w:rsid w:val="006552B0"/>
    <w:rsid w:val="006622C3"/>
    <w:rsid w:val="00663747"/>
    <w:rsid w:val="00666BDD"/>
    <w:rsid w:val="00666FDC"/>
    <w:rsid w:val="00673724"/>
    <w:rsid w:val="00682CB8"/>
    <w:rsid w:val="00685B9C"/>
    <w:rsid w:val="00691EA1"/>
    <w:rsid w:val="006A02AD"/>
    <w:rsid w:val="006A33BA"/>
    <w:rsid w:val="006A5C37"/>
    <w:rsid w:val="006A5F2E"/>
    <w:rsid w:val="006B1D8D"/>
    <w:rsid w:val="006B5A63"/>
    <w:rsid w:val="006B6AD7"/>
    <w:rsid w:val="006D6A76"/>
    <w:rsid w:val="006D6A81"/>
    <w:rsid w:val="006D74EA"/>
    <w:rsid w:val="006E2B45"/>
    <w:rsid w:val="006E6B41"/>
    <w:rsid w:val="006E7724"/>
    <w:rsid w:val="006F3E74"/>
    <w:rsid w:val="006F5478"/>
    <w:rsid w:val="00700059"/>
    <w:rsid w:val="00701B62"/>
    <w:rsid w:val="00702270"/>
    <w:rsid w:val="00707E2D"/>
    <w:rsid w:val="007103F5"/>
    <w:rsid w:val="00721543"/>
    <w:rsid w:val="00721B51"/>
    <w:rsid w:val="00721EA6"/>
    <w:rsid w:val="00721EC8"/>
    <w:rsid w:val="007247C1"/>
    <w:rsid w:val="00730566"/>
    <w:rsid w:val="00730821"/>
    <w:rsid w:val="00740283"/>
    <w:rsid w:val="00741165"/>
    <w:rsid w:val="00742C22"/>
    <w:rsid w:val="00742F27"/>
    <w:rsid w:val="0074522E"/>
    <w:rsid w:val="0074590A"/>
    <w:rsid w:val="00747A5B"/>
    <w:rsid w:val="00750793"/>
    <w:rsid w:val="00755488"/>
    <w:rsid w:val="007555AE"/>
    <w:rsid w:val="00757F60"/>
    <w:rsid w:val="00762D46"/>
    <w:rsid w:val="007658C7"/>
    <w:rsid w:val="007715D9"/>
    <w:rsid w:val="00771A2F"/>
    <w:rsid w:val="00777197"/>
    <w:rsid w:val="00777A2F"/>
    <w:rsid w:val="007819A1"/>
    <w:rsid w:val="00781CAA"/>
    <w:rsid w:val="007860C4"/>
    <w:rsid w:val="0078676A"/>
    <w:rsid w:val="007916B1"/>
    <w:rsid w:val="00796A4B"/>
    <w:rsid w:val="007A4E74"/>
    <w:rsid w:val="007B6B2E"/>
    <w:rsid w:val="007C2874"/>
    <w:rsid w:val="007C2C23"/>
    <w:rsid w:val="007C4BC1"/>
    <w:rsid w:val="007C7C47"/>
    <w:rsid w:val="007D1BEF"/>
    <w:rsid w:val="007D1F46"/>
    <w:rsid w:val="007D5155"/>
    <w:rsid w:val="007D623F"/>
    <w:rsid w:val="007E1438"/>
    <w:rsid w:val="007E3108"/>
    <w:rsid w:val="007E4E70"/>
    <w:rsid w:val="007E5D65"/>
    <w:rsid w:val="007F19BE"/>
    <w:rsid w:val="007F19C4"/>
    <w:rsid w:val="007F2021"/>
    <w:rsid w:val="007F20E6"/>
    <w:rsid w:val="007F465F"/>
    <w:rsid w:val="008068C6"/>
    <w:rsid w:val="0081093E"/>
    <w:rsid w:val="00811FC9"/>
    <w:rsid w:val="00815529"/>
    <w:rsid w:val="0081719B"/>
    <w:rsid w:val="00817A01"/>
    <w:rsid w:val="0082203F"/>
    <w:rsid w:val="008232C5"/>
    <w:rsid w:val="008233ED"/>
    <w:rsid w:val="008241BD"/>
    <w:rsid w:val="008243CB"/>
    <w:rsid w:val="008248E5"/>
    <w:rsid w:val="0082516B"/>
    <w:rsid w:val="0083050A"/>
    <w:rsid w:val="008320A7"/>
    <w:rsid w:val="00843753"/>
    <w:rsid w:val="00843F74"/>
    <w:rsid w:val="008502D8"/>
    <w:rsid w:val="00853506"/>
    <w:rsid w:val="008537B4"/>
    <w:rsid w:val="00854214"/>
    <w:rsid w:val="0085762E"/>
    <w:rsid w:val="00861583"/>
    <w:rsid w:val="00862359"/>
    <w:rsid w:val="008739C5"/>
    <w:rsid w:val="00876DFD"/>
    <w:rsid w:val="00881042"/>
    <w:rsid w:val="00883B4B"/>
    <w:rsid w:val="00883FDF"/>
    <w:rsid w:val="0088497F"/>
    <w:rsid w:val="008903A9"/>
    <w:rsid w:val="00890F7F"/>
    <w:rsid w:val="00895058"/>
    <w:rsid w:val="008A19F2"/>
    <w:rsid w:val="008A3427"/>
    <w:rsid w:val="008A6E32"/>
    <w:rsid w:val="008B10EA"/>
    <w:rsid w:val="008B215A"/>
    <w:rsid w:val="008B276F"/>
    <w:rsid w:val="008B2A89"/>
    <w:rsid w:val="008B4319"/>
    <w:rsid w:val="008B507C"/>
    <w:rsid w:val="008B63CB"/>
    <w:rsid w:val="008B7A1B"/>
    <w:rsid w:val="008C24D6"/>
    <w:rsid w:val="008C48AD"/>
    <w:rsid w:val="008C7A91"/>
    <w:rsid w:val="008D2BF6"/>
    <w:rsid w:val="008D3510"/>
    <w:rsid w:val="008D7D09"/>
    <w:rsid w:val="008E014D"/>
    <w:rsid w:val="008E1EDB"/>
    <w:rsid w:val="008E34AE"/>
    <w:rsid w:val="008F1BF7"/>
    <w:rsid w:val="008F7EE1"/>
    <w:rsid w:val="009026E7"/>
    <w:rsid w:val="00903C97"/>
    <w:rsid w:val="00907DDE"/>
    <w:rsid w:val="009126A3"/>
    <w:rsid w:val="00913513"/>
    <w:rsid w:val="009141D2"/>
    <w:rsid w:val="00915908"/>
    <w:rsid w:val="009167FD"/>
    <w:rsid w:val="00917656"/>
    <w:rsid w:val="00920856"/>
    <w:rsid w:val="00923839"/>
    <w:rsid w:val="00924EBF"/>
    <w:rsid w:val="0092735B"/>
    <w:rsid w:val="00931A78"/>
    <w:rsid w:val="009338E9"/>
    <w:rsid w:val="00935CE5"/>
    <w:rsid w:val="00936538"/>
    <w:rsid w:val="00936541"/>
    <w:rsid w:val="0095410C"/>
    <w:rsid w:val="00954580"/>
    <w:rsid w:val="0097258F"/>
    <w:rsid w:val="00973047"/>
    <w:rsid w:val="00973C92"/>
    <w:rsid w:val="00984861"/>
    <w:rsid w:val="00986891"/>
    <w:rsid w:val="00986F49"/>
    <w:rsid w:val="009A1AB3"/>
    <w:rsid w:val="009A23E1"/>
    <w:rsid w:val="009A6799"/>
    <w:rsid w:val="009A6DBD"/>
    <w:rsid w:val="009B7CC4"/>
    <w:rsid w:val="009C7670"/>
    <w:rsid w:val="009D1579"/>
    <w:rsid w:val="009D30FF"/>
    <w:rsid w:val="009D39F2"/>
    <w:rsid w:val="009E54A2"/>
    <w:rsid w:val="009F4E48"/>
    <w:rsid w:val="00A00FA9"/>
    <w:rsid w:val="00A01DD3"/>
    <w:rsid w:val="00A04216"/>
    <w:rsid w:val="00A0786B"/>
    <w:rsid w:val="00A1396D"/>
    <w:rsid w:val="00A1695C"/>
    <w:rsid w:val="00A257F6"/>
    <w:rsid w:val="00A2718F"/>
    <w:rsid w:val="00A46192"/>
    <w:rsid w:val="00A47F54"/>
    <w:rsid w:val="00A560DE"/>
    <w:rsid w:val="00A61A0E"/>
    <w:rsid w:val="00A67FC3"/>
    <w:rsid w:val="00A71861"/>
    <w:rsid w:val="00A72560"/>
    <w:rsid w:val="00A81638"/>
    <w:rsid w:val="00A8531E"/>
    <w:rsid w:val="00A87BA7"/>
    <w:rsid w:val="00A91719"/>
    <w:rsid w:val="00A9226C"/>
    <w:rsid w:val="00A93DF3"/>
    <w:rsid w:val="00AA6304"/>
    <w:rsid w:val="00AB46F5"/>
    <w:rsid w:val="00AC4C16"/>
    <w:rsid w:val="00AD2210"/>
    <w:rsid w:val="00AD2AF0"/>
    <w:rsid w:val="00AD474C"/>
    <w:rsid w:val="00AD4F47"/>
    <w:rsid w:val="00AD6DBC"/>
    <w:rsid w:val="00AE5401"/>
    <w:rsid w:val="00AE59FE"/>
    <w:rsid w:val="00AE5AA6"/>
    <w:rsid w:val="00AE68DD"/>
    <w:rsid w:val="00AF06B0"/>
    <w:rsid w:val="00AF25E2"/>
    <w:rsid w:val="00AF4A1F"/>
    <w:rsid w:val="00AF5CD8"/>
    <w:rsid w:val="00AF75BB"/>
    <w:rsid w:val="00B0230B"/>
    <w:rsid w:val="00B03AD8"/>
    <w:rsid w:val="00B1074E"/>
    <w:rsid w:val="00B1375D"/>
    <w:rsid w:val="00B17120"/>
    <w:rsid w:val="00B171B5"/>
    <w:rsid w:val="00B40008"/>
    <w:rsid w:val="00B463DA"/>
    <w:rsid w:val="00B54905"/>
    <w:rsid w:val="00B62F86"/>
    <w:rsid w:val="00B63F0B"/>
    <w:rsid w:val="00B65410"/>
    <w:rsid w:val="00B655DE"/>
    <w:rsid w:val="00B65C42"/>
    <w:rsid w:val="00B700E9"/>
    <w:rsid w:val="00B70586"/>
    <w:rsid w:val="00B73F34"/>
    <w:rsid w:val="00B7519A"/>
    <w:rsid w:val="00B756A3"/>
    <w:rsid w:val="00B763D1"/>
    <w:rsid w:val="00B76D1B"/>
    <w:rsid w:val="00B7739C"/>
    <w:rsid w:val="00B849CB"/>
    <w:rsid w:val="00B84AD0"/>
    <w:rsid w:val="00B84E6E"/>
    <w:rsid w:val="00B85C0D"/>
    <w:rsid w:val="00B958FB"/>
    <w:rsid w:val="00B97CEC"/>
    <w:rsid w:val="00BA07F6"/>
    <w:rsid w:val="00BA15BA"/>
    <w:rsid w:val="00BA1869"/>
    <w:rsid w:val="00BA33EE"/>
    <w:rsid w:val="00BB59EB"/>
    <w:rsid w:val="00BC05EE"/>
    <w:rsid w:val="00BC3D7D"/>
    <w:rsid w:val="00BC5451"/>
    <w:rsid w:val="00BC7BEB"/>
    <w:rsid w:val="00BD2346"/>
    <w:rsid w:val="00BD32AC"/>
    <w:rsid w:val="00BD3FF0"/>
    <w:rsid w:val="00BE44DF"/>
    <w:rsid w:val="00BE6A39"/>
    <w:rsid w:val="00BF20A4"/>
    <w:rsid w:val="00BF54D7"/>
    <w:rsid w:val="00BF6267"/>
    <w:rsid w:val="00C01313"/>
    <w:rsid w:val="00C0595C"/>
    <w:rsid w:val="00C0611B"/>
    <w:rsid w:val="00C06E58"/>
    <w:rsid w:val="00C12BF9"/>
    <w:rsid w:val="00C1313A"/>
    <w:rsid w:val="00C15231"/>
    <w:rsid w:val="00C175C1"/>
    <w:rsid w:val="00C20344"/>
    <w:rsid w:val="00C2078A"/>
    <w:rsid w:val="00C23508"/>
    <w:rsid w:val="00C2775E"/>
    <w:rsid w:val="00C31CEB"/>
    <w:rsid w:val="00C324DB"/>
    <w:rsid w:val="00C416E5"/>
    <w:rsid w:val="00C4218B"/>
    <w:rsid w:val="00C46369"/>
    <w:rsid w:val="00C47BAF"/>
    <w:rsid w:val="00C50055"/>
    <w:rsid w:val="00C53167"/>
    <w:rsid w:val="00C5734E"/>
    <w:rsid w:val="00C6078E"/>
    <w:rsid w:val="00C60CBE"/>
    <w:rsid w:val="00C637B3"/>
    <w:rsid w:val="00C70C37"/>
    <w:rsid w:val="00C71837"/>
    <w:rsid w:val="00C7212E"/>
    <w:rsid w:val="00C72A06"/>
    <w:rsid w:val="00C817E3"/>
    <w:rsid w:val="00C81F8C"/>
    <w:rsid w:val="00C82940"/>
    <w:rsid w:val="00C8417F"/>
    <w:rsid w:val="00C87C28"/>
    <w:rsid w:val="00C9439C"/>
    <w:rsid w:val="00C95398"/>
    <w:rsid w:val="00C958C8"/>
    <w:rsid w:val="00C96483"/>
    <w:rsid w:val="00CA35F2"/>
    <w:rsid w:val="00CA392E"/>
    <w:rsid w:val="00CA41A8"/>
    <w:rsid w:val="00CA4B01"/>
    <w:rsid w:val="00CA5076"/>
    <w:rsid w:val="00CB010D"/>
    <w:rsid w:val="00CB3955"/>
    <w:rsid w:val="00CB3C7E"/>
    <w:rsid w:val="00CB3EB0"/>
    <w:rsid w:val="00CB5760"/>
    <w:rsid w:val="00CC1667"/>
    <w:rsid w:val="00CC55B0"/>
    <w:rsid w:val="00CD0564"/>
    <w:rsid w:val="00CD0A38"/>
    <w:rsid w:val="00CD322F"/>
    <w:rsid w:val="00CD64BA"/>
    <w:rsid w:val="00CD771B"/>
    <w:rsid w:val="00CE02E6"/>
    <w:rsid w:val="00CE219F"/>
    <w:rsid w:val="00CE3659"/>
    <w:rsid w:val="00CF5499"/>
    <w:rsid w:val="00CF55D4"/>
    <w:rsid w:val="00CF5C47"/>
    <w:rsid w:val="00CF6633"/>
    <w:rsid w:val="00D1047F"/>
    <w:rsid w:val="00D109A6"/>
    <w:rsid w:val="00D11EFA"/>
    <w:rsid w:val="00D1505A"/>
    <w:rsid w:val="00D22CC8"/>
    <w:rsid w:val="00D413C2"/>
    <w:rsid w:val="00D44D0D"/>
    <w:rsid w:val="00D50DA2"/>
    <w:rsid w:val="00D57833"/>
    <w:rsid w:val="00D61A7C"/>
    <w:rsid w:val="00D61F2A"/>
    <w:rsid w:val="00D63249"/>
    <w:rsid w:val="00D63CA5"/>
    <w:rsid w:val="00D64D5D"/>
    <w:rsid w:val="00D666EB"/>
    <w:rsid w:val="00D679AE"/>
    <w:rsid w:val="00D75BB2"/>
    <w:rsid w:val="00D80769"/>
    <w:rsid w:val="00D82178"/>
    <w:rsid w:val="00D86A31"/>
    <w:rsid w:val="00D90C60"/>
    <w:rsid w:val="00DA5623"/>
    <w:rsid w:val="00DA768C"/>
    <w:rsid w:val="00DB24D2"/>
    <w:rsid w:val="00DB403B"/>
    <w:rsid w:val="00DB468E"/>
    <w:rsid w:val="00DB475D"/>
    <w:rsid w:val="00DB5C25"/>
    <w:rsid w:val="00DB78C3"/>
    <w:rsid w:val="00DC5245"/>
    <w:rsid w:val="00DD4FAE"/>
    <w:rsid w:val="00DE228E"/>
    <w:rsid w:val="00DF0AC0"/>
    <w:rsid w:val="00DF426B"/>
    <w:rsid w:val="00DF4F09"/>
    <w:rsid w:val="00E01D3E"/>
    <w:rsid w:val="00E04228"/>
    <w:rsid w:val="00E112F1"/>
    <w:rsid w:val="00E1454B"/>
    <w:rsid w:val="00E14923"/>
    <w:rsid w:val="00E2153D"/>
    <w:rsid w:val="00E34EC2"/>
    <w:rsid w:val="00E35C6A"/>
    <w:rsid w:val="00E40E5B"/>
    <w:rsid w:val="00E4133B"/>
    <w:rsid w:val="00E415DC"/>
    <w:rsid w:val="00E41880"/>
    <w:rsid w:val="00E424B4"/>
    <w:rsid w:val="00E53F94"/>
    <w:rsid w:val="00E621DD"/>
    <w:rsid w:val="00E6259E"/>
    <w:rsid w:val="00E62AD0"/>
    <w:rsid w:val="00E648B7"/>
    <w:rsid w:val="00E67D3C"/>
    <w:rsid w:val="00E67E6E"/>
    <w:rsid w:val="00E70CE4"/>
    <w:rsid w:val="00E7143D"/>
    <w:rsid w:val="00E73FB3"/>
    <w:rsid w:val="00E747B7"/>
    <w:rsid w:val="00E82F51"/>
    <w:rsid w:val="00E85540"/>
    <w:rsid w:val="00E86324"/>
    <w:rsid w:val="00E90437"/>
    <w:rsid w:val="00E92B7B"/>
    <w:rsid w:val="00E96680"/>
    <w:rsid w:val="00EA0632"/>
    <w:rsid w:val="00EB0C9A"/>
    <w:rsid w:val="00EB2397"/>
    <w:rsid w:val="00EB250E"/>
    <w:rsid w:val="00EC720C"/>
    <w:rsid w:val="00ED22E9"/>
    <w:rsid w:val="00ED2F06"/>
    <w:rsid w:val="00ED3212"/>
    <w:rsid w:val="00ED5FE6"/>
    <w:rsid w:val="00ED6011"/>
    <w:rsid w:val="00ED6219"/>
    <w:rsid w:val="00ED64E7"/>
    <w:rsid w:val="00EE22E3"/>
    <w:rsid w:val="00EE60F8"/>
    <w:rsid w:val="00EF3E05"/>
    <w:rsid w:val="00EF6FD1"/>
    <w:rsid w:val="00F01845"/>
    <w:rsid w:val="00F02B66"/>
    <w:rsid w:val="00F03260"/>
    <w:rsid w:val="00F10ACD"/>
    <w:rsid w:val="00F12006"/>
    <w:rsid w:val="00F13C16"/>
    <w:rsid w:val="00F20652"/>
    <w:rsid w:val="00F22E92"/>
    <w:rsid w:val="00F235C2"/>
    <w:rsid w:val="00F245E6"/>
    <w:rsid w:val="00F260B1"/>
    <w:rsid w:val="00F266CB"/>
    <w:rsid w:val="00F32D75"/>
    <w:rsid w:val="00F34FEE"/>
    <w:rsid w:val="00F3550D"/>
    <w:rsid w:val="00F37EEF"/>
    <w:rsid w:val="00F40745"/>
    <w:rsid w:val="00F532F8"/>
    <w:rsid w:val="00F54AE1"/>
    <w:rsid w:val="00F5515E"/>
    <w:rsid w:val="00F56805"/>
    <w:rsid w:val="00F569F3"/>
    <w:rsid w:val="00F62B25"/>
    <w:rsid w:val="00F67E05"/>
    <w:rsid w:val="00F712DB"/>
    <w:rsid w:val="00F71F07"/>
    <w:rsid w:val="00F75CA5"/>
    <w:rsid w:val="00F765EE"/>
    <w:rsid w:val="00F800BD"/>
    <w:rsid w:val="00F82FFF"/>
    <w:rsid w:val="00F837C1"/>
    <w:rsid w:val="00F84985"/>
    <w:rsid w:val="00F853DE"/>
    <w:rsid w:val="00F8685B"/>
    <w:rsid w:val="00F91C70"/>
    <w:rsid w:val="00F94D60"/>
    <w:rsid w:val="00FA014C"/>
    <w:rsid w:val="00FA2D0E"/>
    <w:rsid w:val="00FA2FBD"/>
    <w:rsid w:val="00FA40BF"/>
    <w:rsid w:val="00FA5CB2"/>
    <w:rsid w:val="00FA6593"/>
    <w:rsid w:val="00FA6B0D"/>
    <w:rsid w:val="00FA6CE2"/>
    <w:rsid w:val="00FB1EB7"/>
    <w:rsid w:val="00FC3064"/>
    <w:rsid w:val="00FC5DE3"/>
    <w:rsid w:val="00FC78EB"/>
    <w:rsid w:val="00FD151B"/>
    <w:rsid w:val="00FD6C55"/>
    <w:rsid w:val="00FE0D20"/>
    <w:rsid w:val="00FE11D6"/>
    <w:rsid w:val="00FE4B69"/>
    <w:rsid w:val="00FE4B6B"/>
    <w:rsid w:val="00FF026E"/>
    <w:rsid w:val="00FF5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4E66"/>
  <w15:chartTrackingRefBased/>
  <w15:docId w15:val="{C8867088-C25C-4ED9-BF72-66E60346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579"/>
  </w:style>
  <w:style w:type="paragraph" w:styleId="Heading1">
    <w:name w:val="heading 1"/>
    <w:basedOn w:val="Normal"/>
    <w:next w:val="Normal"/>
    <w:link w:val="Heading1Char"/>
    <w:uiPriority w:val="9"/>
    <w:qFormat/>
    <w:rsid w:val="00455579"/>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455579"/>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455579"/>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unhideWhenUsed/>
    <w:qFormat/>
    <w:rsid w:val="00455579"/>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unhideWhenUsed/>
    <w:qFormat/>
    <w:rsid w:val="00455579"/>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455579"/>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455579"/>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455579"/>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455579"/>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579"/>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455579"/>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455579"/>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rsid w:val="00455579"/>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rsid w:val="00455579"/>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455579"/>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455579"/>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455579"/>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455579"/>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45557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5557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5557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55579"/>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5557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55579"/>
    <w:rPr>
      <w:i/>
      <w:iCs/>
      <w:color w:val="262626" w:themeColor="text1" w:themeTint="D9"/>
    </w:rPr>
  </w:style>
  <w:style w:type="paragraph" w:styleId="ListParagraph">
    <w:name w:val="List Paragraph"/>
    <w:basedOn w:val="Normal"/>
    <w:uiPriority w:val="34"/>
    <w:qFormat/>
    <w:rsid w:val="00C817E3"/>
    <w:pPr>
      <w:ind w:left="720"/>
      <w:contextualSpacing/>
    </w:pPr>
  </w:style>
  <w:style w:type="character" w:styleId="IntenseEmphasis">
    <w:name w:val="Intense Emphasis"/>
    <w:basedOn w:val="DefaultParagraphFont"/>
    <w:uiPriority w:val="21"/>
    <w:qFormat/>
    <w:rsid w:val="00455579"/>
    <w:rPr>
      <w:b/>
      <w:bCs/>
      <w:i/>
      <w:iCs/>
    </w:rPr>
  </w:style>
  <w:style w:type="paragraph" w:styleId="IntenseQuote">
    <w:name w:val="Intense Quote"/>
    <w:basedOn w:val="Normal"/>
    <w:next w:val="Normal"/>
    <w:link w:val="IntenseQuoteChar"/>
    <w:uiPriority w:val="30"/>
    <w:qFormat/>
    <w:rsid w:val="00455579"/>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455579"/>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455579"/>
    <w:rPr>
      <w:b/>
      <w:bCs/>
      <w:smallCaps/>
      <w:color w:val="4EA72E" w:themeColor="accent6"/>
    </w:rPr>
  </w:style>
  <w:style w:type="paragraph" w:styleId="NoSpacing">
    <w:name w:val="No Spacing"/>
    <w:uiPriority w:val="1"/>
    <w:qFormat/>
    <w:rsid w:val="00455579"/>
    <w:pPr>
      <w:spacing w:after="0" w:line="240" w:lineRule="auto"/>
    </w:pPr>
  </w:style>
  <w:style w:type="paragraph" w:customStyle="1" w:styleId="Figure">
    <w:name w:val="Figure"/>
    <w:basedOn w:val="Normal"/>
    <w:link w:val="FigureChar"/>
    <w:rsid w:val="004A4CEC"/>
    <w:pPr>
      <w:spacing w:line="360" w:lineRule="auto"/>
    </w:pPr>
  </w:style>
  <w:style w:type="character" w:customStyle="1" w:styleId="FigureChar">
    <w:name w:val="Figure Char"/>
    <w:basedOn w:val="DefaultParagraphFont"/>
    <w:link w:val="Figure"/>
    <w:rsid w:val="004A4CEC"/>
  </w:style>
  <w:style w:type="paragraph" w:styleId="HTMLPreformatted">
    <w:name w:val="HTML Preformatted"/>
    <w:basedOn w:val="Normal"/>
    <w:link w:val="HTMLPreformattedChar"/>
    <w:uiPriority w:val="99"/>
    <w:semiHidden/>
    <w:unhideWhenUsed/>
    <w:rsid w:val="004C12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12E1"/>
    <w:rPr>
      <w:rFonts w:ascii="Consolas" w:hAnsi="Consolas"/>
      <w:sz w:val="20"/>
      <w:szCs w:val="20"/>
    </w:rPr>
  </w:style>
  <w:style w:type="paragraph" w:styleId="Caption">
    <w:name w:val="caption"/>
    <w:basedOn w:val="Normal"/>
    <w:next w:val="Normal"/>
    <w:uiPriority w:val="35"/>
    <w:unhideWhenUsed/>
    <w:qFormat/>
    <w:rsid w:val="00DB468E"/>
    <w:pPr>
      <w:spacing w:line="240" w:lineRule="auto"/>
    </w:pPr>
    <w:rPr>
      <w:bCs/>
      <w:color w:val="595959" w:themeColor="text1" w:themeTint="A6"/>
    </w:rPr>
  </w:style>
  <w:style w:type="character" w:styleId="Strong">
    <w:name w:val="Strong"/>
    <w:basedOn w:val="DefaultParagraphFont"/>
    <w:uiPriority w:val="22"/>
    <w:qFormat/>
    <w:rsid w:val="00455579"/>
    <w:rPr>
      <w:b/>
      <w:bCs/>
    </w:rPr>
  </w:style>
  <w:style w:type="character" w:styleId="Emphasis">
    <w:name w:val="Emphasis"/>
    <w:basedOn w:val="DefaultParagraphFont"/>
    <w:uiPriority w:val="20"/>
    <w:qFormat/>
    <w:rsid w:val="00455579"/>
    <w:rPr>
      <w:i/>
      <w:iCs/>
      <w:color w:val="4EA72E" w:themeColor="accent6"/>
    </w:rPr>
  </w:style>
  <w:style w:type="character" w:styleId="SubtleEmphasis">
    <w:name w:val="Subtle Emphasis"/>
    <w:basedOn w:val="DefaultParagraphFont"/>
    <w:uiPriority w:val="19"/>
    <w:qFormat/>
    <w:rsid w:val="00455579"/>
    <w:rPr>
      <w:i/>
      <w:iCs/>
    </w:rPr>
  </w:style>
  <w:style w:type="character" w:styleId="SubtleReference">
    <w:name w:val="Subtle Reference"/>
    <w:basedOn w:val="DefaultParagraphFont"/>
    <w:uiPriority w:val="31"/>
    <w:qFormat/>
    <w:rsid w:val="00455579"/>
    <w:rPr>
      <w:smallCaps/>
      <w:color w:val="595959" w:themeColor="text1" w:themeTint="A6"/>
    </w:rPr>
  </w:style>
  <w:style w:type="character" w:styleId="BookTitle">
    <w:name w:val="Book Title"/>
    <w:basedOn w:val="DefaultParagraphFont"/>
    <w:uiPriority w:val="33"/>
    <w:qFormat/>
    <w:rsid w:val="00455579"/>
    <w:rPr>
      <w:b/>
      <w:bCs/>
      <w:caps w:val="0"/>
      <w:smallCaps/>
      <w:spacing w:val="7"/>
      <w:sz w:val="21"/>
      <w:szCs w:val="21"/>
    </w:rPr>
  </w:style>
  <w:style w:type="paragraph" w:styleId="TOCHeading">
    <w:name w:val="TOC Heading"/>
    <w:basedOn w:val="Heading1"/>
    <w:next w:val="Normal"/>
    <w:uiPriority w:val="39"/>
    <w:unhideWhenUsed/>
    <w:qFormat/>
    <w:rsid w:val="00455579"/>
    <w:pPr>
      <w:outlineLvl w:val="9"/>
    </w:pPr>
  </w:style>
  <w:style w:type="paragraph" w:styleId="TOC1">
    <w:name w:val="toc 1"/>
    <w:basedOn w:val="Normal"/>
    <w:next w:val="Normal"/>
    <w:autoRedefine/>
    <w:uiPriority w:val="39"/>
    <w:unhideWhenUsed/>
    <w:rsid w:val="00EE60F8"/>
    <w:pPr>
      <w:spacing w:after="100"/>
    </w:pPr>
  </w:style>
  <w:style w:type="paragraph" w:styleId="TOC2">
    <w:name w:val="toc 2"/>
    <w:basedOn w:val="Normal"/>
    <w:next w:val="Normal"/>
    <w:autoRedefine/>
    <w:uiPriority w:val="39"/>
    <w:unhideWhenUsed/>
    <w:rsid w:val="00EE60F8"/>
    <w:pPr>
      <w:spacing w:after="100"/>
      <w:ind w:left="210"/>
    </w:pPr>
  </w:style>
  <w:style w:type="character" w:styleId="Hyperlink">
    <w:name w:val="Hyperlink"/>
    <w:basedOn w:val="DefaultParagraphFont"/>
    <w:uiPriority w:val="99"/>
    <w:unhideWhenUsed/>
    <w:rsid w:val="00EE60F8"/>
    <w:rPr>
      <w:color w:val="467886" w:themeColor="hyperlink"/>
      <w:u w:val="single"/>
    </w:rPr>
  </w:style>
  <w:style w:type="paragraph" w:styleId="TOC3">
    <w:name w:val="toc 3"/>
    <w:basedOn w:val="Normal"/>
    <w:next w:val="Normal"/>
    <w:autoRedefine/>
    <w:uiPriority w:val="39"/>
    <w:unhideWhenUsed/>
    <w:rsid w:val="00607891"/>
    <w:pPr>
      <w:spacing w:after="100"/>
      <w:ind w:left="420"/>
    </w:pPr>
  </w:style>
  <w:style w:type="paragraph" w:styleId="TableofFigures">
    <w:name w:val="table of figures"/>
    <w:basedOn w:val="Normal"/>
    <w:next w:val="Normal"/>
    <w:uiPriority w:val="99"/>
    <w:unhideWhenUsed/>
    <w:rsid w:val="008A3427"/>
    <w:pPr>
      <w:spacing w:after="0"/>
    </w:pPr>
  </w:style>
  <w:style w:type="paragraph" w:styleId="NormalWeb">
    <w:name w:val="Normal (Web)"/>
    <w:basedOn w:val="Normal"/>
    <w:uiPriority w:val="99"/>
    <w:semiHidden/>
    <w:unhideWhenUsed/>
    <w:rsid w:val="005D49B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49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6E4BC-F1BF-4FEF-960E-62A0E2B7C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39</Pages>
  <Words>8441</Words>
  <Characters>47103</Characters>
  <Application>Microsoft Office Word</Application>
  <DocSecurity>0</DocSecurity>
  <Lines>2243</Lines>
  <Paragraphs>1851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Kagwe</dc:creator>
  <cp:keywords/>
  <dc:description/>
  <cp:lastModifiedBy>James Kagwe</cp:lastModifiedBy>
  <cp:revision>12</cp:revision>
  <cp:lastPrinted>2025-12-12T18:13:00Z</cp:lastPrinted>
  <dcterms:created xsi:type="dcterms:W3CDTF">2025-12-12T18:12:00Z</dcterms:created>
  <dcterms:modified xsi:type="dcterms:W3CDTF">2025-12-14T14:05:00Z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e49e27-0df9-4ca0-92de-c4dde59f056d_Enabled">
    <vt:lpwstr>true</vt:lpwstr>
  </property>
  <property fmtid="{D5CDD505-2E9C-101B-9397-08002B2CF9AE}" pid="3" name="MSIP_Label_c2e49e27-0df9-4ca0-92de-c4dde59f056d_SetDate">
    <vt:lpwstr>2025-11-26T12:13:34Z</vt:lpwstr>
  </property>
  <property fmtid="{D5CDD505-2E9C-101B-9397-08002B2CF9AE}" pid="4" name="MSIP_Label_c2e49e27-0df9-4ca0-92de-c4dde59f056d_Method">
    <vt:lpwstr>Standard</vt:lpwstr>
  </property>
  <property fmtid="{D5CDD505-2E9C-101B-9397-08002B2CF9AE}" pid="5" name="MSIP_Label_c2e49e27-0df9-4ca0-92de-c4dde59f056d_Name">
    <vt:lpwstr>General</vt:lpwstr>
  </property>
  <property fmtid="{D5CDD505-2E9C-101B-9397-08002B2CF9AE}" pid="6" name="MSIP_Label_c2e49e27-0df9-4ca0-92de-c4dde59f056d_SiteId">
    <vt:lpwstr>c3c0dc15-bc31-47cc-9b44-2c0385b7be2a</vt:lpwstr>
  </property>
  <property fmtid="{D5CDD505-2E9C-101B-9397-08002B2CF9AE}" pid="7" name="MSIP_Label_c2e49e27-0df9-4ca0-92de-c4dde59f056d_ActionId">
    <vt:lpwstr>5f3a3b9e-ceda-4bd6-9488-f63ad96fd614</vt:lpwstr>
  </property>
  <property fmtid="{D5CDD505-2E9C-101B-9397-08002B2CF9AE}" pid="8" name="MSIP_Label_c2e49e27-0df9-4ca0-92de-c4dde59f056d_ContentBits">
    <vt:lpwstr>0</vt:lpwstr>
  </property>
  <property fmtid="{D5CDD505-2E9C-101B-9397-08002B2CF9AE}" pid="9" name="MSIP_Label_c2e49e27-0df9-4ca0-92de-c4dde59f056d_Tag">
    <vt:lpwstr>10, 3, 0, 1</vt:lpwstr>
  </property>
</Properties>
</file>