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FeNOse NO Concentration Predictor</w:t>
      </w:r>
    </w:p>
    <w:p>
      <w:pPr>
        <w:spacing w:after="80" w:before="0"/>
      </w:pPr>
      <w:r>
        <w:rPr>
          <w:rFonts w:ascii="Arial" w:cs="Arial" w:eastAsia="Arial" w:hAnsi="Arial"/>
          <w:color w:val="1565C0"/>
          <w:sz w:val="30"/>
          <w:szCs w:val="30"/>
        </w:rPr>
        <w:t xml:space="preserve">Project File &amp; Architecture Report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Generated: 30 March 2026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2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FeNOse project is a machine learning system that predicts exhaled nitric oxide (NO) concentration in parts per billion (ppb) from raw breathalyzer sensor data. NO concentration is a key clinical biomarker for airway inflammation and is routinely measured in asthma diagnosis and management.</w:t>
      </w:r>
    </w:p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uses a custom Multi-Layer Perceptron (MLP) trained on data from six FeNOse breathalyzer devices. Two model versions have been produced: v1 (feature selection + log-scaled output) and v2 (PCA dimensionality reduction + linear output). A Streamlit web application provides a point-and-click interface for uploading raw CSV files and viewing predictions in real time.</w:t>
      </w:r>
    </w:p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2. Project Location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project files are stored in the user’s selected folder. The top-level structure is: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data_fenoze/model/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~470 KB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Trained model weights, preprocessing params, metrics, plots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data_fenoze/model_tester/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~21 KB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web application for inference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data_fenoze/09/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~CSV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measurements — Device 09 (original batch)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data_fenoze/09-2/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~CSV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measurements — Device 09 (second batch, 475 files)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data_fenoze/18/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~CSV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measurements — Device 18 (original batch)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data_fenoze/18-2/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~CSV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measurements — Device 18 (second batch)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data_fenoze/27/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~CSV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measurements — Device 27 (185 files)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data_fenoze/36/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~CSV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measurements — Device 36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data_fenoze/45/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~CSV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measurements — Device 45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data_fenoze/54/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~CSV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measurements — Device 54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data_fenoze/by_device/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~CSV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CSVs reorganised by device serial (16 device sub-folders)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3. Raw Data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 Dataset Statistics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Total CSV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1,780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Across all device folders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devices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 (IDs: 9, 18, 27, 36, 45, 54)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Plus 16 sub-device sessions in by_device/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Concentration levels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0, 5, 10, 20, 50, 75, 100 ppb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ppb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 / clean-air reference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ppb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 ppb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 ppb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 ppb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75 ppb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 ppb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Maximum calibration concentration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 File Naming Convention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CSV filename encodes key metadata. Example:</w:t>
      </w:r>
    </w:p>
    <w:p>
      <w:pPr>
        <w:spacing w:after="120" w:before="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ABGv5MUXOff-75ppb-3AH-75ccm-Maxwell-Q126_b4d90388_0000000018-0926-asu-nz_..._20260316-2007.csv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ABGv5MUXOff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Firmware / hardware configuration identifier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75ppb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Actual NO concentration used in this measurement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3AH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Breathing protocol (3 seconds hold)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75ccm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Flow rate in cubic centimetres per minute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0000000018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Device serial number (device ID 18)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20260316-2007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Date and time of measurement (YYYYMMDD-HHMM)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 CSV File Structure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CSV contains time-series rows with the following key columns: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event_name — phase label: AmbientSamplingRFC, FeNOMeasurement, FeNOWindow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A1 – H8 — 64 sensor channels (8 rows × 8 columns on the sensor array)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AQT0, AQH0, AQP0 — ambient temperature, humidity, pressure</w:t>
      </w:r>
    </w:p>
    <w:p>
      <w:pPr>
        <w:spacing w:after="16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4. Feature Extraction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Feature extraction is implemented in model/fenose_predict.py and replicated in model_tester/app.py. It operates on the three measurement phases within each CSV: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 Phase Segmentation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AmbientSamplingRFC — baseline ambient air reading (used as reference)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FeNOMeasurement — the exhaled breath sample (primary signal)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FeNOWindow — optional window phase (used if present)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 Feature Engineering (265 features total)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Delta (d_*)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FeNO mean minus ambient mean per sensor (feno_mean − amb_mean)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Normalised delta (nd_*)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Delta divided by absolute ambient mean: delta / (|amb_mean| + 1e-6)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FeNO std (fs_*)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Standard deviation of FeNOMeasurement phase per sensor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Window delta (wd_*)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FeNOWindow mean minus ambient mean (zeros if phase absent)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Env. variables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Mean ambient temperature (AQT0), humidity (AQH0), pressure (AQP0)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Global stats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delta mean/max/min/std and normalised delta mean/std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5. Model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 Model v1 (LODO-validated)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v1 is the cross-validated model trained using Leave-One-Device-Out strategy.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265 extracted → 80 selected (top_idx feature selection)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Standardisation: (X − mean) / std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MLP: 80 → 64 → 32 → 1  (ReLU activations)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Log-ppb space: prediction = expm1(clip(raw, 0, 10))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Weights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model/fenose_mlp_weights.npz  (59 KB)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Preprocessing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model/fenose_preprocessing.npz  (14 KB)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 Model v2 (PCA + linear output)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v2 uses PCA for dimensionality reduction and a linear output scaled by y_max.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265 extracted → 265 (all valid via good_mask)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Standardisation → PCA reduction to 50 components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MLP: 50 → 48 → 24 → 1  (ReLU activations)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Linear: prediction = clip(raw × 100, 0, 100) ppb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Weights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model/fenose_mlp_weights_v2.npz  (30 KB)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Preprocessing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model/fenose_preprocessing_v2.npz  (120 KB, includes V_pca)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6. Model Performance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 v1 — Leave-One-Device-Out Cross-Validation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 (ppb)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 (ppb)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Device 9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1.58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2.66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Device 18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1.67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Device 27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1.67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2.87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Device 36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1.15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1.62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Device 45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1.52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2.48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Device 54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5.16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8.07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Average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3.23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Device 54 shows higher error, likely due to fewer training examples when that device is held out. The Ridge baseline (for comparison) achieved MAE = 36.96 ppb, confirming the MLP is highly effective for this task.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 v2 — 80/20 Stratified Split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 (ppb)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 (ppb)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0.9633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56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6.3  v2 — Per-Concentration MAE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8"/>
        <w:gridCol w:w="1337"/>
        <w:gridCol w:w="1338"/>
        <w:gridCol w:w="1337"/>
        <w:gridCol w:w="1337"/>
        <w:gridCol w:w="1336"/>
      </w:tblGrid>
      <w:tr>
        <w:trPr>
          <w:tblHeader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 ppb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ppb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ppb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 ppb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 ppb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75 ppb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 ppb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6.24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8.19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4.10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3.66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4.20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3.60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5.30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7. Training Details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 Training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 samples: 278 (original measurements across 6 devices)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Synthetic samples: 1,010 (generated via data augmentation)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training set: 1,288 samples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Features used in v1: 80 (selected from 265 total)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 Data Augmentation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Gaussian jitter — adds small random noise to sensor readings to improve robustness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Concentration interpolation — generates synthetic samples between known concentration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Cross-device mixing — blends features from different devices to improve generalisation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7.3  Validation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v1: Leave-One-Device-Out (LODO) — train on 5 devices, test on the held-out device, repeat for all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v2: 80/20 stratified random split — 222 real + 1,359 augmented training, 56 real test</w:t>
      </w:r>
    </w:p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8. Inference Pipeline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inference pipeline takes a single raw CSV file and returns a predicted NO concentration in ppb. It is implemented in two places: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model/fenose_predict.py — standalone command-line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model_tester/app.py — full web application with UI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 Step-by-Step Pipeline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Load 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 raw CSV with pandas; filter rows by event_name phase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Separate AmbientSamplingRFC, FeNOMeasurement, FeNOWindow rows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Compute delta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delta = feno_mean − amb_mean for each of 64 sensors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Normalise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norm_d = delta / (|amb_mean| + 1e-6) per sensor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feature vec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Concatenate d_*, nd_*, fs_*, wd_*, env_*, global stats → 265-d vector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 — Select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Apply top_idx to select 80 features; standardise with saved mean/std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v2 — PCA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Standardise all 265 features; project through V_pca → 50 components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MLP forward pass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Layer 1 (ReLU) → Layer 2 (ReLU) → Layer 3 (linear)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 — Decode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ppb = expm1(clip(raw, 0, 10))  [log-space output]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v2 — 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ppb = clip(raw × 100, 0, 100)  [linear output]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9. Web Application (model_tester/)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9.1  File List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model_tester/app.py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19 KB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 Streamlit app — UI, file upload, prediction, charts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model_tester/requirements.txt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 KB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dependencies: streamlit, pandas, numpy, plotly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model_tester/run.sh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0.5 KB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Mac / Linux launch script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model_tester/run.bat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0.5 KB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Windows launch script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9.2  How to Launch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Prerequisites: Python 3.8+ and pip installed.</w:t>
      </w:r>
    </w:p>
    <w:p>
      <w:pPr>
        <w:spacing w:after="12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Mac / Linux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cd path/to/data_fenoze/model_tester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pip3 install streamlit pandas numpy plotly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python3 -m streamlit run app.py --server.address 0.0.0.0 --server.port 8501</w:t>
      </w:r>
    </w:p>
    <w:p>
      <w:pPr>
        <w:spacing w:after="8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Windows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cd path\to\data_fenoze\model_tester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pip install streamlit pandas numpy plotly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-m streamlit run app.py --server.address 0.0.0.0 --server.port 8501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app will open at http://localhost:8501. Other devices on the same Wi-Fi network can access it via the host machine’s IP address.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9.3  App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version selector (v1 / v2) in the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Multi-file upload — drag and drop one or more raw CSV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 actual concentration parsing from the filename (e.g. 75ppb)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Single-file view: predicted ppb, actual ppb, absolute error, clinical range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Multi-file view: MAE, RMSE, R², scatter plot, error-by-concentration bar chart, results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predictions as CSV</w:t>
      </w:r>
    </w:p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10. Model Files (model/)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fenose_mlp_weights.npz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59 KB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 MLP weight matrices W1, b1, W2, b2, W3, b3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fenose_preprocessing.npz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 KB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 preprocessing: feat_cols, top_idx, scaler_mean, scaler_std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fenose_mlp_weights_v2.npz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 KB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v2 MLP weight matrices (50→48→24→1)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fenose_preprocessing_v2.npz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120 KB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v2: feat_cols, good_mask, feat_mean, feat_std, V_pca (265→50), y_max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fenose_predict.py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2.8 KB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Standalone command-line inference script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metrics.json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0.9 KB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 LODO cross-validation results per device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validation_80_20_metrics.json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0.3 KB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v2 80/20 split results: MAE, RMSE, R², per-concentration MAE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model_evaluation.png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264 KB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 model evaluation plot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validation_80_20.png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241 KB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v2 actual vs predicted scatter plot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11. Clinical Reference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FeNO (Fractional exhaled Nitric Oxide) test measures airway inflammation. Standard clinical thresholds: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Interpretation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25 ppb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Normal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 likelihood of eosinophilic airway inflammation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25–50 ppb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Borderline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Possible airway inflammation; interpret with clinical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≥ 50 ppb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Elevated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Significant eosinophilic airway inflammation likely</w:t>
            </w:r>
          </w:p>
        </w:tc>
      </w:tr>
    </w:tbl>
    <w:p>
      <w:pPr>
        <w:spacing w:after="1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12. Quick Reference Summary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raw CSV 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1,780 across 8 device folders + by_device/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 channels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64 (A1–H8 grid)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per sample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265 (delta, normalised delta, std, window delta, env, global stats)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 selected features → MLP 80→64→32→1, log-ppb output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265 features → PCA-50 → MLP 50→48→24→1, linear output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cross-val MAE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2.02 ppb (Leave-One-Device-Out)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test MAE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5.04 ppb (80/20 split, R² = 0.9633)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Inference 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model/fenose_predict.py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model_tester/app.py  — run with: python3 -m streamlit run app.py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4" w:space="1"/>
        </w:pBdr>
        <w:spacing w:after="120" w:before="12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FeNOse Project — Confidential  |  Generated 30 March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</w:pP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FeNOse NO Concentration Predictor  </w:t>
    </w:r>
    <w:r>
      <w:rPr>
        <w:rFonts w:ascii="Arial" w:cs="Arial" w:eastAsia="Arial" w:hAnsi="Arial"/>
        <w:color w:val="888888"/>
        <w:sz w:val="18"/>
        <w:szCs w:val="18"/>
      </w:rPr>
      <w:t xml:space="preserve">| Project File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2026-03-31T03:03:18.368Z</dcterms:created>
  <dcterms:modified xsi:type="dcterms:W3CDTF">2026-03-31T03:03:18.369Z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