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B4DBA3" w14:textId="77777777" w:rsidR="00E5366D" w:rsidRDefault="003C264B">
      <w:pPr>
        <w:spacing w:line="240" w:lineRule="auto"/>
        <w:jc w:val="both"/>
        <w:rPr>
          <w:rFonts w:ascii="Georgia" w:eastAsia="Georgia" w:hAnsi="Georgia" w:cs="Georgia"/>
          <w:i/>
        </w:rPr>
      </w:pPr>
      <w:r>
        <w:rPr>
          <w:rFonts w:ascii="Georgia" w:eastAsia="Georgia" w:hAnsi="Georgia" w:cs="Georgia"/>
          <w:i/>
        </w:rPr>
        <w:t>Dr. Feigenbaum</w:t>
      </w:r>
    </w:p>
    <w:p w14:paraId="615ACB90" w14:textId="77777777" w:rsidR="00E5366D" w:rsidRDefault="003C264B">
      <w:pPr>
        <w:spacing w:line="240" w:lineRule="auto"/>
        <w:jc w:val="both"/>
        <w:rPr>
          <w:rFonts w:ascii="Georgia" w:eastAsia="Georgia" w:hAnsi="Georgia" w:cs="Georgia"/>
          <w:i/>
        </w:rPr>
      </w:pPr>
      <w:r>
        <w:rPr>
          <w:rFonts w:ascii="Georgia" w:eastAsia="Georgia" w:hAnsi="Georgia" w:cs="Georgia"/>
          <w:i/>
        </w:rPr>
        <w:t>AP Statistics - Pd. 04</w:t>
      </w:r>
    </w:p>
    <w:p w14:paraId="73403ADC" w14:textId="77777777" w:rsidR="00E5366D" w:rsidRDefault="003C264B">
      <w:pPr>
        <w:spacing w:line="240" w:lineRule="auto"/>
        <w:jc w:val="both"/>
        <w:rPr>
          <w:rFonts w:ascii="Georgia" w:eastAsia="Georgia" w:hAnsi="Georgia" w:cs="Georgia"/>
          <w:i/>
        </w:rPr>
      </w:pPr>
      <w:r>
        <w:rPr>
          <w:rFonts w:ascii="Georgia" w:eastAsia="Georgia" w:hAnsi="Georgia" w:cs="Georgia"/>
          <w:i/>
        </w:rPr>
        <w:t>May 25, 2017</w:t>
      </w:r>
    </w:p>
    <w:p w14:paraId="021F0B2D" w14:textId="77777777" w:rsidR="00E5366D" w:rsidRDefault="00E5366D">
      <w:pPr>
        <w:spacing w:line="240" w:lineRule="auto"/>
        <w:jc w:val="both"/>
        <w:rPr>
          <w:rFonts w:ascii="Georgia" w:eastAsia="Georgia" w:hAnsi="Georgia" w:cs="Georgia"/>
          <w:i/>
        </w:rPr>
      </w:pPr>
    </w:p>
    <w:p w14:paraId="7BFC7D8F" w14:textId="77777777" w:rsidR="00E5366D" w:rsidRDefault="00E5366D">
      <w:pPr>
        <w:spacing w:line="240" w:lineRule="auto"/>
        <w:jc w:val="both"/>
        <w:rPr>
          <w:rFonts w:ascii="Georgia" w:eastAsia="Georgia" w:hAnsi="Georgia" w:cs="Georgia"/>
          <w:i/>
        </w:rPr>
      </w:pPr>
    </w:p>
    <w:p w14:paraId="2069CA58" w14:textId="77777777" w:rsidR="00E5366D" w:rsidRDefault="003C264B">
      <w:pPr>
        <w:spacing w:line="240" w:lineRule="auto"/>
        <w:jc w:val="center"/>
        <w:rPr>
          <w:rFonts w:ascii="Georgia" w:eastAsia="Georgia" w:hAnsi="Georgia" w:cs="Georgia"/>
          <w:b/>
          <w:sz w:val="36"/>
          <w:szCs w:val="36"/>
        </w:rPr>
      </w:pPr>
      <w:r>
        <w:rPr>
          <w:rFonts w:ascii="Georgia" w:eastAsia="Georgia" w:hAnsi="Georgia" w:cs="Georgia"/>
          <w:b/>
          <w:sz w:val="36"/>
          <w:szCs w:val="36"/>
        </w:rPr>
        <w:t>Mandarin Chinese pronunciation skills</w:t>
      </w:r>
    </w:p>
    <w:p w14:paraId="15845209" w14:textId="77777777" w:rsidR="00E5366D" w:rsidRDefault="003C264B">
      <w:pPr>
        <w:spacing w:line="240" w:lineRule="auto"/>
        <w:jc w:val="center"/>
        <w:rPr>
          <w:rFonts w:ascii="Georgia" w:eastAsia="Georgia" w:hAnsi="Georgia" w:cs="Georgia"/>
          <w:b/>
          <w:sz w:val="36"/>
          <w:szCs w:val="36"/>
        </w:rPr>
      </w:pPr>
      <w:r>
        <w:rPr>
          <w:rFonts w:ascii="Georgia" w:eastAsia="Georgia" w:hAnsi="Georgia" w:cs="Georgia"/>
          <w:b/>
          <w:sz w:val="36"/>
          <w:szCs w:val="36"/>
        </w:rPr>
        <w:t>and musical aptitude</w:t>
      </w:r>
    </w:p>
    <w:p w14:paraId="104BE25D" w14:textId="77777777" w:rsidR="00E5366D" w:rsidRDefault="00E5366D">
      <w:pPr>
        <w:spacing w:line="240" w:lineRule="auto"/>
        <w:jc w:val="center"/>
        <w:rPr>
          <w:rFonts w:ascii="Georgia" w:eastAsia="Georgia" w:hAnsi="Georgia" w:cs="Georgia"/>
          <w:b/>
        </w:rPr>
      </w:pPr>
    </w:p>
    <w:p w14:paraId="4A37BB03" w14:textId="77777777" w:rsidR="00E5366D" w:rsidRDefault="003C264B">
      <w:pPr>
        <w:spacing w:line="240" w:lineRule="auto"/>
        <w:jc w:val="center"/>
        <w:rPr>
          <w:rFonts w:ascii="Georgia" w:eastAsia="Georgia" w:hAnsi="Georgia" w:cs="Georgia"/>
          <w:b/>
        </w:rPr>
      </w:pPr>
      <w:r>
        <w:rPr>
          <w:rFonts w:ascii="Georgia" w:eastAsia="Georgia" w:hAnsi="Georgia" w:cs="Georgia"/>
          <w:b/>
        </w:rPr>
        <w:t>JASON KAO</w:t>
      </w:r>
    </w:p>
    <w:p w14:paraId="570E48E4" w14:textId="77777777" w:rsidR="00E5366D" w:rsidRDefault="00E5366D">
      <w:pPr>
        <w:spacing w:line="240" w:lineRule="auto"/>
        <w:jc w:val="center"/>
        <w:rPr>
          <w:rFonts w:ascii="Georgia" w:eastAsia="Georgia" w:hAnsi="Georgia" w:cs="Georgia"/>
        </w:rPr>
      </w:pPr>
    </w:p>
    <w:tbl>
      <w:tblPr>
        <w:tblStyle w:val="a"/>
        <w:tblW w:w="9360" w:type="dxa"/>
        <w:tblLayout w:type="fixed"/>
        <w:tblLook w:val="0600" w:firstRow="0" w:lastRow="0" w:firstColumn="0" w:lastColumn="0" w:noHBand="1" w:noVBand="1"/>
      </w:tblPr>
      <w:tblGrid>
        <w:gridCol w:w="645"/>
        <w:gridCol w:w="7995"/>
        <w:gridCol w:w="720"/>
      </w:tblGrid>
      <w:tr w:rsidR="00E5366D" w14:paraId="2C8188D7" w14:textId="77777777">
        <w:tc>
          <w:tcPr>
            <w:tcW w:w="645" w:type="dxa"/>
            <w:tcMar>
              <w:top w:w="100" w:type="dxa"/>
              <w:left w:w="100" w:type="dxa"/>
              <w:bottom w:w="100" w:type="dxa"/>
              <w:right w:w="100" w:type="dxa"/>
            </w:tcMar>
          </w:tcPr>
          <w:p w14:paraId="5A0F34C2" w14:textId="77777777" w:rsidR="00E5366D" w:rsidRDefault="00E5366D">
            <w:pPr>
              <w:widowControl w:val="0"/>
              <w:spacing w:line="240" w:lineRule="auto"/>
              <w:jc w:val="both"/>
              <w:rPr>
                <w:rFonts w:ascii="Georgia" w:eastAsia="Georgia" w:hAnsi="Georgia" w:cs="Georgia"/>
              </w:rPr>
            </w:pPr>
          </w:p>
        </w:tc>
        <w:tc>
          <w:tcPr>
            <w:tcW w:w="7995" w:type="dxa"/>
            <w:tcMar>
              <w:top w:w="100" w:type="dxa"/>
              <w:left w:w="100" w:type="dxa"/>
              <w:bottom w:w="100" w:type="dxa"/>
              <w:right w:w="100" w:type="dxa"/>
            </w:tcMar>
          </w:tcPr>
          <w:p w14:paraId="1467DFD4" w14:textId="77777777" w:rsidR="00E5366D" w:rsidRDefault="003C264B">
            <w:pPr>
              <w:spacing w:line="240" w:lineRule="auto"/>
              <w:jc w:val="both"/>
              <w:rPr>
                <w:rFonts w:ascii="Georgia" w:eastAsia="Georgia" w:hAnsi="Georgia" w:cs="Georgia"/>
              </w:rPr>
            </w:pPr>
            <w:r>
              <w:rPr>
                <w:rFonts w:ascii="Georgia" w:eastAsia="Georgia" w:hAnsi="Georgia" w:cs="Georgia"/>
              </w:rPr>
              <w:t>In tone languages such as Mandarin Chinese and Vietnamese, word meaning is not only determined by lexical pronunciation but it is also determined by the manipulation of pitch in every character. In Mandarin Chinese, there are four ways in which pitch can b</w:t>
            </w:r>
            <w:r>
              <w:rPr>
                <w:rFonts w:ascii="Georgia" w:eastAsia="Georgia" w:hAnsi="Georgia" w:cs="Georgia"/>
              </w:rPr>
              <w:t>e manipulated, called tones: The first tone is high and level; the second starts low and moderately rises; the third falls and then rises again; the fourth starts high, but drops sharply to the bottom of the tonal range. This study aims at verifying if the</w:t>
            </w:r>
            <w:r>
              <w:rPr>
                <w:rFonts w:ascii="Georgia" w:eastAsia="Georgia" w:hAnsi="Georgia" w:cs="Georgia"/>
              </w:rPr>
              <w:t xml:space="preserve"> production of lexical Mandarin tones varies as a function of musical aptitude and musical exposure. Thirty-one students in their third-year of taking Mandarin at Stuyvesant High School completed a survey for musical exposure and a musical battery for musi</w:t>
            </w:r>
            <w:r>
              <w:rPr>
                <w:rFonts w:ascii="Georgia" w:eastAsia="Georgia" w:hAnsi="Georgia" w:cs="Georgia"/>
              </w:rPr>
              <w:t xml:space="preserve">cal aptitude. They then submitted recordings of their voice to undergo pitch analysis process to measure their ability to pronounce Mandarin tones. Initial results show a moderate positive correlation between one’s aptitude in tuning (as measured by PROMS </w:t>
            </w:r>
            <w:r>
              <w:rPr>
                <w:rFonts w:ascii="Georgia" w:eastAsia="Georgia" w:hAnsi="Georgia" w:cs="Georgia"/>
              </w:rPr>
              <w:t>subtest 5) and one’s ability to pronounce Mandarin tones.</w:t>
            </w:r>
          </w:p>
        </w:tc>
        <w:tc>
          <w:tcPr>
            <w:tcW w:w="720" w:type="dxa"/>
            <w:tcMar>
              <w:top w:w="100" w:type="dxa"/>
              <w:left w:w="100" w:type="dxa"/>
              <w:bottom w:w="100" w:type="dxa"/>
              <w:right w:w="100" w:type="dxa"/>
            </w:tcMar>
          </w:tcPr>
          <w:p w14:paraId="70028A53" w14:textId="77777777" w:rsidR="00E5366D" w:rsidRDefault="00E5366D">
            <w:pPr>
              <w:widowControl w:val="0"/>
              <w:spacing w:line="240" w:lineRule="auto"/>
              <w:jc w:val="both"/>
              <w:rPr>
                <w:rFonts w:ascii="Georgia" w:eastAsia="Georgia" w:hAnsi="Georgia" w:cs="Georgia"/>
              </w:rPr>
            </w:pPr>
          </w:p>
        </w:tc>
      </w:tr>
    </w:tbl>
    <w:p w14:paraId="006B6F29" w14:textId="77777777" w:rsidR="00E5366D" w:rsidRDefault="003C264B">
      <w:pPr>
        <w:spacing w:line="240" w:lineRule="auto"/>
        <w:jc w:val="both"/>
        <w:rPr>
          <w:rFonts w:ascii="Georgia" w:eastAsia="Georgia" w:hAnsi="Georgia" w:cs="Georgia"/>
        </w:rPr>
      </w:pPr>
      <w:r>
        <w:pict w14:anchorId="4941F986">
          <v:rect id="_x0000_i1025" style="width:0;height:1.5pt" o:hralign="center" o:hrstd="t" o:hr="t" fillcolor="#a0a0a0" stroked="f"/>
        </w:pict>
      </w:r>
    </w:p>
    <w:p w14:paraId="34941D36" w14:textId="77777777" w:rsidR="00E5366D" w:rsidRDefault="00E5366D">
      <w:pPr>
        <w:spacing w:line="240" w:lineRule="auto"/>
        <w:jc w:val="both"/>
        <w:rPr>
          <w:rFonts w:ascii="Georgia" w:eastAsia="Georgia" w:hAnsi="Georgia" w:cs="Georgia"/>
        </w:rPr>
        <w:sectPr w:rsidR="00E5366D">
          <w:pgSz w:w="12240" w:h="15840"/>
          <w:pgMar w:top="1440" w:right="1440" w:bottom="1440" w:left="1440" w:header="0" w:footer="720" w:gutter="0"/>
          <w:pgNumType w:start="1"/>
          <w:cols w:space="720"/>
        </w:sectPr>
      </w:pPr>
    </w:p>
    <w:p w14:paraId="313165A1" w14:textId="77777777" w:rsidR="00E5366D" w:rsidRDefault="003C264B">
      <w:pPr>
        <w:numPr>
          <w:ilvl w:val="0"/>
          <w:numId w:val="1"/>
        </w:numPr>
        <w:spacing w:line="240" w:lineRule="auto"/>
        <w:ind w:hanging="360"/>
        <w:contextualSpacing/>
        <w:jc w:val="both"/>
        <w:rPr>
          <w:rFonts w:ascii="Georgia" w:eastAsia="Georgia" w:hAnsi="Georgia" w:cs="Georgia"/>
          <w:b/>
        </w:rPr>
      </w:pPr>
      <w:r>
        <w:rPr>
          <w:rFonts w:ascii="Georgia" w:eastAsia="Georgia" w:hAnsi="Georgia" w:cs="Georgia"/>
          <w:b/>
        </w:rPr>
        <w:lastRenderedPageBreak/>
        <w:t>INTRODUCTION</w:t>
      </w:r>
    </w:p>
    <w:p w14:paraId="4F149BA1" w14:textId="77777777" w:rsidR="00E5366D" w:rsidRDefault="00E5366D">
      <w:pPr>
        <w:spacing w:line="240" w:lineRule="auto"/>
        <w:jc w:val="both"/>
        <w:rPr>
          <w:rFonts w:ascii="Georgia" w:eastAsia="Georgia" w:hAnsi="Georgia" w:cs="Georgia"/>
          <w:b/>
        </w:rPr>
      </w:pPr>
    </w:p>
    <w:p w14:paraId="64A35248" w14:textId="77777777" w:rsidR="00E5366D" w:rsidRDefault="003C264B">
      <w:pPr>
        <w:spacing w:line="240" w:lineRule="auto"/>
        <w:ind w:firstLine="720"/>
        <w:jc w:val="both"/>
        <w:rPr>
          <w:rFonts w:ascii="Georgia" w:eastAsia="Georgia" w:hAnsi="Georgia" w:cs="Georgia"/>
          <w:b/>
        </w:rPr>
      </w:pPr>
      <w:r>
        <w:rPr>
          <w:rFonts w:ascii="Georgia" w:eastAsia="Georgia" w:hAnsi="Georgia" w:cs="Georgia"/>
        </w:rPr>
        <w:t>Pitch plays an important role in both speech and music. Every language makes use of pitch to convey information about speaker stance, tonality, and emotion. However, in a class of languages known as tone languages, words assume different meanings depending</w:t>
      </w:r>
      <w:r>
        <w:rPr>
          <w:rFonts w:ascii="Georgia" w:eastAsia="Georgia" w:hAnsi="Georgia" w:cs="Georgia"/>
        </w:rPr>
        <w:t xml:space="preserve"> on the lexical tones in which they are spoken. The syllable /ma/ can be associated with at least four different unrelated meanings based on the tone used (Creel, Weng, Fu, Heyman, &amp; Lee, 2017). Mandarin Chinese has four tones manifested by distinctive pit</w:t>
      </w:r>
      <w:r>
        <w:rPr>
          <w:rFonts w:ascii="Georgia" w:eastAsia="Georgia" w:hAnsi="Georgia" w:cs="Georgia"/>
        </w:rPr>
        <w:t xml:space="preserve">ch contours (Figure 1.1). The first tone is high and level; the second starts low and moderately rises; the third falls and then rises again; the fourth starts high, but drops sharply to the bottom of the tonal range (Chun, Jiang, &amp; Avila, 2012). Pitch is </w:t>
      </w:r>
      <w:r>
        <w:rPr>
          <w:rFonts w:ascii="Georgia" w:eastAsia="Georgia" w:hAnsi="Georgia" w:cs="Georgia"/>
        </w:rPr>
        <w:t>also a vital property of music, as it conveys information about tonality (the character of the piece as determined by which key it is played in) (Krumhansl, 1990). These pitch contours (also known as F0 contours) are one of the most important properties of</w:t>
      </w:r>
      <w:r>
        <w:rPr>
          <w:rFonts w:ascii="Georgia" w:eastAsia="Georgia" w:hAnsi="Georgia" w:cs="Georgia"/>
        </w:rPr>
        <w:t xml:space="preserve"> speech for conveying information about the speaker’s intended tonality (character) and emotional state. (T. Kumar, R. Kumar, &amp; V. Kumar, 2013)</w:t>
      </w:r>
    </w:p>
    <w:p w14:paraId="68986DC5" w14:textId="77777777" w:rsidR="00E5366D" w:rsidRDefault="003C264B">
      <w:pPr>
        <w:spacing w:line="240" w:lineRule="auto"/>
        <w:ind w:firstLine="720"/>
        <w:jc w:val="both"/>
        <w:rPr>
          <w:rFonts w:ascii="Georgia" w:eastAsia="Georgia" w:hAnsi="Georgia" w:cs="Georgia"/>
        </w:rPr>
      </w:pPr>
      <w:r>
        <w:rPr>
          <w:rFonts w:ascii="Georgia" w:eastAsia="Georgia" w:hAnsi="Georgia" w:cs="Georgia"/>
        </w:rPr>
        <w:t>Given the importance of pitch and tone for human communication, it is intriguing to note the degree to which the</w:t>
      </w:r>
      <w:r>
        <w:rPr>
          <w:rFonts w:ascii="Georgia" w:eastAsia="Georgia" w:hAnsi="Georgia" w:cs="Georgia"/>
        </w:rPr>
        <w:t xml:space="preserve"> pitch and overall musical ability of individuals vary in their ability to produce tones in tone languages such as Mandarin Chinese. </w:t>
      </w:r>
    </w:p>
    <w:p w14:paraId="3AB801B2" w14:textId="77777777" w:rsidR="00E5366D" w:rsidRDefault="003C264B">
      <w:pPr>
        <w:spacing w:line="240" w:lineRule="auto"/>
        <w:jc w:val="center"/>
        <w:rPr>
          <w:rFonts w:ascii="Georgia" w:eastAsia="Georgia" w:hAnsi="Georgia" w:cs="Georgia"/>
          <w:b/>
          <w:sz w:val="20"/>
          <w:szCs w:val="20"/>
        </w:rPr>
      </w:pPr>
      <w:r>
        <w:rPr>
          <w:rFonts w:ascii="Georgia" w:eastAsia="Georgia" w:hAnsi="Georgia" w:cs="Georgia"/>
          <w:b/>
          <w:sz w:val="20"/>
          <w:szCs w:val="20"/>
        </w:rPr>
        <w:lastRenderedPageBreak/>
        <w:t>Figure 1.1a. A textbook depiction of the four tones of Mandarin</w:t>
      </w:r>
      <w:r>
        <w:rPr>
          <w:noProof/>
        </w:rPr>
        <w:drawing>
          <wp:anchor distT="57150" distB="57150" distL="57150" distR="57150" simplePos="0" relativeHeight="251658240" behindDoc="0" locked="0" layoutInCell="0" hidden="0" allowOverlap="1" wp14:anchorId="030E55D0" wp14:editId="57FEBA1E">
            <wp:simplePos x="0" y="0"/>
            <wp:positionH relativeFrom="margin">
              <wp:posOffset>1223963</wp:posOffset>
            </wp:positionH>
            <wp:positionV relativeFrom="paragraph">
              <wp:posOffset>85725</wp:posOffset>
            </wp:positionV>
            <wp:extent cx="3378344" cy="2185988"/>
            <wp:effectExtent l="0" t="0" r="0" b="0"/>
            <wp:wrapTopAndBottom distT="57150" distB="5715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3378344" cy="2185988"/>
                    </a:xfrm>
                    <a:prstGeom prst="rect">
                      <a:avLst/>
                    </a:prstGeom>
                    <a:ln/>
                  </pic:spPr>
                </pic:pic>
              </a:graphicData>
            </a:graphic>
          </wp:anchor>
        </w:drawing>
      </w:r>
    </w:p>
    <w:p w14:paraId="4025EF6B" w14:textId="77777777" w:rsidR="00E5366D" w:rsidRDefault="00E5366D">
      <w:pPr>
        <w:spacing w:line="240" w:lineRule="auto"/>
        <w:jc w:val="center"/>
        <w:rPr>
          <w:rFonts w:ascii="Georgia" w:eastAsia="Georgia" w:hAnsi="Georgia" w:cs="Georgia"/>
          <w:b/>
          <w:sz w:val="20"/>
          <w:szCs w:val="20"/>
        </w:rPr>
      </w:pPr>
    </w:p>
    <w:p w14:paraId="0A5EA8FA" w14:textId="77777777" w:rsidR="00E5366D" w:rsidRDefault="003C264B">
      <w:pPr>
        <w:numPr>
          <w:ilvl w:val="0"/>
          <w:numId w:val="1"/>
        </w:numPr>
        <w:spacing w:line="240" w:lineRule="auto"/>
        <w:ind w:hanging="360"/>
        <w:contextualSpacing/>
        <w:jc w:val="both"/>
        <w:rPr>
          <w:rFonts w:ascii="Georgia" w:eastAsia="Georgia" w:hAnsi="Georgia" w:cs="Georgia"/>
          <w:b/>
        </w:rPr>
      </w:pPr>
      <w:r>
        <w:rPr>
          <w:rFonts w:ascii="Georgia" w:eastAsia="Georgia" w:hAnsi="Georgia" w:cs="Georgia"/>
          <w:b/>
        </w:rPr>
        <w:t>LITERATURE</w:t>
      </w:r>
    </w:p>
    <w:p w14:paraId="6C852EC6" w14:textId="77777777" w:rsidR="00E5366D" w:rsidRDefault="00E5366D">
      <w:pPr>
        <w:spacing w:line="240" w:lineRule="auto"/>
        <w:jc w:val="both"/>
        <w:rPr>
          <w:rFonts w:ascii="Georgia" w:eastAsia="Georgia" w:hAnsi="Georgia" w:cs="Georgia"/>
          <w:b/>
        </w:rPr>
      </w:pPr>
    </w:p>
    <w:p w14:paraId="4C60455C" w14:textId="40AD99BE" w:rsidR="00E5366D" w:rsidRDefault="003C264B">
      <w:pPr>
        <w:spacing w:line="240" w:lineRule="auto"/>
        <w:ind w:firstLine="720"/>
        <w:jc w:val="both"/>
        <w:rPr>
          <w:rFonts w:ascii="Georgia" w:eastAsia="Georgia" w:hAnsi="Georgia" w:cs="Georgia"/>
        </w:rPr>
      </w:pPr>
      <w:r>
        <w:rPr>
          <w:rFonts w:ascii="Georgia" w:eastAsia="Georgia" w:hAnsi="Georgia" w:cs="Georgia"/>
        </w:rPr>
        <w:t>The ability to discriminate between different pitches of music seems to be related to second language (L2) pronunciation. Milovanov et al. (2010</w:t>
      </w:r>
      <w:r w:rsidR="000D7A09">
        <w:rPr>
          <w:rFonts w:ascii="Georgia" w:eastAsia="Georgia" w:hAnsi="Georgia" w:cs="Georgia"/>
        </w:rPr>
        <w:t>) compared</w:t>
      </w:r>
      <w:r>
        <w:rPr>
          <w:rFonts w:ascii="Georgia" w:eastAsia="Georgia" w:hAnsi="Georgia" w:cs="Georgia"/>
        </w:rPr>
        <w:t xml:space="preserve"> the relationship between foreign language pronunciation and musical aptitude with Finnish learners o</w:t>
      </w:r>
      <w:r>
        <w:rPr>
          <w:rFonts w:ascii="Georgia" w:eastAsia="Georgia" w:hAnsi="Georgia" w:cs="Georgia"/>
        </w:rPr>
        <w:t xml:space="preserve">f English. The subjects were tested on </w:t>
      </w:r>
      <w:r w:rsidR="00AA67E7">
        <w:rPr>
          <w:rFonts w:ascii="Georgia" w:eastAsia="Georgia" w:hAnsi="Georgia" w:cs="Georgia"/>
        </w:rPr>
        <w:t xml:space="preserve">their </w:t>
      </w:r>
      <w:r>
        <w:rPr>
          <w:rFonts w:ascii="Georgia" w:eastAsia="Georgia" w:hAnsi="Georgia" w:cs="Georgia"/>
        </w:rPr>
        <w:t xml:space="preserve">production of English phonemes and </w:t>
      </w:r>
      <w:r>
        <w:rPr>
          <w:rFonts w:ascii="Georgia" w:eastAsia="Georgia" w:hAnsi="Georgia" w:cs="Georgia"/>
        </w:rPr>
        <w:t xml:space="preserve">discrimination </w:t>
      </w:r>
      <w:r>
        <w:rPr>
          <w:rFonts w:ascii="Georgia" w:eastAsia="Georgia" w:hAnsi="Georgia" w:cs="Georgia"/>
        </w:rPr>
        <w:t xml:space="preserve">of phonemic minimal pairs. (Phonemic awareness is a phonological awareness in which listeners </w:t>
      </w:r>
      <w:r w:rsidR="000D7A09">
        <w:rPr>
          <w:rFonts w:ascii="Georgia" w:eastAsia="Georgia" w:hAnsi="Georgia" w:cs="Georgia"/>
        </w:rPr>
        <w:t>can</w:t>
      </w:r>
      <w:r>
        <w:rPr>
          <w:rFonts w:ascii="Georgia" w:eastAsia="Georgia" w:hAnsi="Georgia" w:cs="Georgia"/>
        </w:rPr>
        <w:t xml:space="preserve"> identify between phonemes, the smallest units of sound</w:t>
      </w:r>
      <w:r>
        <w:rPr>
          <w:rFonts w:ascii="Georgia" w:eastAsia="Georgia" w:hAnsi="Georgia" w:cs="Georgia"/>
        </w:rPr>
        <w:t xml:space="preserve"> that can differentiate meaning (Sensenbaugh, 1996)). Milovanov used phonemic minimal pairs for pitch discrimination and chord discrimination tests. However, he found no connection between the performance on English phoneme discrimination tests and English</w:t>
      </w:r>
      <w:r>
        <w:rPr>
          <w:rFonts w:ascii="Georgia" w:eastAsia="Georgia" w:hAnsi="Georgia" w:cs="Georgia"/>
        </w:rPr>
        <w:t xml:space="preserve"> phonemic production ability. However, performance on the English pronunciation test was better for subjects with musical aptitude rather than those with less.</w:t>
      </w:r>
    </w:p>
    <w:p w14:paraId="2451B5C3" w14:textId="33E9C31B" w:rsidR="00E5366D" w:rsidRDefault="003C264B">
      <w:pPr>
        <w:spacing w:line="240" w:lineRule="auto"/>
        <w:ind w:firstLine="720"/>
        <w:jc w:val="both"/>
        <w:rPr>
          <w:rFonts w:ascii="Georgia" w:eastAsia="Georgia" w:hAnsi="Georgia" w:cs="Georgia"/>
        </w:rPr>
      </w:pPr>
      <w:r>
        <w:rPr>
          <w:rFonts w:ascii="Georgia" w:eastAsia="Georgia" w:hAnsi="Georgia" w:cs="Georgia"/>
        </w:rPr>
        <w:t xml:space="preserve">Pfordresher &amp; Brown (2009) also explored </w:t>
      </w:r>
      <w:r w:rsidR="000D7A09">
        <w:rPr>
          <w:rFonts w:ascii="Georgia" w:eastAsia="Georgia" w:hAnsi="Georgia" w:cs="Georgia"/>
        </w:rPr>
        <w:t>whether</w:t>
      </w:r>
      <w:r>
        <w:rPr>
          <w:rFonts w:ascii="Georgia" w:eastAsia="Georgia" w:hAnsi="Georgia" w:cs="Georgia"/>
        </w:rPr>
        <w:t xml:space="preserve"> an individual’s ability to discriminate </w:t>
      </w:r>
      <w:r>
        <w:rPr>
          <w:rFonts w:ascii="Georgia" w:eastAsia="Georgia" w:hAnsi="Georgia" w:cs="Georgia"/>
        </w:rPr>
        <w:t xml:space="preserve">and imitate (through singing) musical pitch was dependent on the use of pitch in the individual’s native language. However, this study differed in that it specifically compared musical pitch ability of native English speakers to that of native speakers of </w:t>
      </w:r>
      <w:r>
        <w:rPr>
          <w:rFonts w:ascii="Georgia" w:eastAsia="Georgia" w:hAnsi="Georgia" w:cs="Georgia"/>
        </w:rPr>
        <w:t>a tone language (Mandarin, Chinese, Vietnamese). Musicality was measured by pitch perception and pitch production (singing) performance. Pfordresher &amp; Brown discovered that tone language speakers, in comparison to non-tone language speakers, were significa</w:t>
      </w:r>
      <w:r>
        <w:rPr>
          <w:rFonts w:ascii="Georgia" w:eastAsia="Georgia" w:hAnsi="Georgia" w:cs="Georgia"/>
        </w:rPr>
        <w:t xml:space="preserve">ntly more accurate at imitating musical pitch and discriminating </w:t>
      </w:r>
      <w:r w:rsidR="00AA67E7">
        <w:rPr>
          <w:rFonts w:ascii="Georgia" w:eastAsia="Georgia" w:hAnsi="Georgia" w:cs="Georgia"/>
        </w:rPr>
        <w:t xml:space="preserve">between </w:t>
      </w:r>
      <w:r>
        <w:rPr>
          <w:rFonts w:ascii="Georgia" w:eastAsia="Georgia" w:hAnsi="Georgia" w:cs="Georgia"/>
        </w:rPr>
        <w:t xml:space="preserve">intervals of </w:t>
      </w:r>
      <w:r w:rsidR="00AA67E7">
        <w:rPr>
          <w:rFonts w:ascii="Georgia" w:eastAsia="Georgia" w:hAnsi="Georgia" w:cs="Georgia"/>
        </w:rPr>
        <w:t xml:space="preserve">musical </w:t>
      </w:r>
      <w:r>
        <w:rPr>
          <w:rFonts w:ascii="Georgia" w:eastAsia="Georgia" w:hAnsi="Georgia" w:cs="Georgia"/>
        </w:rPr>
        <w:t>pitch.</w:t>
      </w:r>
    </w:p>
    <w:p w14:paraId="6DB6BD6C" w14:textId="77777777" w:rsidR="00E5366D" w:rsidRDefault="003C264B">
      <w:pPr>
        <w:spacing w:line="240" w:lineRule="auto"/>
        <w:ind w:firstLine="720"/>
        <w:jc w:val="both"/>
        <w:rPr>
          <w:rFonts w:ascii="Georgia" w:eastAsia="Georgia" w:hAnsi="Georgia" w:cs="Georgia"/>
        </w:rPr>
      </w:pPr>
      <w:r>
        <w:rPr>
          <w:rFonts w:ascii="Georgia" w:eastAsia="Georgia" w:hAnsi="Georgia" w:cs="Georgia"/>
        </w:rPr>
        <w:t>People with greater abilities to create and detect melody differences also seem to perform better in L2 pronunciation. Delogu, Lampis, &amp; Olivetti (2006) aimed to verify if</w:t>
      </w:r>
      <w:r>
        <w:rPr>
          <w:rFonts w:ascii="Georgia" w:eastAsia="Georgia" w:hAnsi="Georgia" w:cs="Georgia"/>
        </w:rPr>
        <w:t xml:space="preserve"> the discrimination of lexical Mandarin tones varied with melodic ability. They presented subjects with no prior experience of any tone language with two lists of monosyllabic Mandarin words. The students were to identify </w:t>
      </w:r>
      <w:r w:rsidR="000D7A09">
        <w:rPr>
          <w:rFonts w:ascii="Georgia" w:eastAsia="Georgia" w:hAnsi="Georgia" w:cs="Georgia"/>
        </w:rPr>
        <w:t>whether</w:t>
      </w:r>
      <w:r>
        <w:rPr>
          <w:rFonts w:ascii="Georgia" w:eastAsia="Georgia" w:hAnsi="Georgia" w:cs="Georgia"/>
        </w:rPr>
        <w:t xml:space="preserve"> the variation betwe</w:t>
      </w:r>
      <w:r>
        <w:rPr>
          <w:rFonts w:ascii="Georgia" w:eastAsia="Georgia" w:hAnsi="Georgia" w:cs="Georgia"/>
        </w:rPr>
        <w:t>en two paired monosyllabic Mandarin words was phonological (in meaning) or tonal (in tone). Subjects who had a higher melodic ability were found to have performed significantly better in variation identification than their less musically talented counterpa</w:t>
      </w:r>
      <w:r>
        <w:rPr>
          <w:rFonts w:ascii="Georgia" w:eastAsia="Georgia" w:hAnsi="Georgia" w:cs="Georgia"/>
        </w:rPr>
        <w:t>rts.</w:t>
      </w:r>
    </w:p>
    <w:p w14:paraId="168DD24C" w14:textId="2559F319" w:rsidR="00E5366D" w:rsidRDefault="003C264B">
      <w:pPr>
        <w:spacing w:line="240" w:lineRule="auto"/>
        <w:ind w:firstLine="720"/>
        <w:jc w:val="both"/>
        <w:rPr>
          <w:rFonts w:ascii="Georgia" w:eastAsia="Georgia" w:hAnsi="Georgia" w:cs="Georgia"/>
        </w:rPr>
      </w:pPr>
      <w:r>
        <w:rPr>
          <w:rFonts w:ascii="Georgia" w:eastAsia="Georgia" w:hAnsi="Georgia" w:cs="Georgia"/>
        </w:rPr>
        <w:t xml:space="preserve">Part of the reason musical training is beneficial is </w:t>
      </w:r>
      <w:r w:rsidR="00AA67E7">
        <w:rPr>
          <w:rFonts w:ascii="Georgia" w:eastAsia="Georgia" w:hAnsi="Georgia" w:cs="Georgia"/>
        </w:rPr>
        <w:t>that of neuroscience and brain plasticity</w:t>
      </w:r>
      <w:r>
        <w:rPr>
          <w:rFonts w:ascii="Georgia" w:eastAsia="Georgia" w:hAnsi="Georgia" w:cs="Georgia"/>
        </w:rPr>
        <w:t>. Milovanov et al. (2008) examined the neurological relationship between musical aptitude and second language pronunciation skills. They found that children with advan</w:t>
      </w:r>
      <w:r>
        <w:rPr>
          <w:rFonts w:ascii="Georgia" w:eastAsia="Georgia" w:hAnsi="Georgia" w:cs="Georgia"/>
        </w:rPr>
        <w:t xml:space="preserve">ced English pronunciation skills had overall better musical skills than those with less accurate English pronunciation skills. (Overall musicality </w:t>
      </w:r>
      <w:r w:rsidR="000D7A09">
        <w:rPr>
          <w:rFonts w:ascii="Georgia" w:eastAsia="Georgia" w:hAnsi="Georgia" w:cs="Georgia"/>
        </w:rPr>
        <w:t>was</w:t>
      </w:r>
      <w:r>
        <w:rPr>
          <w:rFonts w:ascii="Georgia" w:eastAsia="Georgia" w:hAnsi="Georgia" w:cs="Georgia"/>
        </w:rPr>
        <w:t xml:space="preserve"> measured with the Seashore musicality battery; developed in 1939, it is one of the first musical skill b</w:t>
      </w:r>
      <w:r>
        <w:rPr>
          <w:rFonts w:ascii="Georgia" w:eastAsia="Georgia" w:hAnsi="Georgia" w:cs="Georgia"/>
        </w:rPr>
        <w:t xml:space="preserve">atteries with subtests for musical </w:t>
      </w:r>
      <w:r>
        <w:rPr>
          <w:rFonts w:ascii="Georgia" w:eastAsia="Georgia" w:hAnsi="Georgia" w:cs="Georgia"/>
        </w:rPr>
        <w:lastRenderedPageBreak/>
        <w:t xml:space="preserve">categories to be created (Lienhard, 1988)). The individual Seashore subtests indicated that the participants with advanced pronunciation skills were superior to the participants with less-advanced pronunciation skills in </w:t>
      </w:r>
      <w:r>
        <w:rPr>
          <w:rFonts w:ascii="Georgia" w:eastAsia="Georgia" w:hAnsi="Georgia" w:cs="Georgia"/>
        </w:rPr>
        <w:t xml:space="preserve">pitch discrimination ability and sense of tonality. </w:t>
      </w:r>
    </w:p>
    <w:p w14:paraId="59C95D0A" w14:textId="77777777" w:rsidR="00E5366D" w:rsidRDefault="003C264B">
      <w:pPr>
        <w:spacing w:line="240" w:lineRule="auto"/>
        <w:ind w:firstLine="720"/>
        <w:jc w:val="both"/>
        <w:rPr>
          <w:rFonts w:ascii="Georgia" w:eastAsia="Georgia" w:hAnsi="Georgia" w:cs="Georgia"/>
        </w:rPr>
      </w:pPr>
      <w:r>
        <w:rPr>
          <w:rFonts w:ascii="Georgia" w:eastAsia="Georgia" w:hAnsi="Georgia" w:cs="Georgia"/>
        </w:rPr>
        <w:t xml:space="preserve">Moreno et al. (2000) conducted a study to investigate brain plasticity and the effects of short periods of training. Over a </w:t>
      </w:r>
      <w:r w:rsidR="000D7A09">
        <w:rPr>
          <w:rFonts w:ascii="Georgia" w:eastAsia="Georgia" w:hAnsi="Georgia" w:cs="Georgia"/>
        </w:rPr>
        <w:t>six-month</w:t>
      </w:r>
      <w:r>
        <w:rPr>
          <w:rFonts w:ascii="Georgia" w:eastAsia="Georgia" w:hAnsi="Georgia" w:cs="Georgia"/>
        </w:rPr>
        <w:t xml:space="preserve"> period, thirty-two </w:t>
      </w:r>
      <w:r w:rsidR="000D7A09">
        <w:rPr>
          <w:rFonts w:ascii="Georgia" w:eastAsia="Georgia" w:hAnsi="Georgia" w:cs="Georgia"/>
        </w:rPr>
        <w:t>non-musician</w:t>
      </w:r>
      <w:r>
        <w:rPr>
          <w:rFonts w:ascii="Georgia" w:eastAsia="Georgia" w:hAnsi="Georgia" w:cs="Georgia"/>
        </w:rPr>
        <w:t xml:space="preserve"> children were trained in several aspe</w:t>
      </w:r>
      <w:r>
        <w:rPr>
          <w:rFonts w:ascii="Georgia" w:eastAsia="Georgia" w:hAnsi="Georgia" w:cs="Georgia"/>
        </w:rPr>
        <w:t xml:space="preserve">cts of music (e.g. rhythm, melody, harmony). At the end of the training period, the children had significantly improved linguistic pitch processing. Moreno and his team’s training these children for a relatively short period had strong consequences on the </w:t>
      </w:r>
      <w:r>
        <w:rPr>
          <w:rFonts w:ascii="Georgia" w:eastAsia="Georgia" w:hAnsi="Georgia" w:cs="Georgia"/>
        </w:rPr>
        <w:t>linguistic organization of the children’s brain, demonstrating the fact that pitch processing in language is related to musical training.</w:t>
      </w:r>
    </w:p>
    <w:p w14:paraId="1D0321A6" w14:textId="77777777" w:rsidR="00E5366D" w:rsidRDefault="00E5366D">
      <w:pPr>
        <w:spacing w:line="240" w:lineRule="auto"/>
        <w:jc w:val="both"/>
        <w:rPr>
          <w:rFonts w:ascii="Georgia" w:eastAsia="Georgia" w:hAnsi="Georgia" w:cs="Georgia"/>
        </w:rPr>
      </w:pPr>
    </w:p>
    <w:p w14:paraId="1C2EAF0E" w14:textId="77777777" w:rsidR="00E5366D" w:rsidRDefault="003C264B">
      <w:pPr>
        <w:numPr>
          <w:ilvl w:val="0"/>
          <w:numId w:val="1"/>
        </w:numPr>
        <w:spacing w:line="240" w:lineRule="auto"/>
        <w:ind w:hanging="360"/>
        <w:contextualSpacing/>
        <w:jc w:val="both"/>
        <w:rPr>
          <w:rFonts w:ascii="Georgia" w:eastAsia="Georgia" w:hAnsi="Georgia" w:cs="Georgia"/>
          <w:b/>
        </w:rPr>
      </w:pPr>
      <w:r>
        <w:rPr>
          <w:rFonts w:ascii="Georgia" w:eastAsia="Georgia" w:hAnsi="Georgia" w:cs="Georgia"/>
          <w:b/>
        </w:rPr>
        <w:t>THEORY</w:t>
      </w:r>
    </w:p>
    <w:p w14:paraId="45FE6615" w14:textId="77777777" w:rsidR="00E5366D" w:rsidRDefault="00E5366D">
      <w:pPr>
        <w:spacing w:line="240" w:lineRule="auto"/>
        <w:jc w:val="both"/>
        <w:rPr>
          <w:rFonts w:ascii="Georgia" w:eastAsia="Georgia" w:hAnsi="Georgia" w:cs="Georgia"/>
          <w:b/>
        </w:rPr>
      </w:pPr>
    </w:p>
    <w:p w14:paraId="4B9EFDBC" w14:textId="77777777" w:rsidR="00E5366D" w:rsidRDefault="003C264B">
      <w:pPr>
        <w:spacing w:line="240" w:lineRule="auto"/>
        <w:ind w:firstLine="720"/>
        <w:jc w:val="both"/>
        <w:rPr>
          <w:rFonts w:ascii="Georgia" w:eastAsia="Georgia" w:hAnsi="Georgia" w:cs="Georgia"/>
        </w:rPr>
      </w:pPr>
      <w:r>
        <w:rPr>
          <w:rFonts w:ascii="Georgia" w:eastAsia="Georgia" w:hAnsi="Georgia" w:cs="Georgia"/>
        </w:rPr>
        <w:t>Based on Posedel et al. (2011), in which a greater number of years of musical experience was found to be sign</w:t>
      </w:r>
      <w:r>
        <w:rPr>
          <w:rFonts w:ascii="Georgia" w:eastAsia="Georgia" w:hAnsi="Georgia" w:cs="Georgia"/>
        </w:rPr>
        <w:t xml:space="preserve">ificantly correlated with a higher pitch perception and pitch perception was found to be a significant predictor of L2 pronunciation quality, there should be a positive relationship between the number of years a subject has played an instrument and his or </w:t>
      </w:r>
      <w:r>
        <w:rPr>
          <w:rFonts w:ascii="Georgia" w:eastAsia="Georgia" w:hAnsi="Georgia" w:cs="Georgia"/>
        </w:rPr>
        <w:t>her Mandarin tone pronunciation performance.</w:t>
      </w:r>
    </w:p>
    <w:p w14:paraId="2D78E16D" w14:textId="77777777" w:rsidR="00E5366D" w:rsidRDefault="003C264B">
      <w:pPr>
        <w:spacing w:line="240" w:lineRule="auto"/>
        <w:ind w:firstLine="720"/>
        <w:jc w:val="both"/>
        <w:rPr>
          <w:rFonts w:ascii="Georgia" w:eastAsia="Georgia" w:hAnsi="Georgia" w:cs="Georgia"/>
        </w:rPr>
      </w:pPr>
      <w:r>
        <w:rPr>
          <w:rFonts w:ascii="Georgia" w:eastAsia="Georgia" w:hAnsi="Georgia" w:cs="Georgia"/>
        </w:rPr>
        <w:t>L2 production ability should also increase with current musical training (measured with hours practiced per week), as even six-month-long periods of musical training may significantly improve linguistic pitch pr</w:t>
      </w:r>
      <w:r>
        <w:rPr>
          <w:rFonts w:ascii="Georgia" w:eastAsia="Georgia" w:hAnsi="Georgia" w:cs="Georgia"/>
        </w:rPr>
        <w:t>ocessing (Moreno et al., 2000). In tandem with total hours of musical training per week, the type of instrument played should also be a factor of L2 pitch processing. Instruments which require fine tuning (violin, guitar, harp) require their players to pay</w:t>
      </w:r>
      <w:r>
        <w:rPr>
          <w:rFonts w:ascii="Georgia" w:eastAsia="Georgia" w:hAnsi="Georgia" w:cs="Georgia"/>
        </w:rPr>
        <w:t xml:space="preserve"> more attention to closely the tone and pitch of their instrument. Most likely, subjects who play instruments that require fine tuning will perform better in L2 pronunciation than subjects who play instruments that do not require fine tuning. Furthermore, </w:t>
      </w:r>
      <w:r>
        <w:rPr>
          <w:rFonts w:ascii="Georgia" w:eastAsia="Georgia" w:hAnsi="Georgia" w:cs="Georgia"/>
        </w:rPr>
        <w:t>a subject’s having absolute pitch (the ability to identify or recreate a musical note without the benefit of an external reference), according to Deutsch, should significantly increase their ability to pronounce tonal languages. (Deutsch, 2013)</w:t>
      </w:r>
    </w:p>
    <w:p w14:paraId="116CDB0E" w14:textId="7DAC03EE" w:rsidR="00E5366D" w:rsidRDefault="003C264B">
      <w:pPr>
        <w:spacing w:line="240" w:lineRule="auto"/>
        <w:ind w:firstLine="720"/>
        <w:jc w:val="both"/>
        <w:rPr>
          <w:rFonts w:ascii="Georgia" w:eastAsia="Georgia" w:hAnsi="Georgia" w:cs="Georgia"/>
        </w:rPr>
      </w:pPr>
      <w:r>
        <w:rPr>
          <w:rFonts w:ascii="Georgia" w:eastAsia="Georgia" w:hAnsi="Georgia" w:cs="Georgia"/>
        </w:rPr>
        <w:t>Regular exp</w:t>
      </w:r>
      <w:r>
        <w:rPr>
          <w:rFonts w:ascii="Georgia" w:eastAsia="Georgia" w:hAnsi="Georgia" w:cs="Georgia"/>
        </w:rPr>
        <w:t>osure to music should also facilitate pitch processing, which is why subjects who listen to music on a regular basis and are involved in a professiona</w:t>
      </w:r>
      <w:r w:rsidR="005416CA">
        <w:rPr>
          <w:rFonts w:ascii="Georgia" w:eastAsia="Georgia" w:hAnsi="Georgia" w:cs="Georgia"/>
        </w:rPr>
        <w:t>l group (band, orchestra, DJ</w:t>
      </w:r>
      <w:bookmarkStart w:id="0" w:name="_GoBack"/>
      <w:bookmarkEnd w:id="0"/>
      <w:r>
        <w:rPr>
          <w:rFonts w:ascii="Georgia" w:eastAsia="Georgia" w:hAnsi="Georgia" w:cs="Georgia"/>
        </w:rPr>
        <w:t xml:space="preserve">) should </w:t>
      </w:r>
      <w:r>
        <w:rPr>
          <w:rFonts w:ascii="Georgia" w:eastAsia="Georgia" w:hAnsi="Georgia" w:cs="Georgia"/>
        </w:rPr>
        <w:t>perform better in L2 pronunciation than those who do not. Mu</w:t>
      </w:r>
      <w:r>
        <w:rPr>
          <w:rFonts w:ascii="Georgia" w:eastAsia="Georgia" w:hAnsi="Georgia" w:cs="Georgia"/>
        </w:rPr>
        <w:t xml:space="preserve">sical training and experience most likely will have a positive impact on L2 phonological production ability </w:t>
      </w:r>
      <w:r w:rsidR="000D7A09">
        <w:rPr>
          <w:rFonts w:ascii="Georgia" w:eastAsia="Georgia" w:hAnsi="Georgia" w:cs="Georgia"/>
        </w:rPr>
        <w:t>because of</w:t>
      </w:r>
      <w:r>
        <w:rPr>
          <w:rFonts w:ascii="Georgia" w:eastAsia="Georgia" w:hAnsi="Georgia" w:cs="Georgia"/>
        </w:rPr>
        <w:t xml:space="preserve"> the effects of musical training on pitch perception ability and as suggested by (Posedel, Emery, Souza, &amp; Fountain, 2011).</w:t>
      </w:r>
    </w:p>
    <w:p w14:paraId="181C745E" w14:textId="77777777" w:rsidR="00E5366D" w:rsidRDefault="003C264B">
      <w:pPr>
        <w:spacing w:line="240" w:lineRule="auto"/>
        <w:ind w:firstLine="720"/>
        <w:jc w:val="both"/>
        <w:rPr>
          <w:rFonts w:ascii="Georgia" w:eastAsia="Georgia" w:hAnsi="Georgia" w:cs="Georgia"/>
        </w:rPr>
      </w:pPr>
      <w:r>
        <w:rPr>
          <w:rFonts w:ascii="Georgia" w:eastAsia="Georgia" w:hAnsi="Georgia" w:cs="Georgia"/>
        </w:rPr>
        <w:t>Finally, b</w:t>
      </w:r>
      <w:r>
        <w:rPr>
          <w:rFonts w:ascii="Georgia" w:eastAsia="Georgia" w:hAnsi="Georgia" w:cs="Georgia"/>
        </w:rPr>
        <w:t>ased on a review of the literature in the field, the musical aptitude subtests melody, tuning, and pitch, should all be positive predictors of tone ability. (Milovanov et al., 2010; Delogu, Lampis, &amp; Olivetti, 2006)</w:t>
      </w:r>
    </w:p>
    <w:p w14:paraId="16A8EA2E" w14:textId="77777777" w:rsidR="00E5366D" w:rsidRDefault="00E5366D">
      <w:pPr>
        <w:spacing w:line="240" w:lineRule="auto"/>
        <w:jc w:val="both"/>
        <w:rPr>
          <w:rFonts w:ascii="Georgia" w:eastAsia="Georgia" w:hAnsi="Georgia" w:cs="Georgia"/>
        </w:rPr>
      </w:pPr>
    </w:p>
    <w:p w14:paraId="692CAABE" w14:textId="77777777" w:rsidR="00E5366D" w:rsidRDefault="003C264B">
      <w:pPr>
        <w:numPr>
          <w:ilvl w:val="0"/>
          <w:numId w:val="1"/>
        </w:numPr>
        <w:spacing w:line="240" w:lineRule="auto"/>
        <w:ind w:hanging="360"/>
        <w:contextualSpacing/>
        <w:jc w:val="both"/>
        <w:rPr>
          <w:rFonts w:ascii="Georgia" w:eastAsia="Georgia" w:hAnsi="Georgia" w:cs="Georgia"/>
          <w:b/>
        </w:rPr>
      </w:pPr>
      <w:r>
        <w:rPr>
          <w:rFonts w:ascii="Georgia" w:eastAsia="Georgia" w:hAnsi="Georgia" w:cs="Georgia"/>
          <w:b/>
        </w:rPr>
        <w:t>DATA COLLECTION</w:t>
      </w:r>
    </w:p>
    <w:p w14:paraId="719F3887" w14:textId="77777777" w:rsidR="00E5366D" w:rsidRDefault="00E5366D">
      <w:pPr>
        <w:spacing w:line="240" w:lineRule="auto"/>
        <w:jc w:val="both"/>
        <w:rPr>
          <w:rFonts w:ascii="Georgia" w:eastAsia="Georgia" w:hAnsi="Georgia" w:cs="Georgia"/>
          <w:b/>
        </w:rPr>
      </w:pPr>
    </w:p>
    <w:p w14:paraId="04487667" w14:textId="6E868126" w:rsidR="00E5366D" w:rsidRDefault="003C264B">
      <w:pPr>
        <w:spacing w:line="240" w:lineRule="auto"/>
        <w:jc w:val="both"/>
        <w:rPr>
          <w:rFonts w:ascii="Georgia" w:eastAsia="Georgia" w:hAnsi="Georgia" w:cs="Georgia"/>
        </w:rPr>
      </w:pPr>
      <w:r>
        <w:rPr>
          <w:rFonts w:ascii="Georgia" w:eastAsia="Georgia" w:hAnsi="Georgia" w:cs="Georgia"/>
        </w:rPr>
        <w:t xml:space="preserve">This study sought </w:t>
      </w:r>
      <w:r w:rsidR="00AA67E7">
        <w:rPr>
          <w:rFonts w:ascii="Georgia" w:eastAsia="Georgia" w:hAnsi="Georgia" w:cs="Georgia"/>
        </w:rPr>
        <w:t xml:space="preserve">to </w:t>
      </w:r>
      <w:r>
        <w:rPr>
          <w:rFonts w:ascii="Georgia" w:eastAsia="Georgia" w:hAnsi="Georgia" w:cs="Georgia"/>
        </w:rPr>
        <w:t>dete</w:t>
      </w:r>
      <w:r>
        <w:rPr>
          <w:rFonts w:ascii="Georgia" w:eastAsia="Georgia" w:hAnsi="Georgia" w:cs="Georgia"/>
        </w:rPr>
        <w:t xml:space="preserve">rmine </w:t>
      </w:r>
      <w:r w:rsidR="000D7A09">
        <w:rPr>
          <w:rFonts w:ascii="Georgia" w:eastAsia="Georgia" w:hAnsi="Georgia" w:cs="Georgia"/>
        </w:rPr>
        <w:t>whether</w:t>
      </w:r>
      <w:r>
        <w:rPr>
          <w:rFonts w:ascii="Georgia" w:eastAsia="Georgia" w:hAnsi="Georgia" w:cs="Georgia"/>
        </w:rPr>
        <w:t xml:space="preserve"> L2 learners with a greater musical background and aptitude would improve L2 production of tones.</w:t>
      </w:r>
    </w:p>
    <w:p w14:paraId="6AF2FB7F" w14:textId="77777777" w:rsidR="00E5366D" w:rsidRDefault="00E5366D">
      <w:pPr>
        <w:spacing w:line="240" w:lineRule="auto"/>
        <w:ind w:firstLine="720"/>
        <w:jc w:val="both"/>
        <w:rPr>
          <w:rFonts w:ascii="Georgia" w:eastAsia="Georgia" w:hAnsi="Georgia" w:cs="Georgia"/>
        </w:rPr>
      </w:pPr>
    </w:p>
    <w:p w14:paraId="06A72C2E" w14:textId="77777777" w:rsidR="00E5366D" w:rsidRDefault="003C264B">
      <w:pPr>
        <w:spacing w:line="240" w:lineRule="auto"/>
        <w:jc w:val="both"/>
        <w:rPr>
          <w:rFonts w:ascii="Georgia" w:eastAsia="Georgia" w:hAnsi="Georgia" w:cs="Georgia"/>
          <w:b/>
        </w:rPr>
      </w:pPr>
      <w:r>
        <w:rPr>
          <w:rFonts w:ascii="Georgia" w:eastAsia="Georgia" w:hAnsi="Georgia" w:cs="Georgia"/>
          <w:b/>
        </w:rPr>
        <w:t>Participants</w:t>
      </w:r>
    </w:p>
    <w:p w14:paraId="565689B2" w14:textId="77777777" w:rsidR="00E5366D" w:rsidRDefault="003C264B">
      <w:pPr>
        <w:spacing w:line="240" w:lineRule="auto"/>
        <w:jc w:val="both"/>
        <w:rPr>
          <w:rFonts w:ascii="Georgia" w:eastAsia="Georgia" w:hAnsi="Georgia" w:cs="Georgia"/>
        </w:rPr>
      </w:pPr>
      <w:r>
        <w:rPr>
          <w:rFonts w:ascii="Georgia" w:eastAsia="Georgia" w:hAnsi="Georgia" w:cs="Georgia"/>
        </w:rPr>
        <w:t xml:space="preserve">Thirty-one students who were taking their third year of Mandarin at Stuyvesant High School volunteered to participate. A list of the questions in the demographic survey can be found in Appendix A. </w:t>
      </w:r>
      <w:r w:rsidR="000D7A09">
        <w:rPr>
          <w:rFonts w:ascii="Georgia" w:eastAsia="Georgia" w:hAnsi="Georgia" w:cs="Georgia"/>
        </w:rPr>
        <w:t>All</w:t>
      </w:r>
      <w:r>
        <w:rPr>
          <w:rFonts w:ascii="Georgia" w:eastAsia="Georgia" w:hAnsi="Georgia" w:cs="Georgia"/>
        </w:rPr>
        <w:t xml:space="preserve"> the students had been learning Mandarin from one tea</w:t>
      </w:r>
      <w:r>
        <w:rPr>
          <w:rFonts w:ascii="Georgia" w:eastAsia="Georgia" w:hAnsi="Georgia" w:cs="Georgia"/>
        </w:rPr>
        <w:t>cher, Ms. Hui Zhu.</w:t>
      </w:r>
    </w:p>
    <w:p w14:paraId="50ED5937" w14:textId="77777777" w:rsidR="00E5366D" w:rsidRDefault="00E5366D">
      <w:pPr>
        <w:spacing w:line="240" w:lineRule="auto"/>
        <w:jc w:val="both"/>
        <w:rPr>
          <w:rFonts w:ascii="Georgia" w:eastAsia="Georgia" w:hAnsi="Georgia" w:cs="Georgia"/>
        </w:rPr>
      </w:pPr>
    </w:p>
    <w:p w14:paraId="3C846DDE" w14:textId="77777777" w:rsidR="00E5366D" w:rsidRDefault="003C264B">
      <w:pPr>
        <w:spacing w:line="240" w:lineRule="auto"/>
        <w:jc w:val="both"/>
        <w:rPr>
          <w:rFonts w:ascii="Georgia" w:eastAsia="Georgia" w:hAnsi="Georgia" w:cs="Georgia"/>
          <w:b/>
        </w:rPr>
      </w:pPr>
      <w:r>
        <w:rPr>
          <w:rFonts w:ascii="Georgia" w:eastAsia="Georgia" w:hAnsi="Georgia" w:cs="Georgia"/>
          <w:b/>
        </w:rPr>
        <w:t>Materials and Procedure</w:t>
      </w:r>
    </w:p>
    <w:p w14:paraId="3F77C427" w14:textId="77777777" w:rsidR="00E5366D" w:rsidRDefault="003C264B">
      <w:pPr>
        <w:spacing w:line="240" w:lineRule="auto"/>
        <w:jc w:val="both"/>
        <w:rPr>
          <w:rFonts w:ascii="Georgia" w:eastAsia="Georgia" w:hAnsi="Georgia" w:cs="Georgia"/>
        </w:rPr>
      </w:pPr>
      <w:r>
        <w:rPr>
          <w:rFonts w:ascii="Georgia" w:eastAsia="Georgia" w:hAnsi="Georgia" w:cs="Georgia"/>
        </w:rPr>
        <w:lastRenderedPageBreak/>
        <w:tab/>
        <w:t>There were two parts to the data collection process. The first was the measuring of musical aptitude. To measure the participants’ levels of musical aptitude, participants were given the Profile of Musical Perce</w:t>
      </w:r>
      <w:r>
        <w:rPr>
          <w:rFonts w:ascii="Georgia" w:eastAsia="Georgia" w:hAnsi="Georgia" w:cs="Georgia"/>
        </w:rPr>
        <w:t>ption Skills (PROMS), a musical test battery which measures perceptual musical skills objectively across multiple domains (melody, tuning, and pitch were tested). Each of the domains’ tests contained ten questions. The questions all consisted of three stim</w:t>
      </w:r>
      <w:r>
        <w:rPr>
          <w:rFonts w:ascii="Georgia" w:eastAsia="Georgia" w:hAnsi="Georgia" w:cs="Georgia"/>
        </w:rPr>
        <w:t>uli, with the first two being the same (standard stimulus), and the third being either the same or different (comparison stimulus). Participants were asked to choose on a Likert scale (“definitely different”, “I don’t know”, “probably different”, “probably</w:t>
      </w:r>
      <w:r>
        <w:rPr>
          <w:rFonts w:ascii="Georgia" w:eastAsia="Georgia" w:hAnsi="Georgia" w:cs="Georgia"/>
        </w:rPr>
        <w:t xml:space="preserve"> same”) how the standard and comparison stimuli compared. (Law &amp; Zentner, 2012)</w:t>
      </w:r>
    </w:p>
    <w:p w14:paraId="70ACD239" w14:textId="77777777" w:rsidR="00E5366D" w:rsidRDefault="003C264B">
      <w:pPr>
        <w:spacing w:line="240" w:lineRule="auto"/>
        <w:ind w:firstLine="720"/>
        <w:rPr>
          <w:rFonts w:ascii="Georgia" w:eastAsia="Georgia" w:hAnsi="Georgia" w:cs="Georgia"/>
        </w:rPr>
      </w:pPr>
      <w:r>
        <w:rPr>
          <w:rFonts w:ascii="Georgia" w:eastAsia="Georgia" w:hAnsi="Georgia" w:cs="Georgia"/>
        </w:rPr>
        <w:t xml:space="preserve">Based on prior research, the subtests of the PROMS that would most likely predict Mandarin pronunciation ability were melody, tuning, and pitch. </w:t>
      </w:r>
    </w:p>
    <w:p w14:paraId="3109CE8B" w14:textId="77777777" w:rsidR="00E5366D" w:rsidRDefault="003C264B">
      <w:pPr>
        <w:spacing w:line="240" w:lineRule="auto"/>
        <w:ind w:firstLine="720"/>
        <w:rPr>
          <w:rFonts w:ascii="Georgia" w:eastAsia="Georgia" w:hAnsi="Georgia" w:cs="Georgia"/>
        </w:rPr>
      </w:pPr>
      <w:r>
        <w:rPr>
          <w:rFonts w:ascii="Georgia" w:eastAsia="Georgia" w:hAnsi="Georgia" w:cs="Georgia"/>
          <w:i/>
        </w:rPr>
        <w:t>Melody.</w:t>
      </w:r>
      <w:r>
        <w:rPr>
          <w:rFonts w:ascii="Georgia" w:eastAsia="Georgia" w:hAnsi="Georgia" w:cs="Georgia"/>
          <w:b/>
        </w:rPr>
        <w:t xml:space="preserve"> </w:t>
      </w:r>
      <w:r>
        <w:rPr>
          <w:rFonts w:ascii="Georgia" w:eastAsia="Georgia" w:hAnsi="Georgia" w:cs="Georgia"/>
        </w:rPr>
        <w:t>All melody stimuli wer</w:t>
      </w:r>
      <w:r>
        <w:rPr>
          <w:rFonts w:ascii="Georgia" w:eastAsia="Georgia" w:hAnsi="Georgia" w:cs="Georgia"/>
        </w:rPr>
        <w:t>e monophonic and composed of a constant rhythm of eight notes. The difficulty of the trials was determined by note density and level of atonality (atonal music is music that seems to lack a clearly defined center (“Atonal”)). Figure 3.1 shows examples of e</w:t>
      </w:r>
      <w:r>
        <w:rPr>
          <w:rFonts w:ascii="Georgia" w:eastAsia="Georgia" w:hAnsi="Georgia" w:cs="Georgia"/>
        </w:rPr>
        <w:t xml:space="preserve">asy and complex melody structures. </w:t>
      </w:r>
      <w:r>
        <w:rPr>
          <w:rFonts w:ascii="Georgia" w:eastAsia="Georgia" w:hAnsi="Georgia" w:cs="Georgia"/>
          <w:i/>
        </w:rPr>
        <w:t>Tuning.</w:t>
      </w:r>
      <w:r>
        <w:rPr>
          <w:rFonts w:ascii="Georgia" w:eastAsia="Georgia" w:hAnsi="Georgia" w:cs="Georgia"/>
          <w:b/>
        </w:rPr>
        <w:t xml:space="preserve"> </w:t>
      </w:r>
      <w:r>
        <w:rPr>
          <w:rFonts w:ascii="Georgia" w:eastAsia="Georgia" w:hAnsi="Georgia" w:cs="Georgia"/>
        </w:rPr>
        <w:t xml:space="preserve">Each tuning stimulus consisted of C4, E4, G4, and C5, forming a chord of 1.5 seconds in length. The difficulty levels of the stimuli were varied by subtle manipulations to the E4 note. </w:t>
      </w:r>
      <w:r>
        <w:rPr>
          <w:rFonts w:ascii="Georgia" w:eastAsia="Georgia" w:hAnsi="Georgia" w:cs="Georgia"/>
          <w:i/>
        </w:rPr>
        <w:t>Pitch.</w:t>
      </w:r>
      <w:r>
        <w:rPr>
          <w:rFonts w:ascii="Georgia" w:eastAsia="Georgia" w:hAnsi="Georgia" w:cs="Georgia"/>
          <w:b/>
        </w:rPr>
        <w:t xml:space="preserve"> </w:t>
      </w:r>
      <w:r>
        <w:rPr>
          <w:rFonts w:ascii="Georgia" w:eastAsia="Georgia" w:hAnsi="Georgia" w:cs="Georgia"/>
        </w:rPr>
        <w:t>The pitch subtest pla</w:t>
      </w:r>
      <w:r>
        <w:rPr>
          <w:rFonts w:ascii="Georgia" w:eastAsia="Georgia" w:hAnsi="Georgia" w:cs="Georgia"/>
        </w:rPr>
        <w:t>yed several notes at a constant frequency and intensity. The difficulty level of this subtest was manipulated by varying the degree of pitch difference between the standard and comparison stimulus. (Law &amp; Zentner, 2012)</w:t>
      </w:r>
    </w:p>
    <w:p w14:paraId="60456B75" w14:textId="77777777" w:rsidR="00E5366D" w:rsidRDefault="003C264B">
      <w:pPr>
        <w:spacing w:line="240" w:lineRule="auto"/>
        <w:ind w:firstLine="720"/>
        <w:rPr>
          <w:rFonts w:ascii="Georgia" w:eastAsia="Georgia" w:hAnsi="Georgia" w:cs="Georgia"/>
        </w:rPr>
      </w:pPr>
      <w:r>
        <w:rPr>
          <w:rFonts w:ascii="Georgia" w:eastAsia="Georgia" w:hAnsi="Georgia" w:cs="Georgia"/>
        </w:rPr>
        <w:t xml:space="preserve"> </w:t>
      </w:r>
      <w:r>
        <w:rPr>
          <w:noProof/>
        </w:rPr>
        <w:drawing>
          <wp:inline distT="57150" distB="57150" distL="57150" distR="57150" wp14:anchorId="6236FB86" wp14:editId="725C205D">
            <wp:extent cx="5938838" cy="2169960"/>
            <wp:effectExtent l="0" t="0" r="0" b="0"/>
            <wp:docPr id="1" name="image5.png" descr="(Law, L. N. C., &amp; Zentner, M., 2012).png"/>
            <wp:cNvGraphicFramePr/>
            <a:graphic xmlns:a="http://schemas.openxmlformats.org/drawingml/2006/main">
              <a:graphicData uri="http://schemas.openxmlformats.org/drawingml/2006/picture">
                <pic:pic xmlns:pic="http://schemas.openxmlformats.org/drawingml/2006/picture">
                  <pic:nvPicPr>
                    <pic:cNvPr id="0" name="image5.png" descr="(Law, L. N. C., &amp; Zentner, M., 2012).png"/>
                    <pic:cNvPicPr preferRelativeResize="0"/>
                  </pic:nvPicPr>
                  <pic:blipFill>
                    <a:blip r:embed="rId8"/>
                    <a:srcRect/>
                    <a:stretch>
                      <a:fillRect/>
                    </a:stretch>
                  </pic:blipFill>
                  <pic:spPr>
                    <a:xfrm>
                      <a:off x="0" y="0"/>
                      <a:ext cx="5938838" cy="2169960"/>
                    </a:xfrm>
                    <a:prstGeom prst="rect">
                      <a:avLst/>
                    </a:prstGeom>
                    <a:ln/>
                  </pic:spPr>
                </pic:pic>
              </a:graphicData>
            </a:graphic>
          </wp:inline>
        </w:drawing>
      </w:r>
    </w:p>
    <w:p w14:paraId="623853D9" w14:textId="77777777" w:rsidR="00E5366D" w:rsidRDefault="003C264B">
      <w:pPr>
        <w:spacing w:line="240" w:lineRule="auto"/>
        <w:jc w:val="both"/>
        <w:rPr>
          <w:rFonts w:ascii="Georgia" w:eastAsia="Georgia" w:hAnsi="Georgia" w:cs="Georgia"/>
          <w:b/>
        </w:rPr>
      </w:pPr>
      <w:r>
        <w:rPr>
          <w:rFonts w:ascii="Georgia" w:eastAsia="Georgia" w:hAnsi="Georgia" w:cs="Georgia"/>
          <w:b/>
        </w:rPr>
        <w:t xml:space="preserve">Figure 3.1. Above, an example of </w:t>
      </w:r>
      <w:r>
        <w:rPr>
          <w:rFonts w:ascii="Georgia" w:eastAsia="Georgia" w:hAnsi="Georgia" w:cs="Georgia"/>
          <w:b/>
        </w:rPr>
        <w:t>an easy comparison trial; below, an example of a complex-different trial. (Law &amp; Zentner, 2012)</w:t>
      </w:r>
    </w:p>
    <w:p w14:paraId="25F59EB3" w14:textId="77777777" w:rsidR="00E5366D" w:rsidRDefault="00E5366D">
      <w:pPr>
        <w:spacing w:line="240" w:lineRule="auto"/>
        <w:ind w:firstLine="720"/>
        <w:jc w:val="both"/>
        <w:rPr>
          <w:rFonts w:ascii="Georgia" w:eastAsia="Georgia" w:hAnsi="Georgia" w:cs="Georgia"/>
        </w:rPr>
      </w:pPr>
    </w:p>
    <w:p w14:paraId="5AD5FDF6" w14:textId="77777777" w:rsidR="00E5366D" w:rsidRDefault="003C264B">
      <w:pPr>
        <w:spacing w:line="240" w:lineRule="auto"/>
        <w:ind w:firstLine="720"/>
        <w:jc w:val="both"/>
        <w:rPr>
          <w:rFonts w:ascii="Georgia" w:eastAsia="Georgia" w:hAnsi="Georgia" w:cs="Georgia"/>
        </w:rPr>
      </w:pPr>
      <w:r>
        <w:rPr>
          <w:rFonts w:ascii="Georgia" w:eastAsia="Georgia" w:hAnsi="Georgia" w:cs="Georgia"/>
        </w:rPr>
        <w:t>The second part of this study was measuring the participants’ abilities to pronounce tones. Each was recorded reading a list of four characters, one for each t</w:t>
      </w:r>
      <w:r>
        <w:rPr>
          <w:rFonts w:ascii="Georgia" w:eastAsia="Georgia" w:hAnsi="Georgia" w:cs="Georgia"/>
        </w:rPr>
        <w:t xml:space="preserve">one: </w:t>
      </w:r>
      <w:r>
        <w:rPr>
          <w:rFonts w:ascii="Georgia" w:eastAsia="Georgia" w:hAnsi="Georgia" w:cs="Georgia"/>
        </w:rPr>
        <w:t>喝</w:t>
      </w:r>
      <w:r>
        <w:rPr>
          <w:rFonts w:ascii="Georgia" w:eastAsia="Georgia" w:hAnsi="Georgia" w:cs="Georgia"/>
        </w:rPr>
        <w:t xml:space="preserve"> (hē), </w:t>
      </w:r>
      <w:r>
        <w:rPr>
          <w:rFonts w:ascii="Georgia" w:eastAsia="Georgia" w:hAnsi="Georgia" w:cs="Georgia"/>
        </w:rPr>
        <w:t>拿</w:t>
      </w:r>
      <w:r>
        <w:rPr>
          <w:rFonts w:ascii="Georgia" w:eastAsia="Georgia" w:hAnsi="Georgia" w:cs="Georgia"/>
        </w:rPr>
        <w:t xml:space="preserve">(ná), </w:t>
      </w:r>
      <w:r>
        <w:rPr>
          <w:rFonts w:ascii="Georgia" w:eastAsia="Georgia" w:hAnsi="Georgia" w:cs="Georgia"/>
        </w:rPr>
        <w:t>好</w:t>
      </w:r>
      <w:r>
        <w:rPr>
          <w:rFonts w:ascii="Georgia" w:eastAsia="Georgia" w:hAnsi="Georgia" w:cs="Georgia"/>
        </w:rPr>
        <w:t xml:space="preserve">(hǎo), and </w:t>
      </w:r>
      <w:r>
        <w:rPr>
          <w:rFonts w:ascii="Georgia" w:eastAsia="Georgia" w:hAnsi="Georgia" w:cs="Georgia"/>
        </w:rPr>
        <w:t>不</w:t>
      </w:r>
      <w:r>
        <w:rPr>
          <w:rFonts w:ascii="Georgia" w:eastAsia="Georgia" w:hAnsi="Georgia" w:cs="Georgia"/>
        </w:rPr>
        <w:t>(bù)</w:t>
      </w:r>
      <w:r>
        <w:rPr>
          <w:rFonts w:ascii="Georgia" w:eastAsia="Georgia" w:hAnsi="Georgia" w:cs="Georgia"/>
          <w:vertAlign w:val="superscript"/>
        </w:rPr>
        <w:footnoteReference w:id="1"/>
      </w:r>
      <w:r>
        <w:rPr>
          <w:rFonts w:ascii="Georgia" w:eastAsia="Georgia" w:hAnsi="Georgia" w:cs="Georgia"/>
        </w:rPr>
        <w:t xml:space="preserve">. For each participant’s audio file, the pitch contour for each character was extracted into an x-variable (time in seconds) and a y-variable (pitch in Hertz) with the acoustic analysis software Praat (version 6.0.28; </w:t>
      </w:r>
      <w:r>
        <w:rPr>
          <w:rFonts w:ascii="Georgia" w:eastAsia="Georgia" w:hAnsi="Georgia" w:cs="Georgia"/>
        </w:rPr>
        <w:t>retrieved on March 23, 2017 from http://www.praat.org).</w:t>
      </w:r>
    </w:p>
    <w:p w14:paraId="5E7CA467" w14:textId="2364310C" w:rsidR="00E5366D" w:rsidRDefault="003C264B">
      <w:pPr>
        <w:spacing w:line="240" w:lineRule="auto"/>
        <w:ind w:firstLine="720"/>
        <w:jc w:val="both"/>
        <w:rPr>
          <w:rFonts w:ascii="Georgia" w:eastAsia="Georgia" w:hAnsi="Georgia" w:cs="Georgia"/>
        </w:rPr>
      </w:pPr>
      <w:r>
        <w:rPr>
          <w:rFonts w:ascii="Georgia" w:eastAsia="Georgia" w:hAnsi="Georgia" w:cs="Georgia"/>
        </w:rPr>
        <w:t>The times and the frequencies of both the subject audio file and the native speaker’s audio file were normalized (time was scaled from zero to one, and each frequency value was decreased by the median</w:t>
      </w:r>
      <w:r>
        <w:rPr>
          <w:rFonts w:ascii="Georgia" w:eastAsia="Georgia" w:hAnsi="Georgia" w:cs="Georgia"/>
        </w:rPr>
        <w:t xml:space="preserve">). Each of the two graphs </w:t>
      </w:r>
      <w:r w:rsidR="00AA67E7">
        <w:rPr>
          <w:rFonts w:ascii="Georgia" w:eastAsia="Georgia" w:hAnsi="Georgia" w:cs="Georgia"/>
        </w:rPr>
        <w:t>was</w:t>
      </w:r>
      <w:r>
        <w:rPr>
          <w:rFonts w:ascii="Georgia" w:eastAsia="Georgia" w:hAnsi="Georgia" w:cs="Georgia"/>
        </w:rPr>
        <w:t xml:space="preserve"> approximated into one hundred points </w:t>
      </w:r>
      <w:r w:rsidR="000D7A09">
        <w:rPr>
          <w:rFonts w:ascii="Georgia" w:eastAsia="Georgia" w:hAnsi="Georgia" w:cs="Georgia"/>
        </w:rPr>
        <w:t>(the</w:t>
      </w:r>
      <w:r>
        <w:rPr>
          <w:rFonts w:ascii="Georgia" w:eastAsia="Georgia" w:hAnsi="Georgia" w:cs="Georgia"/>
        </w:rPr>
        <w:t xml:space="preserve"> list of timestamps was transformed into {0.01, 0.02, …, 0.99. </w:t>
      </w:r>
      <w:r w:rsidR="000D7A09">
        <w:rPr>
          <w:rFonts w:ascii="Georgia" w:eastAsia="Georgia" w:hAnsi="Georgia" w:cs="Georgia"/>
        </w:rPr>
        <w:t>1.00}</w:t>
      </w:r>
      <w:r>
        <w:rPr>
          <w:rFonts w:ascii="Georgia" w:eastAsia="Georgia" w:hAnsi="Georgia" w:cs="Georgia"/>
        </w:rPr>
        <w:t xml:space="preserve">). For each </w:t>
      </w:r>
      <w:r>
        <w:rPr>
          <w:rFonts w:ascii="Georgia" w:eastAsia="Georgia" w:hAnsi="Georgia" w:cs="Georgia"/>
        </w:rPr>
        <w:lastRenderedPageBreak/>
        <w:t>approximated point T</w:t>
      </w:r>
      <w:r>
        <w:rPr>
          <w:rFonts w:ascii="Georgia" w:eastAsia="Georgia" w:hAnsi="Georgia" w:cs="Georgia"/>
          <w:vertAlign w:val="subscript"/>
        </w:rPr>
        <w:t>i</w:t>
      </w:r>
      <w:r>
        <w:rPr>
          <w:rFonts w:ascii="Georgia" w:eastAsia="Georgia" w:hAnsi="Georgia" w:cs="Georgia"/>
        </w:rPr>
        <w:t>, where T</w:t>
      </w:r>
      <w:r>
        <w:rPr>
          <w:rFonts w:ascii="Georgia" w:eastAsia="Georgia" w:hAnsi="Georgia" w:cs="Georgia"/>
          <w:vertAlign w:val="subscript"/>
        </w:rPr>
        <w:t>i</w:t>
      </w:r>
      <w:r>
        <w:rPr>
          <w:rFonts w:ascii="Georgia" w:eastAsia="Georgia" w:hAnsi="Georgia" w:cs="Georgia"/>
        </w:rPr>
        <w:t xml:space="preserve"> is from </w:t>
      </w:r>
      <w:r>
        <w:rPr>
          <w:rFonts w:ascii="Georgia" w:eastAsia="Georgia" w:hAnsi="Georgia" w:cs="Georgia"/>
        </w:rPr>
        <w:t>0.01 through 1.00, two frequencies (pitches) were taken: the pitch in the subject audio file at time T</w:t>
      </w:r>
      <w:r>
        <w:rPr>
          <w:rFonts w:ascii="Georgia" w:eastAsia="Georgia" w:hAnsi="Georgia" w:cs="Georgia"/>
          <w:vertAlign w:val="subscript"/>
        </w:rPr>
        <w:t>i</w:t>
      </w:r>
      <w:r>
        <w:rPr>
          <w:rFonts w:ascii="Georgia" w:eastAsia="Georgia" w:hAnsi="Georgia" w:cs="Georgia"/>
        </w:rPr>
        <w:t xml:space="preserve"> and the pitch in the native speaker’s audio file at time T</w:t>
      </w:r>
      <w:r>
        <w:rPr>
          <w:rFonts w:ascii="Georgia" w:eastAsia="Georgia" w:hAnsi="Georgia" w:cs="Georgia"/>
          <w:vertAlign w:val="subscript"/>
        </w:rPr>
        <w:t>i</w:t>
      </w:r>
      <w:r>
        <w:rPr>
          <w:rFonts w:ascii="Georgia" w:eastAsia="Georgia" w:hAnsi="Georgia" w:cs="Georgia"/>
        </w:rPr>
        <w:t xml:space="preserve">. These </w:t>
      </w:r>
      <w:r w:rsidR="00AA67E7">
        <w:rPr>
          <w:rFonts w:ascii="Georgia" w:eastAsia="Georgia" w:hAnsi="Georgia" w:cs="Georgia"/>
        </w:rPr>
        <w:t>two pitches were grouped into a</w:t>
      </w:r>
      <w:r>
        <w:rPr>
          <w:rFonts w:ascii="Georgia" w:eastAsia="Georgia" w:hAnsi="Georgia" w:cs="Georgia"/>
        </w:rPr>
        <w:t xml:space="preserve"> (p</w:t>
      </w:r>
      <w:r>
        <w:rPr>
          <w:rFonts w:ascii="Georgia" w:eastAsia="Georgia" w:hAnsi="Georgia" w:cs="Georgia"/>
          <w:vertAlign w:val="subscript"/>
        </w:rPr>
        <w:t>i</w:t>
      </w:r>
      <w:r>
        <w:rPr>
          <w:rFonts w:ascii="Georgia" w:eastAsia="Georgia" w:hAnsi="Georgia" w:cs="Georgia"/>
        </w:rPr>
        <w:t>, q</w:t>
      </w:r>
      <w:r>
        <w:rPr>
          <w:rFonts w:ascii="Georgia" w:eastAsia="Georgia" w:hAnsi="Georgia" w:cs="Georgia"/>
          <w:vertAlign w:val="subscript"/>
        </w:rPr>
        <w:t>i</w:t>
      </w:r>
      <w:r>
        <w:rPr>
          <w:rFonts w:ascii="Georgia" w:eastAsia="Georgia" w:hAnsi="Georgia" w:cs="Georgia"/>
        </w:rPr>
        <w:t>) coordinate and graphed (Figure 3.2). The R-</w:t>
      </w:r>
      <w:r>
        <w:rPr>
          <w:rFonts w:ascii="Georgia" w:eastAsia="Georgia" w:hAnsi="Georgia" w:cs="Georgia"/>
        </w:rPr>
        <w:t>squared of this plot served as the score for the example user’s tone three. This process was conducted for each user’s four tones.</w:t>
      </w:r>
    </w:p>
    <w:p w14:paraId="6EBBDBAE" w14:textId="77777777" w:rsidR="00E5366D" w:rsidRDefault="003C264B">
      <w:pPr>
        <w:spacing w:line="240" w:lineRule="auto"/>
        <w:rPr>
          <w:rFonts w:ascii="Georgia" w:eastAsia="Georgia" w:hAnsi="Georgia" w:cs="Georgia"/>
        </w:rPr>
      </w:pPr>
      <w:r>
        <w:rPr>
          <w:noProof/>
        </w:rPr>
        <w:drawing>
          <wp:anchor distT="57150" distB="57150" distL="57150" distR="57150" simplePos="0" relativeHeight="251659264" behindDoc="0" locked="0" layoutInCell="0" hidden="0" allowOverlap="1" wp14:anchorId="53528413" wp14:editId="1FA1A326">
            <wp:simplePos x="0" y="0"/>
            <wp:positionH relativeFrom="margin">
              <wp:posOffset>-57149</wp:posOffset>
            </wp:positionH>
            <wp:positionV relativeFrom="paragraph">
              <wp:posOffset>19050</wp:posOffset>
            </wp:positionV>
            <wp:extent cx="3876675" cy="2243138"/>
            <wp:effectExtent l="0" t="0" r="0" b="0"/>
            <wp:wrapSquare wrapText="bothSides" distT="57150" distB="57150" distL="57150" distR="5715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l="3099" t="4320" b="5246"/>
                    <a:stretch>
                      <a:fillRect/>
                    </a:stretch>
                  </pic:blipFill>
                  <pic:spPr>
                    <a:xfrm>
                      <a:off x="0" y="0"/>
                      <a:ext cx="3876675" cy="2243138"/>
                    </a:xfrm>
                    <a:prstGeom prst="rect">
                      <a:avLst/>
                    </a:prstGeom>
                    <a:ln/>
                  </pic:spPr>
                </pic:pic>
              </a:graphicData>
            </a:graphic>
          </wp:anchor>
        </w:drawing>
      </w:r>
    </w:p>
    <w:p w14:paraId="37E7A15D" w14:textId="66100FB0" w:rsidR="00E5366D" w:rsidRDefault="003C264B">
      <w:pPr>
        <w:spacing w:line="240" w:lineRule="auto"/>
        <w:jc w:val="both"/>
        <w:rPr>
          <w:rFonts w:ascii="Georgia" w:eastAsia="Georgia" w:hAnsi="Georgia" w:cs="Georgia"/>
        </w:rPr>
      </w:pPr>
      <w:r>
        <w:rPr>
          <w:rFonts w:ascii="Georgia" w:eastAsia="Georgia" w:hAnsi="Georgia" w:cs="Georgia"/>
        </w:rPr>
        <w:t>The R-squared</w:t>
      </w:r>
      <w:r w:rsidR="00AA67E7">
        <w:rPr>
          <w:rFonts w:ascii="Georgia" w:eastAsia="Georgia" w:hAnsi="Georgia" w:cs="Georgia"/>
        </w:rPr>
        <w:t>’</w:t>
      </w:r>
      <w:r>
        <w:rPr>
          <w:rFonts w:ascii="Georgia" w:eastAsia="Georgia" w:hAnsi="Georgia" w:cs="Georgia"/>
        </w:rPr>
        <w:t>s of all four analyses of each user were averaged to form a Tone Production Index (TPI).</w:t>
      </w:r>
    </w:p>
    <w:p w14:paraId="4C265011" w14:textId="77777777" w:rsidR="00E5366D" w:rsidRDefault="00E5366D">
      <w:pPr>
        <w:spacing w:line="240" w:lineRule="auto"/>
        <w:jc w:val="both"/>
        <w:rPr>
          <w:rFonts w:ascii="Georgia" w:eastAsia="Georgia" w:hAnsi="Georgia" w:cs="Georgia"/>
        </w:rPr>
      </w:pPr>
    </w:p>
    <w:p w14:paraId="74DA6980" w14:textId="77777777" w:rsidR="00E5366D" w:rsidRDefault="00E5366D">
      <w:pPr>
        <w:spacing w:line="240" w:lineRule="auto"/>
        <w:jc w:val="both"/>
        <w:rPr>
          <w:rFonts w:ascii="Georgia" w:eastAsia="Georgia" w:hAnsi="Georgia" w:cs="Georgia"/>
        </w:rPr>
      </w:pPr>
    </w:p>
    <w:p w14:paraId="7A0E3EB8" w14:textId="77777777" w:rsidR="00E5366D" w:rsidRDefault="00E5366D">
      <w:pPr>
        <w:spacing w:line="240" w:lineRule="auto"/>
        <w:jc w:val="both"/>
        <w:rPr>
          <w:rFonts w:ascii="Georgia" w:eastAsia="Georgia" w:hAnsi="Georgia" w:cs="Georgia"/>
        </w:rPr>
      </w:pPr>
    </w:p>
    <w:p w14:paraId="0F89165A" w14:textId="77777777" w:rsidR="00E5366D" w:rsidRDefault="00E5366D">
      <w:pPr>
        <w:spacing w:line="240" w:lineRule="auto"/>
        <w:jc w:val="both"/>
        <w:rPr>
          <w:rFonts w:ascii="Georgia" w:eastAsia="Georgia" w:hAnsi="Georgia" w:cs="Georgia"/>
        </w:rPr>
      </w:pPr>
    </w:p>
    <w:p w14:paraId="192B37C4" w14:textId="77777777" w:rsidR="00E5366D" w:rsidRDefault="00E5366D">
      <w:pPr>
        <w:spacing w:line="240" w:lineRule="auto"/>
        <w:jc w:val="both"/>
        <w:rPr>
          <w:rFonts w:ascii="Georgia" w:eastAsia="Georgia" w:hAnsi="Georgia" w:cs="Georgia"/>
        </w:rPr>
      </w:pPr>
    </w:p>
    <w:p w14:paraId="2A070F1B" w14:textId="77777777" w:rsidR="00E5366D" w:rsidRDefault="00E5366D">
      <w:pPr>
        <w:spacing w:line="240" w:lineRule="auto"/>
        <w:jc w:val="both"/>
        <w:rPr>
          <w:rFonts w:ascii="Georgia" w:eastAsia="Georgia" w:hAnsi="Georgia" w:cs="Georgia"/>
        </w:rPr>
      </w:pPr>
    </w:p>
    <w:p w14:paraId="6BDB3B6C" w14:textId="77777777" w:rsidR="00E5366D" w:rsidRDefault="00E5366D">
      <w:pPr>
        <w:spacing w:line="240" w:lineRule="auto"/>
        <w:jc w:val="both"/>
        <w:rPr>
          <w:rFonts w:ascii="Georgia" w:eastAsia="Georgia" w:hAnsi="Georgia" w:cs="Georgia"/>
        </w:rPr>
      </w:pPr>
    </w:p>
    <w:p w14:paraId="54839C6A" w14:textId="77777777" w:rsidR="00E5366D" w:rsidRDefault="00E5366D">
      <w:pPr>
        <w:spacing w:line="240" w:lineRule="auto"/>
        <w:jc w:val="both"/>
        <w:rPr>
          <w:rFonts w:ascii="Georgia" w:eastAsia="Georgia" w:hAnsi="Georgia" w:cs="Georgia"/>
        </w:rPr>
      </w:pPr>
    </w:p>
    <w:p w14:paraId="581463DA" w14:textId="77777777" w:rsidR="00E5366D" w:rsidRDefault="00E5366D">
      <w:pPr>
        <w:spacing w:line="240" w:lineRule="auto"/>
        <w:jc w:val="both"/>
        <w:rPr>
          <w:rFonts w:ascii="Georgia" w:eastAsia="Georgia" w:hAnsi="Georgia" w:cs="Georgia"/>
        </w:rPr>
      </w:pPr>
    </w:p>
    <w:p w14:paraId="214777C4" w14:textId="77777777" w:rsidR="00E5366D" w:rsidRDefault="003C264B">
      <w:pPr>
        <w:spacing w:line="240" w:lineRule="auto"/>
        <w:rPr>
          <w:rFonts w:ascii="Georgia" w:eastAsia="Georgia" w:hAnsi="Georgia" w:cs="Georgia"/>
          <w:b/>
          <w:sz w:val="20"/>
          <w:szCs w:val="20"/>
        </w:rPr>
      </w:pPr>
      <w:r>
        <w:rPr>
          <w:rFonts w:ascii="Georgia" w:eastAsia="Georgia" w:hAnsi="Georgia" w:cs="Georgia"/>
          <w:b/>
          <w:sz w:val="20"/>
          <w:szCs w:val="20"/>
        </w:rPr>
        <w:t xml:space="preserve">Figure 3.2. </w:t>
      </w:r>
      <w:r>
        <w:rPr>
          <w:rFonts w:ascii="Georgia" w:eastAsia="Georgia" w:hAnsi="Georgia" w:cs="Georgia"/>
          <w:b/>
          <w:sz w:val="20"/>
          <w:szCs w:val="20"/>
        </w:rPr>
        <w:t xml:space="preserve">The approximate values for the native speaker's pitches at time </w:t>
      </w:r>
    </w:p>
    <w:p w14:paraId="4DCA5E50" w14:textId="77777777" w:rsidR="00E5366D" w:rsidRDefault="003C264B">
      <w:pPr>
        <w:spacing w:line="240" w:lineRule="auto"/>
        <w:rPr>
          <w:rFonts w:ascii="Georgia" w:eastAsia="Georgia" w:hAnsi="Georgia" w:cs="Georgia"/>
          <w:b/>
          <w:sz w:val="20"/>
          <w:szCs w:val="20"/>
        </w:rPr>
      </w:pPr>
      <w:r>
        <w:rPr>
          <w:rFonts w:ascii="Georgia" w:eastAsia="Georgia" w:hAnsi="Georgia" w:cs="Georgia"/>
          <w:b/>
          <w:sz w:val="20"/>
          <w:szCs w:val="20"/>
        </w:rPr>
        <w:t xml:space="preserve">Ti and those for the subject's pitches at time Ti were combined into one </w:t>
      </w:r>
    </w:p>
    <w:p w14:paraId="6791012C" w14:textId="77777777" w:rsidR="00E5366D" w:rsidRDefault="003C264B">
      <w:pPr>
        <w:spacing w:line="240" w:lineRule="auto"/>
        <w:rPr>
          <w:rFonts w:ascii="Georgia" w:eastAsia="Georgia" w:hAnsi="Georgia" w:cs="Georgia"/>
          <w:sz w:val="20"/>
          <w:szCs w:val="20"/>
        </w:rPr>
      </w:pPr>
      <w:r>
        <w:rPr>
          <w:rFonts w:ascii="Georgia" w:eastAsia="Georgia" w:hAnsi="Georgia" w:cs="Georgia"/>
          <w:b/>
          <w:sz w:val="20"/>
          <w:szCs w:val="20"/>
        </w:rPr>
        <w:t>(p</w:t>
      </w:r>
      <w:r>
        <w:rPr>
          <w:rFonts w:ascii="Georgia" w:eastAsia="Georgia" w:hAnsi="Georgia" w:cs="Georgia"/>
          <w:b/>
          <w:sz w:val="20"/>
          <w:szCs w:val="20"/>
          <w:vertAlign w:val="subscript"/>
        </w:rPr>
        <w:t>i</w:t>
      </w:r>
      <w:r>
        <w:rPr>
          <w:rFonts w:ascii="Georgia" w:eastAsia="Georgia" w:hAnsi="Georgia" w:cs="Georgia"/>
          <w:b/>
          <w:sz w:val="20"/>
          <w:szCs w:val="20"/>
        </w:rPr>
        <w:t>, q</w:t>
      </w:r>
      <w:r>
        <w:rPr>
          <w:rFonts w:ascii="Georgia" w:eastAsia="Georgia" w:hAnsi="Georgia" w:cs="Georgia"/>
          <w:b/>
          <w:sz w:val="20"/>
          <w:szCs w:val="20"/>
          <w:vertAlign w:val="subscript"/>
        </w:rPr>
        <w:t>i</w:t>
      </w:r>
      <w:r>
        <w:rPr>
          <w:rFonts w:ascii="Georgia" w:eastAsia="Georgia" w:hAnsi="Georgia" w:cs="Georgia"/>
          <w:b/>
          <w:sz w:val="20"/>
          <w:szCs w:val="20"/>
        </w:rPr>
        <w:t>) coordinate and graphed above.</w:t>
      </w:r>
    </w:p>
    <w:p w14:paraId="40E6D438" w14:textId="77777777" w:rsidR="00E5366D" w:rsidRDefault="00E5366D">
      <w:pPr>
        <w:spacing w:line="240" w:lineRule="auto"/>
        <w:jc w:val="both"/>
        <w:rPr>
          <w:rFonts w:ascii="Georgia" w:eastAsia="Georgia" w:hAnsi="Georgia" w:cs="Georgia"/>
          <w:b/>
        </w:rPr>
      </w:pPr>
    </w:p>
    <w:p w14:paraId="72683D03" w14:textId="77777777" w:rsidR="00E5366D" w:rsidRDefault="003C264B">
      <w:pPr>
        <w:numPr>
          <w:ilvl w:val="0"/>
          <w:numId w:val="1"/>
        </w:numPr>
        <w:spacing w:line="240" w:lineRule="auto"/>
        <w:ind w:hanging="360"/>
        <w:contextualSpacing/>
        <w:jc w:val="both"/>
        <w:rPr>
          <w:rFonts w:ascii="Georgia" w:eastAsia="Georgia" w:hAnsi="Georgia" w:cs="Georgia"/>
          <w:b/>
        </w:rPr>
      </w:pPr>
      <w:r>
        <w:rPr>
          <w:rFonts w:ascii="Georgia" w:eastAsia="Georgia" w:hAnsi="Georgia" w:cs="Georgia"/>
          <w:b/>
        </w:rPr>
        <w:t>RUN THE TEST</w:t>
      </w:r>
    </w:p>
    <w:p w14:paraId="23F97FAC" w14:textId="77777777" w:rsidR="00E5366D" w:rsidRDefault="00E5366D">
      <w:pPr>
        <w:spacing w:line="240" w:lineRule="auto"/>
        <w:jc w:val="both"/>
        <w:rPr>
          <w:rFonts w:ascii="Georgia" w:eastAsia="Georgia" w:hAnsi="Georgia" w:cs="Georgia"/>
          <w:b/>
        </w:rPr>
      </w:pPr>
    </w:p>
    <w:p w14:paraId="35A3AC65" w14:textId="77777777" w:rsidR="00E5366D" w:rsidRDefault="003C264B">
      <w:pPr>
        <w:spacing w:line="240" w:lineRule="auto"/>
        <w:jc w:val="both"/>
        <w:rPr>
          <w:rFonts w:ascii="Georgia" w:eastAsia="Georgia" w:hAnsi="Georgia" w:cs="Georgia"/>
        </w:rPr>
      </w:pPr>
      <w:r>
        <w:rPr>
          <w:rFonts w:ascii="Georgia" w:eastAsia="Georgia" w:hAnsi="Georgia" w:cs="Georgia"/>
        </w:rPr>
        <w:tab/>
      </w:r>
      <w:r>
        <w:rPr>
          <w:rFonts w:ascii="Georgia" w:eastAsia="Georgia" w:hAnsi="Georgia" w:cs="Georgia"/>
        </w:rPr>
        <w:t>To find if musical exposure and musical aptitude were significant predictors of the Tone Production Index (TPI), a multivariate regression was conducted. (The correlation matrix showed no two variables had a strong linear relationship).</w:t>
      </w:r>
      <w:r>
        <w:rPr>
          <w:noProof/>
        </w:rPr>
        <w:drawing>
          <wp:anchor distT="0" distB="0" distL="0" distR="0" simplePos="0" relativeHeight="251660288" behindDoc="0" locked="0" layoutInCell="0" hidden="0" allowOverlap="1" wp14:anchorId="16FC9EE8" wp14:editId="7468E34C">
            <wp:simplePos x="0" y="0"/>
            <wp:positionH relativeFrom="margin">
              <wp:posOffset>0</wp:posOffset>
            </wp:positionH>
            <wp:positionV relativeFrom="paragraph">
              <wp:posOffset>647700</wp:posOffset>
            </wp:positionV>
            <wp:extent cx="5943600" cy="1460500"/>
            <wp:effectExtent l="0" t="0" r="0" b="0"/>
            <wp:wrapTopAndBottom distT="0" dist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1460500"/>
                    </a:xfrm>
                    <a:prstGeom prst="rect">
                      <a:avLst/>
                    </a:prstGeom>
                    <a:ln/>
                  </pic:spPr>
                </pic:pic>
              </a:graphicData>
            </a:graphic>
          </wp:anchor>
        </w:drawing>
      </w:r>
    </w:p>
    <w:p w14:paraId="63198065" w14:textId="77777777" w:rsidR="00E5366D" w:rsidRDefault="00E5366D">
      <w:pPr>
        <w:spacing w:line="240" w:lineRule="auto"/>
        <w:jc w:val="both"/>
        <w:rPr>
          <w:rFonts w:ascii="Georgia" w:eastAsia="Georgia" w:hAnsi="Georgia" w:cs="Georgia"/>
        </w:rPr>
      </w:pPr>
    </w:p>
    <w:p w14:paraId="645F9D7F" w14:textId="77777777" w:rsidR="00E5366D" w:rsidRDefault="00E5366D">
      <w:pPr>
        <w:spacing w:line="240" w:lineRule="auto"/>
        <w:jc w:val="both"/>
        <w:rPr>
          <w:rFonts w:ascii="Georgia" w:eastAsia="Georgia" w:hAnsi="Georgia" w:cs="Georgia"/>
        </w:rPr>
      </w:pPr>
    </w:p>
    <w:p w14:paraId="432A062D" w14:textId="77777777" w:rsidR="00E5366D" w:rsidRDefault="003C264B">
      <w:pPr>
        <w:spacing w:line="240" w:lineRule="auto"/>
        <w:jc w:val="both"/>
        <w:rPr>
          <w:rFonts w:ascii="Georgia" w:eastAsia="Georgia" w:hAnsi="Georgia" w:cs="Georgia"/>
          <w:b/>
        </w:rPr>
      </w:pPr>
      <w:r>
        <w:rPr>
          <w:rFonts w:ascii="Georgia" w:eastAsia="Georgia" w:hAnsi="Georgia" w:cs="Georgia"/>
          <w:b/>
        </w:rPr>
        <w:t xml:space="preserve">Full Regression </w:t>
      </w:r>
      <w:r>
        <w:rPr>
          <w:rFonts w:ascii="Georgia" w:eastAsia="Georgia" w:hAnsi="Georgia" w:cs="Georgia"/>
          <w:b/>
        </w:rPr>
        <w:t>(the full output can be seen in Appendix C)</w:t>
      </w:r>
    </w:p>
    <w:p w14:paraId="3E3BBB8C" w14:textId="77777777" w:rsidR="00E5366D" w:rsidRDefault="003C264B">
      <w:pPr>
        <w:spacing w:line="240" w:lineRule="auto"/>
        <w:jc w:val="both"/>
        <w:rPr>
          <w:rFonts w:ascii="Georgia" w:eastAsia="Georgia" w:hAnsi="Georgia" w:cs="Georgia"/>
        </w:rPr>
      </w:pPr>
      <w:r>
        <w:pict w14:anchorId="76E4E393">
          <v:rect id="_x0000_i1026" style="width:0;height:1.5pt" o:hralign="center" o:hrstd="t" o:hr="t" fillcolor="#a0a0a0" stroked="f"/>
        </w:pict>
      </w:r>
    </w:p>
    <w:p w14:paraId="1496C37A" w14:textId="77777777" w:rsidR="00E5366D" w:rsidRDefault="003C264B">
      <w:pPr>
        <w:spacing w:line="240" w:lineRule="auto"/>
        <w:jc w:val="both"/>
        <w:rPr>
          <w:rFonts w:ascii="Georgia" w:eastAsia="Georgia" w:hAnsi="Georgia" w:cs="Georgia"/>
          <w:i/>
        </w:rPr>
      </w:pPr>
      <w:r>
        <w:rPr>
          <w:rFonts w:ascii="Georgia" w:eastAsia="Georgia" w:hAnsi="Georgia" w:cs="Georgia"/>
          <w:i/>
        </w:rPr>
        <w:t xml:space="preserve">         </w:t>
      </w:r>
      <w:r>
        <w:rPr>
          <w:rFonts w:ascii="Georgia" w:eastAsia="Georgia" w:hAnsi="Georgia" w:cs="Georgia"/>
          <w:i/>
        </w:rPr>
        <w:tab/>
      </w:r>
      <w:r>
        <w:rPr>
          <w:rFonts w:ascii="Georgia" w:eastAsia="Georgia" w:hAnsi="Georgia" w:cs="Georgia"/>
          <w:i/>
        </w:rPr>
        <w:tab/>
        <w:t xml:space="preserve">                    Expected Sign                   Coefficient (Standard Error)      Adjusted p-value</w:t>
      </w:r>
    </w:p>
    <w:tbl>
      <w:tblPr>
        <w:tblStyle w:val="a0"/>
        <w:tblW w:w="9345" w:type="dxa"/>
        <w:tblInd w:w="15" w:type="dxa"/>
        <w:tblLayout w:type="fixed"/>
        <w:tblLook w:val="0600" w:firstRow="0" w:lastRow="0" w:firstColumn="0" w:lastColumn="0" w:noHBand="1" w:noVBand="1"/>
      </w:tblPr>
      <w:tblGrid>
        <w:gridCol w:w="2640"/>
        <w:gridCol w:w="1800"/>
        <w:gridCol w:w="3090"/>
        <w:gridCol w:w="1815"/>
      </w:tblGrid>
      <w:tr w:rsidR="00E5366D" w14:paraId="1EAAA0C9" w14:textId="77777777">
        <w:trPr>
          <w:trHeight w:val="260"/>
        </w:trPr>
        <w:tc>
          <w:tcPr>
            <w:tcW w:w="2640" w:type="dxa"/>
            <w:tcMar>
              <w:top w:w="5" w:type="dxa"/>
              <w:left w:w="5" w:type="dxa"/>
              <w:bottom w:w="5" w:type="dxa"/>
              <w:right w:w="5" w:type="dxa"/>
            </w:tcMar>
          </w:tcPr>
          <w:p w14:paraId="76D5DC16"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intercept</w:t>
            </w:r>
          </w:p>
        </w:tc>
        <w:tc>
          <w:tcPr>
            <w:tcW w:w="1800" w:type="dxa"/>
            <w:tcMar>
              <w:top w:w="5" w:type="dxa"/>
              <w:left w:w="5" w:type="dxa"/>
              <w:bottom w:w="5" w:type="dxa"/>
              <w:right w:w="5" w:type="dxa"/>
            </w:tcMar>
          </w:tcPr>
          <w:p w14:paraId="05691DC0" w14:textId="77777777" w:rsidR="00E5366D" w:rsidRDefault="00E5366D">
            <w:pPr>
              <w:widowControl w:val="0"/>
              <w:spacing w:line="240" w:lineRule="auto"/>
              <w:jc w:val="both"/>
              <w:rPr>
                <w:rFonts w:ascii="Georgia" w:eastAsia="Georgia" w:hAnsi="Georgia" w:cs="Georgia"/>
              </w:rPr>
            </w:pPr>
          </w:p>
        </w:tc>
        <w:tc>
          <w:tcPr>
            <w:tcW w:w="3090" w:type="dxa"/>
            <w:tcMar>
              <w:top w:w="5" w:type="dxa"/>
              <w:left w:w="5" w:type="dxa"/>
              <w:bottom w:w="5" w:type="dxa"/>
              <w:right w:w="5" w:type="dxa"/>
            </w:tcMar>
          </w:tcPr>
          <w:p w14:paraId="2CA6F5A4"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0.34468 (0.13941)</w:t>
            </w:r>
          </w:p>
        </w:tc>
        <w:tc>
          <w:tcPr>
            <w:tcW w:w="1815" w:type="dxa"/>
            <w:tcMar>
              <w:top w:w="5" w:type="dxa"/>
              <w:left w:w="5" w:type="dxa"/>
              <w:bottom w:w="5" w:type="dxa"/>
              <w:right w:w="5" w:type="dxa"/>
            </w:tcMar>
          </w:tcPr>
          <w:p w14:paraId="1C2A5279"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0.011257929</w:t>
            </w:r>
          </w:p>
        </w:tc>
      </w:tr>
      <w:tr w:rsidR="00E5366D" w14:paraId="3209C715" w14:textId="77777777">
        <w:tc>
          <w:tcPr>
            <w:tcW w:w="2640" w:type="dxa"/>
            <w:tcMar>
              <w:top w:w="5" w:type="dxa"/>
              <w:left w:w="5" w:type="dxa"/>
              <w:bottom w:w="5" w:type="dxa"/>
              <w:right w:w="5" w:type="dxa"/>
            </w:tcMar>
          </w:tcPr>
          <w:p w14:paraId="12E6F4AC"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musical experience</w:t>
            </w:r>
          </w:p>
        </w:tc>
        <w:tc>
          <w:tcPr>
            <w:tcW w:w="1800" w:type="dxa"/>
            <w:tcMar>
              <w:top w:w="5" w:type="dxa"/>
              <w:left w:w="5" w:type="dxa"/>
              <w:bottom w:w="5" w:type="dxa"/>
              <w:right w:w="5" w:type="dxa"/>
            </w:tcMar>
          </w:tcPr>
          <w:p w14:paraId="4145200F"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positive</w:t>
            </w:r>
          </w:p>
        </w:tc>
        <w:tc>
          <w:tcPr>
            <w:tcW w:w="3090" w:type="dxa"/>
            <w:tcMar>
              <w:top w:w="5" w:type="dxa"/>
              <w:left w:w="5" w:type="dxa"/>
              <w:bottom w:w="5" w:type="dxa"/>
              <w:right w:w="5" w:type="dxa"/>
            </w:tcMar>
          </w:tcPr>
          <w:p w14:paraId="13EBB46C"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-0.00041 (0.00775)</w:t>
            </w:r>
          </w:p>
        </w:tc>
        <w:tc>
          <w:tcPr>
            <w:tcW w:w="1815" w:type="dxa"/>
            <w:tcMar>
              <w:top w:w="5" w:type="dxa"/>
              <w:left w:w="5" w:type="dxa"/>
              <w:bottom w:w="5" w:type="dxa"/>
              <w:right w:w="5" w:type="dxa"/>
            </w:tcMar>
          </w:tcPr>
          <w:p w14:paraId="547545F6"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0.479118969</w:t>
            </w:r>
          </w:p>
        </w:tc>
      </w:tr>
      <w:tr w:rsidR="00E5366D" w14:paraId="2A794E7A" w14:textId="77777777">
        <w:tc>
          <w:tcPr>
            <w:tcW w:w="2640" w:type="dxa"/>
            <w:tcMar>
              <w:top w:w="5" w:type="dxa"/>
              <w:left w:w="5" w:type="dxa"/>
              <w:bottom w:w="5" w:type="dxa"/>
              <w:right w:w="5" w:type="dxa"/>
            </w:tcMar>
          </w:tcPr>
          <w:p w14:paraId="3C274CDE" w14:textId="1136CD13" w:rsidR="00E5366D" w:rsidRDefault="003C264B">
            <w:pPr>
              <w:widowControl w:val="0"/>
              <w:spacing w:line="240" w:lineRule="auto"/>
              <w:jc w:val="both"/>
              <w:rPr>
                <w:rFonts w:ascii="Georgia" w:eastAsia="Georgia" w:hAnsi="Georgia" w:cs="Georgia"/>
              </w:rPr>
            </w:pPr>
            <w:r>
              <w:rPr>
                <w:rFonts w:ascii="Georgia" w:eastAsia="Georgia" w:hAnsi="Georgia" w:cs="Georgia"/>
              </w:rPr>
              <w:t>fine</w:t>
            </w:r>
            <w:r w:rsidR="00AA67E7">
              <w:rPr>
                <w:rFonts w:ascii="Georgia" w:eastAsia="Georgia" w:hAnsi="Georgia" w:cs="Georgia"/>
              </w:rPr>
              <w:t>ly</w:t>
            </w:r>
            <w:r>
              <w:rPr>
                <w:rFonts w:ascii="Georgia" w:eastAsia="Georgia" w:hAnsi="Georgia" w:cs="Georgia"/>
              </w:rPr>
              <w:t xml:space="preserve"> tuned instrument?</w:t>
            </w:r>
          </w:p>
        </w:tc>
        <w:tc>
          <w:tcPr>
            <w:tcW w:w="1800" w:type="dxa"/>
            <w:tcMar>
              <w:top w:w="5" w:type="dxa"/>
              <w:left w:w="5" w:type="dxa"/>
              <w:bottom w:w="5" w:type="dxa"/>
              <w:right w:w="5" w:type="dxa"/>
            </w:tcMar>
          </w:tcPr>
          <w:p w14:paraId="4ABCAB20"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positive</w:t>
            </w:r>
          </w:p>
        </w:tc>
        <w:tc>
          <w:tcPr>
            <w:tcW w:w="3090" w:type="dxa"/>
            <w:tcMar>
              <w:top w:w="5" w:type="dxa"/>
              <w:left w:w="5" w:type="dxa"/>
              <w:bottom w:w="5" w:type="dxa"/>
              <w:right w:w="5" w:type="dxa"/>
            </w:tcMar>
          </w:tcPr>
          <w:p w14:paraId="42FDD998"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0.1242 (0.07421)</w:t>
            </w:r>
          </w:p>
        </w:tc>
        <w:tc>
          <w:tcPr>
            <w:tcW w:w="1815" w:type="dxa"/>
            <w:tcMar>
              <w:top w:w="5" w:type="dxa"/>
              <w:left w:w="5" w:type="dxa"/>
              <w:bottom w:w="5" w:type="dxa"/>
              <w:right w:w="5" w:type="dxa"/>
            </w:tcMar>
          </w:tcPr>
          <w:p w14:paraId="1F91766F"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0.054898947*</w:t>
            </w:r>
          </w:p>
        </w:tc>
      </w:tr>
      <w:tr w:rsidR="00E5366D" w14:paraId="2226807C" w14:textId="77777777">
        <w:tc>
          <w:tcPr>
            <w:tcW w:w="2640" w:type="dxa"/>
            <w:tcMar>
              <w:top w:w="5" w:type="dxa"/>
              <w:left w:w="5" w:type="dxa"/>
              <w:bottom w:w="5" w:type="dxa"/>
              <w:right w:w="5" w:type="dxa"/>
            </w:tcMar>
          </w:tcPr>
          <w:p w14:paraId="0AC4631C"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practice per week</w:t>
            </w:r>
          </w:p>
        </w:tc>
        <w:tc>
          <w:tcPr>
            <w:tcW w:w="1800" w:type="dxa"/>
            <w:tcMar>
              <w:top w:w="5" w:type="dxa"/>
              <w:left w:w="5" w:type="dxa"/>
              <w:bottom w:w="5" w:type="dxa"/>
              <w:right w:w="5" w:type="dxa"/>
            </w:tcMar>
          </w:tcPr>
          <w:p w14:paraId="2B1AD2E9"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positive</w:t>
            </w:r>
          </w:p>
        </w:tc>
        <w:tc>
          <w:tcPr>
            <w:tcW w:w="3090" w:type="dxa"/>
            <w:tcMar>
              <w:top w:w="5" w:type="dxa"/>
              <w:left w:w="5" w:type="dxa"/>
              <w:bottom w:w="5" w:type="dxa"/>
              <w:right w:w="5" w:type="dxa"/>
            </w:tcMar>
          </w:tcPr>
          <w:p w14:paraId="3F19EECA"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0.00995 (0.05859)</w:t>
            </w:r>
          </w:p>
        </w:tc>
        <w:tc>
          <w:tcPr>
            <w:tcW w:w="1815" w:type="dxa"/>
            <w:tcMar>
              <w:top w:w="5" w:type="dxa"/>
              <w:left w:w="5" w:type="dxa"/>
              <w:bottom w:w="5" w:type="dxa"/>
              <w:right w:w="5" w:type="dxa"/>
            </w:tcMar>
          </w:tcPr>
          <w:p w14:paraId="60EA936C"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0.433416219</w:t>
            </w:r>
          </w:p>
        </w:tc>
      </w:tr>
      <w:tr w:rsidR="00E5366D" w14:paraId="24A4E71B" w14:textId="77777777">
        <w:tc>
          <w:tcPr>
            <w:tcW w:w="2640" w:type="dxa"/>
            <w:tcMar>
              <w:top w:w="5" w:type="dxa"/>
              <w:left w:w="5" w:type="dxa"/>
              <w:bottom w:w="5" w:type="dxa"/>
              <w:right w:w="5" w:type="dxa"/>
            </w:tcMar>
          </w:tcPr>
          <w:p w14:paraId="3A1BDE41"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 xml:space="preserve">daily exposure to music </w:t>
            </w:r>
          </w:p>
        </w:tc>
        <w:tc>
          <w:tcPr>
            <w:tcW w:w="1800" w:type="dxa"/>
            <w:tcMar>
              <w:top w:w="5" w:type="dxa"/>
              <w:left w:w="5" w:type="dxa"/>
              <w:bottom w:w="5" w:type="dxa"/>
              <w:right w:w="5" w:type="dxa"/>
            </w:tcMar>
          </w:tcPr>
          <w:p w14:paraId="5A2A28D9"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positive</w:t>
            </w:r>
          </w:p>
        </w:tc>
        <w:tc>
          <w:tcPr>
            <w:tcW w:w="3090" w:type="dxa"/>
            <w:tcMar>
              <w:top w:w="5" w:type="dxa"/>
              <w:left w:w="5" w:type="dxa"/>
              <w:bottom w:w="5" w:type="dxa"/>
              <w:right w:w="5" w:type="dxa"/>
            </w:tcMar>
          </w:tcPr>
          <w:p w14:paraId="1E6DE061"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0.00288 (0.02291)</w:t>
            </w:r>
          </w:p>
        </w:tc>
        <w:tc>
          <w:tcPr>
            <w:tcW w:w="1815" w:type="dxa"/>
            <w:tcMar>
              <w:top w:w="5" w:type="dxa"/>
              <w:left w:w="5" w:type="dxa"/>
              <w:bottom w:w="5" w:type="dxa"/>
              <w:right w:w="5" w:type="dxa"/>
            </w:tcMar>
          </w:tcPr>
          <w:p w14:paraId="7845B104"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0.450593433</w:t>
            </w:r>
          </w:p>
        </w:tc>
      </w:tr>
      <w:tr w:rsidR="00E5366D" w14:paraId="0A9F4759" w14:textId="77777777">
        <w:tc>
          <w:tcPr>
            <w:tcW w:w="2640" w:type="dxa"/>
            <w:tcMar>
              <w:top w:w="5" w:type="dxa"/>
              <w:left w:w="5" w:type="dxa"/>
              <w:bottom w:w="5" w:type="dxa"/>
              <w:right w:w="5" w:type="dxa"/>
            </w:tcMar>
          </w:tcPr>
          <w:p w14:paraId="6542CC00"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involved in pro group?</w:t>
            </w:r>
          </w:p>
        </w:tc>
        <w:tc>
          <w:tcPr>
            <w:tcW w:w="1800" w:type="dxa"/>
            <w:tcMar>
              <w:top w:w="5" w:type="dxa"/>
              <w:left w:w="5" w:type="dxa"/>
              <w:bottom w:w="5" w:type="dxa"/>
              <w:right w:w="5" w:type="dxa"/>
            </w:tcMar>
          </w:tcPr>
          <w:p w14:paraId="4E9909FF"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positive</w:t>
            </w:r>
          </w:p>
        </w:tc>
        <w:tc>
          <w:tcPr>
            <w:tcW w:w="3090" w:type="dxa"/>
            <w:tcMar>
              <w:top w:w="5" w:type="dxa"/>
              <w:left w:w="5" w:type="dxa"/>
              <w:bottom w:w="5" w:type="dxa"/>
              <w:right w:w="5" w:type="dxa"/>
            </w:tcMar>
          </w:tcPr>
          <w:p w14:paraId="602147FD"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-0.12816 (0.13263)</w:t>
            </w:r>
          </w:p>
        </w:tc>
        <w:tc>
          <w:tcPr>
            <w:tcW w:w="1815" w:type="dxa"/>
            <w:tcMar>
              <w:top w:w="5" w:type="dxa"/>
              <w:left w:w="5" w:type="dxa"/>
              <w:bottom w:w="5" w:type="dxa"/>
              <w:right w:w="5" w:type="dxa"/>
            </w:tcMar>
          </w:tcPr>
          <w:p w14:paraId="77D39245"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0.1727</w:t>
            </w:r>
            <w:r>
              <w:rPr>
                <w:rFonts w:ascii="Georgia" w:eastAsia="Georgia" w:hAnsi="Georgia" w:cs="Georgia"/>
              </w:rPr>
              <w:t>16349</w:t>
            </w:r>
          </w:p>
        </w:tc>
      </w:tr>
      <w:tr w:rsidR="00E5366D" w14:paraId="0CA817C7" w14:textId="77777777">
        <w:tc>
          <w:tcPr>
            <w:tcW w:w="2640" w:type="dxa"/>
            <w:tcMar>
              <w:top w:w="5" w:type="dxa"/>
              <w:left w:w="5" w:type="dxa"/>
              <w:bottom w:w="5" w:type="dxa"/>
              <w:right w:w="5" w:type="dxa"/>
            </w:tcMar>
          </w:tcPr>
          <w:p w14:paraId="1B80D290"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musical status</w:t>
            </w:r>
          </w:p>
        </w:tc>
        <w:tc>
          <w:tcPr>
            <w:tcW w:w="1800" w:type="dxa"/>
            <w:tcMar>
              <w:top w:w="5" w:type="dxa"/>
              <w:left w:w="5" w:type="dxa"/>
              <w:bottom w:w="5" w:type="dxa"/>
              <w:right w:w="5" w:type="dxa"/>
            </w:tcMar>
          </w:tcPr>
          <w:p w14:paraId="381A9EC0"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positive</w:t>
            </w:r>
          </w:p>
        </w:tc>
        <w:tc>
          <w:tcPr>
            <w:tcW w:w="3090" w:type="dxa"/>
            <w:tcMar>
              <w:top w:w="5" w:type="dxa"/>
              <w:left w:w="5" w:type="dxa"/>
              <w:bottom w:w="5" w:type="dxa"/>
              <w:right w:w="5" w:type="dxa"/>
            </w:tcMar>
          </w:tcPr>
          <w:p w14:paraId="70490DAE"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-0.01547 (0.04738)</w:t>
            </w:r>
          </w:p>
        </w:tc>
        <w:tc>
          <w:tcPr>
            <w:tcW w:w="1815" w:type="dxa"/>
            <w:tcMar>
              <w:top w:w="5" w:type="dxa"/>
              <w:left w:w="5" w:type="dxa"/>
              <w:bottom w:w="5" w:type="dxa"/>
              <w:right w:w="5" w:type="dxa"/>
            </w:tcMar>
          </w:tcPr>
          <w:p w14:paraId="3D9EB590"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0.373700048</w:t>
            </w:r>
          </w:p>
        </w:tc>
      </w:tr>
      <w:tr w:rsidR="00E5366D" w14:paraId="4E90B54D" w14:textId="77777777">
        <w:tc>
          <w:tcPr>
            <w:tcW w:w="2640" w:type="dxa"/>
            <w:tcMar>
              <w:top w:w="5" w:type="dxa"/>
              <w:left w:w="5" w:type="dxa"/>
              <w:bottom w:w="5" w:type="dxa"/>
              <w:right w:w="5" w:type="dxa"/>
            </w:tcMar>
          </w:tcPr>
          <w:p w14:paraId="27A4E531"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lastRenderedPageBreak/>
              <w:t>family’s musical status</w:t>
            </w:r>
          </w:p>
        </w:tc>
        <w:tc>
          <w:tcPr>
            <w:tcW w:w="1800" w:type="dxa"/>
            <w:tcMar>
              <w:top w:w="5" w:type="dxa"/>
              <w:left w:w="5" w:type="dxa"/>
              <w:bottom w:w="5" w:type="dxa"/>
              <w:right w:w="5" w:type="dxa"/>
            </w:tcMar>
          </w:tcPr>
          <w:p w14:paraId="7BF94F9B"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positive</w:t>
            </w:r>
          </w:p>
        </w:tc>
        <w:tc>
          <w:tcPr>
            <w:tcW w:w="3090" w:type="dxa"/>
            <w:tcMar>
              <w:top w:w="5" w:type="dxa"/>
              <w:left w:w="5" w:type="dxa"/>
              <w:bottom w:w="5" w:type="dxa"/>
              <w:right w:w="5" w:type="dxa"/>
            </w:tcMar>
          </w:tcPr>
          <w:p w14:paraId="266FE01A"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-0.00182 (0.07111)</w:t>
            </w:r>
          </w:p>
        </w:tc>
        <w:tc>
          <w:tcPr>
            <w:tcW w:w="1815" w:type="dxa"/>
            <w:tcMar>
              <w:top w:w="5" w:type="dxa"/>
              <w:left w:w="5" w:type="dxa"/>
              <w:bottom w:w="5" w:type="dxa"/>
              <w:right w:w="5" w:type="dxa"/>
            </w:tcMar>
          </w:tcPr>
          <w:p w14:paraId="2CF5036A"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0.489934356</w:t>
            </w:r>
          </w:p>
        </w:tc>
      </w:tr>
      <w:tr w:rsidR="00E5366D" w14:paraId="4BF42CEB" w14:textId="77777777">
        <w:tc>
          <w:tcPr>
            <w:tcW w:w="2640" w:type="dxa"/>
            <w:tcMar>
              <w:top w:w="5" w:type="dxa"/>
              <w:left w:w="5" w:type="dxa"/>
              <w:bottom w:w="5" w:type="dxa"/>
              <w:right w:w="5" w:type="dxa"/>
            </w:tcMar>
          </w:tcPr>
          <w:p w14:paraId="208822DE"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PROMS melody subtest</w:t>
            </w:r>
          </w:p>
        </w:tc>
        <w:tc>
          <w:tcPr>
            <w:tcW w:w="1800" w:type="dxa"/>
            <w:tcMar>
              <w:top w:w="5" w:type="dxa"/>
              <w:left w:w="5" w:type="dxa"/>
              <w:bottom w:w="5" w:type="dxa"/>
              <w:right w:w="5" w:type="dxa"/>
            </w:tcMar>
          </w:tcPr>
          <w:p w14:paraId="21AE5499"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positive</w:t>
            </w:r>
          </w:p>
        </w:tc>
        <w:tc>
          <w:tcPr>
            <w:tcW w:w="3090" w:type="dxa"/>
            <w:tcMar>
              <w:top w:w="5" w:type="dxa"/>
              <w:left w:w="5" w:type="dxa"/>
              <w:bottom w:w="5" w:type="dxa"/>
              <w:right w:w="5" w:type="dxa"/>
            </w:tcMar>
          </w:tcPr>
          <w:p w14:paraId="37F04308"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-0.00884 (0.01004)</w:t>
            </w:r>
          </w:p>
        </w:tc>
        <w:tc>
          <w:tcPr>
            <w:tcW w:w="1815" w:type="dxa"/>
            <w:tcMar>
              <w:top w:w="5" w:type="dxa"/>
              <w:left w:w="5" w:type="dxa"/>
              <w:bottom w:w="5" w:type="dxa"/>
              <w:right w:w="5" w:type="dxa"/>
            </w:tcMar>
          </w:tcPr>
          <w:p w14:paraId="17484E65"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0.194713267</w:t>
            </w:r>
          </w:p>
        </w:tc>
      </w:tr>
      <w:tr w:rsidR="00E5366D" w14:paraId="315773C5" w14:textId="77777777">
        <w:tc>
          <w:tcPr>
            <w:tcW w:w="2640" w:type="dxa"/>
            <w:tcMar>
              <w:top w:w="5" w:type="dxa"/>
              <w:left w:w="5" w:type="dxa"/>
              <w:bottom w:w="5" w:type="dxa"/>
              <w:right w:w="5" w:type="dxa"/>
            </w:tcMar>
          </w:tcPr>
          <w:p w14:paraId="716BFDFF"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PROMS tuning subtest</w:t>
            </w:r>
          </w:p>
        </w:tc>
        <w:tc>
          <w:tcPr>
            <w:tcW w:w="1800" w:type="dxa"/>
            <w:tcMar>
              <w:top w:w="5" w:type="dxa"/>
              <w:left w:w="5" w:type="dxa"/>
              <w:bottom w:w="5" w:type="dxa"/>
              <w:right w:w="5" w:type="dxa"/>
            </w:tcMar>
          </w:tcPr>
          <w:p w14:paraId="56FC1C8B"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positive</w:t>
            </w:r>
          </w:p>
        </w:tc>
        <w:tc>
          <w:tcPr>
            <w:tcW w:w="3090" w:type="dxa"/>
            <w:tcMar>
              <w:top w:w="5" w:type="dxa"/>
              <w:left w:w="5" w:type="dxa"/>
              <w:bottom w:w="5" w:type="dxa"/>
              <w:right w:w="5" w:type="dxa"/>
            </w:tcMar>
          </w:tcPr>
          <w:p w14:paraId="20DFD28B"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0.01888 (0.00951)</w:t>
            </w:r>
          </w:p>
        </w:tc>
        <w:tc>
          <w:tcPr>
            <w:tcW w:w="1815" w:type="dxa"/>
            <w:tcMar>
              <w:top w:w="5" w:type="dxa"/>
              <w:left w:w="5" w:type="dxa"/>
              <w:bottom w:w="5" w:type="dxa"/>
              <w:right w:w="5" w:type="dxa"/>
            </w:tcMar>
          </w:tcPr>
          <w:p w14:paraId="459CF45D"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0.030494889**</w:t>
            </w:r>
          </w:p>
        </w:tc>
      </w:tr>
      <w:tr w:rsidR="00E5366D" w14:paraId="16C1D8C2" w14:textId="77777777">
        <w:tc>
          <w:tcPr>
            <w:tcW w:w="2640" w:type="dxa"/>
            <w:tcMar>
              <w:top w:w="5" w:type="dxa"/>
              <w:left w:w="5" w:type="dxa"/>
              <w:bottom w:w="5" w:type="dxa"/>
              <w:right w:w="5" w:type="dxa"/>
            </w:tcMar>
          </w:tcPr>
          <w:p w14:paraId="03011A32"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PROMS pitch subtest</w:t>
            </w:r>
          </w:p>
        </w:tc>
        <w:tc>
          <w:tcPr>
            <w:tcW w:w="1800" w:type="dxa"/>
            <w:tcMar>
              <w:top w:w="5" w:type="dxa"/>
              <w:left w:w="5" w:type="dxa"/>
              <w:bottom w:w="5" w:type="dxa"/>
              <w:right w:w="5" w:type="dxa"/>
            </w:tcMar>
          </w:tcPr>
          <w:p w14:paraId="5C56AA88"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positive</w:t>
            </w:r>
          </w:p>
        </w:tc>
        <w:tc>
          <w:tcPr>
            <w:tcW w:w="3090" w:type="dxa"/>
            <w:tcMar>
              <w:top w:w="5" w:type="dxa"/>
              <w:left w:w="5" w:type="dxa"/>
              <w:bottom w:w="5" w:type="dxa"/>
              <w:right w:w="5" w:type="dxa"/>
            </w:tcMar>
          </w:tcPr>
          <w:p w14:paraId="03D9105C"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0.00316 (0.01471)</w:t>
            </w:r>
          </w:p>
        </w:tc>
        <w:tc>
          <w:tcPr>
            <w:tcW w:w="1815" w:type="dxa"/>
            <w:tcMar>
              <w:top w:w="5" w:type="dxa"/>
              <w:left w:w="5" w:type="dxa"/>
              <w:bottom w:w="5" w:type="dxa"/>
              <w:right w:w="5" w:type="dxa"/>
            </w:tcMar>
          </w:tcPr>
          <w:p w14:paraId="39554196"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0.416161095</w:t>
            </w:r>
          </w:p>
        </w:tc>
      </w:tr>
    </w:tbl>
    <w:p w14:paraId="25A545F9" w14:textId="77777777" w:rsidR="00E5366D" w:rsidRDefault="003C264B">
      <w:pPr>
        <w:spacing w:line="240" w:lineRule="auto"/>
        <w:jc w:val="both"/>
        <w:rPr>
          <w:rFonts w:ascii="Georgia" w:eastAsia="Georgia" w:hAnsi="Georgia" w:cs="Georgia"/>
        </w:rPr>
      </w:pPr>
      <w:r>
        <w:pict w14:anchorId="45FB801A">
          <v:rect id="_x0000_i1027" style="width:0;height:1.5pt" o:hralign="center" o:hrstd="t" o:hr="t" fillcolor="#a0a0a0" stroked="f"/>
        </w:pict>
      </w:r>
    </w:p>
    <w:tbl>
      <w:tblPr>
        <w:tblStyle w:val="a1"/>
        <w:tblW w:w="9360" w:type="dxa"/>
        <w:tblLayout w:type="fixed"/>
        <w:tblLook w:val="0600" w:firstRow="0" w:lastRow="0" w:firstColumn="0" w:lastColumn="0" w:noHBand="1" w:noVBand="1"/>
      </w:tblPr>
      <w:tblGrid>
        <w:gridCol w:w="2670"/>
        <w:gridCol w:w="1860"/>
        <w:gridCol w:w="4830"/>
      </w:tblGrid>
      <w:tr w:rsidR="00E5366D" w14:paraId="35E31376" w14:textId="77777777">
        <w:trPr>
          <w:trHeight w:val="240"/>
        </w:trPr>
        <w:tc>
          <w:tcPr>
            <w:tcW w:w="2670" w:type="dxa"/>
            <w:tcMar>
              <w:top w:w="5" w:type="dxa"/>
              <w:left w:w="5" w:type="dxa"/>
              <w:bottom w:w="5" w:type="dxa"/>
              <w:right w:w="5" w:type="dxa"/>
            </w:tcMar>
          </w:tcPr>
          <w:p w14:paraId="507A1D79"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R-squared</w:t>
            </w:r>
          </w:p>
        </w:tc>
        <w:tc>
          <w:tcPr>
            <w:tcW w:w="1860" w:type="dxa"/>
            <w:tcMar>
              <w:top w:w="5" w:type="dxa"/>
              <w:left w:w="5" w:type="dxa"/>
              <w:bottom w:w="5" w:type="dxa"/>
              <w:right w:w="5" w:type="dxa"/>
            </w:tcMar>
          </w:tcPr>
          <w:p w14:paraId="77C997C0"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0.2483150550</w:t>
            </w:r>
          </w:p>
        </w:tc>
        <w:tc>
          <w:tcPr>
            <w:tcW w:w="4830" w:type="dxa"/>
            <w:vMerge w:val="restart"/>
            <w:tcMar>
              <w:top w:w="5" w:type="dxa"/>
              <w:left w:w="5" w:type="dxa"/>
              <w:bottom w:w="5" w:type="dxa"/>
              <w:right w:w="5" w:type="dxa"/>
            </w:tcMar>
          </w:tcPr>
          <w:p w14:paraId="0BCF9711"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 **, *** indicates significant levels at the 90%, 95%, and 99% respectively.</w:t>
            </w:r>
          </w:p>
        </w:tc>
      </w:tr>
      <w:tr w:rsidR="00E5366D" w14:paraId="52857E9D" w14:textId="77777777">
        <w:trPr>
          <w:trHeight w:val="240"/>
        </w:trPr>
        <w:tc>
          <w:tcPr>
            <w:tcW w:w="2670" w:type="dxa"/>
            <w:tcMar>
              <w:top w:w="5" w:type="dxa"/>
              <w:left w:w="5" w:type="dxa"/>
              <w:bottom w:w="5" w:type="dxa"/>
              <w:right w:w="5" w:type="dxa"/>
            </w:tcMar>
          </w:tcPr>
          <w:p w14:paraId="636E56C1"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Adjusted R-squared</w:t>
            </w:r>
          </w:p>
        </w:tc>
        <w:tc>
          <w:tcPr>
            <w:tcW w:w="1860" w:type="dxa"/>
            <w:tcMar>
              <w:top w:w="5" w:type="dxa"/>
              <w:left w:w="5" w:type="dxa"/>
              <w:bottom w:w="5" w:type="dxa"/>
              <w:right w:w="5" w:type="dxa"/>
            </w:tcMar>
          </w:tcPr>
          <w:p w14:paraId="1B030F7E"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0.1946232732</w:t>
            </w:r>
          </w:p>
        </w:tc>
        <w:tc>
          <w:tcPr>
            <w:tcW w:w="4830" w:type="dxa"/>
            <w:vMerge/>
            <w:tcMar>
              <w:top w:w="5" w:type="dxa"/>
              <w:left w:w="5" w:type="dxa"/>
              <w:bottom w:w="5" w:type="dxa"/>
              <w:right w:w="5" w:type="dxa"/>
            </w:tcMar>
          </w:tcPr>
          <w:p w14:paraId="5F762565" w14:textId="77777777" w:rsidR="00E5366D" w:rsidRDefault="00E5366D">
            <w:pPr>
              <w:widowControl w:val="0"/>
              <w:spacing w:line="240" w:lineRule="auto"/>
              <w:jc w:val="both"/>
              <w:rPr>
                <w:rFonts w:ascii="Georgia" w:eastAsia="Georgia" w:hAnsi="Georgia" w:cs="Georgia"/>
              </w:rPr>
            </w:pPr>
          </w:p>
        </w:tc>
      </w:tr>
      <w:tr w:rsidR="00E5366D" w14:paraId="4A9442DC" w14:textId="77777777">
        <w:trPr>
          <w:trHeight w:val="240"/>
        </w:trPr>
        <w:tc>
          <w:tcPr>
            <w:tcW w:w="2670" w:type="dxa"/>
            <w:tcMar>
              <w:top w:w="5" w:type="dxa"/>
              <w:left w:w="5" w:type="dxa"/>
              <w:bottom w:w="5" w:type="dxa"/>
              <w:right w:w="5" w:type="dxa"/>
            </w:tcMar>
          </w:tcPr>
          <w:p w14:paraId="66572E97"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No. Observations</w:t>
            </w:r>
          </w:p>
        </w:tc>
        <w:tc>
          <w:tcPr>
            <w:tcW w:w="1860" w:type="dxa"/>
            <w:tcMar>
              <w:top w:w="5" w:type="dxa"/>
              <w:left w:w="5" w:type="dxa"/>
              <w:bottom w:w="5" w:type="dxa"/>
              <w:right w:w="5" w:type="dxa"/>
            </w:tcMar>
          </w:tcPr>
          <w:p w14:paraId="39A343BA"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31</w:t>
            </w:r>
          </w:p>
        </w:tc>
        <w:tc>
          <w:tcPr>
            <w:tcW w:w="4830" w:type="dxa"/>
            <w:vMerge/>
            <w:tcMar>
              <w:top w:w="5" w:type="dxa"/>
              <w:left w:w="5" w:type="dxa"/>
              <w:bottom w:w="5" w:type="dxa"/>
              <w:right w:w="5" w:type="dxa"/>
            </w:tcMar>
          </w:tcPr>
          <w:p w14:paraId="476A0D7D" w14:textId="77777777" w:rsidR="00E5366D" w:rsidRDefault="00E5366D">
            <w:pPr>
              <w:widowControl w:val="0"/>
              <w:spacing w:line="240" w:lineRule="auto"/>
              <w:jc w:val="both"/>
              <w:rPr>
                <w:rFonts w:ascii="Georgia" w:eastAsia="Georgia" w:hAnsi="Georgia" w:cs="Georgia"/>
              </w:rPr>
            </w:pPr>
          </w:p>
        </w:tc>
      </w:tr>
    </w:tbl>
    <w:p w14:paraId="34D5D295" w14:textId="77777777" w:rsidR="00E5366D" w:rsidRDefault="003C264B">
      <w:pPr>
        <w:spacing w:line="240" w:lineRule="auto"/>
        <w:jc w:val="both"/>
        <w:rPr>
          <w:rFonts w:ascii="Georgia" w:eastAsia="Georgia" w:hAnsi="Georgia" w:cs="Georgia"/>
          <w:b/>
        </w:rPr>
      </w:pPr>
      <w:r>
        <w:pict w14:anchorId="5C6E4F78">
          <v:rect id="_x0000_i1028" style="width:0;height:1.5pt" o:hralign="center" o:hrstd="t" o:hr="t" fillcolor="#a0a0a0" stroked="f"/>
        </w:pict>
      </w:r>
    </w:p>
    <w:p w14:paraId="09FC5DBF" w14:textId="77777777" w:rsidR="00E5366D" w:rsidRDefault="00E5366D">
      <w:pPr>
        <w:spacing w:line="240" w:lineRule="auto"/>
        <w:ind w:firstLine="720"/>
        <w:jc w:val="both"/>
        <w:rPr>
          <w:rFonts w:ascii="Georgia" w:eastAsia="Georgia" w:hAnsi="Georgia" w:cs="Georgia"/>
        </w:rPr>
      </w:pPr>
    </w:p>
    <w:p w14:paraId="31A52408" w14:textId="77777777" w:rsidR="00E5366D" w:rsidRDefault="003C264B">
      <w:pPr>
        <w:spacing w:line="240" w:lineRule="auto"/>
        <w:ind w:firstLine="720"/>
        <w:jc w:val="both"/>
        <w:rPr>
          <w:rFonts w:ascii="Georgia" w:eastAsia="Georgia" w:hAnsi="Georgia" w:cs="Georgia"/>
        </w:rPr>
      </w:pPr>
      <w:r>
        <w:rPr>
          <w:rFonts w:ascii="Georgia" w:eastAsia="Georgia" w:hAnsi="Georgia" w:cs="Georgia"/>
        </w:rPr>
        <w:t>The model had an R-squared</w:t>
      </w:r>
      <w:r>
        <w:rPr>
          <w:rFonts w:ascii="Georgia" w:eastAsia="Georgia" w:hAnsi="Georgia" w:cs="Georgia"/>
        </w:rPr>
        <w:t xml:space="preserve"> of 0.37998 and an Adjusted R-squared of 0.06998. However, it was found that </w:t>
      </w:r>
      <w:r w:rsidR="000D7A09">
        <w:rPr>
          <w:rFonts w:ascii="Georgia" w:eastAsia="Georgia" w:hAnsi="Georgia" w:cs="Georgia"/>
        </w:rPr>
        <w:t>whether</w:t>
      </w:r>
      <w:r>
        <w:rPr>
          <w:rFonts w:ascii="Georgia" w:eastAsia="Georgia" w:hAnsi="Georgia" w:cs="Georgia"/>
        </w:rPr>
        <w:t xml:space="preserve"> a participant played a </w:t>
      </w:r>
      <w:r w:rsidR="000D7A09">
        <w:rPr>
          <w:rFonts w:ascii="Georgia" w:eastAsia="Georgia" w:hAnsi="Georgia" w:cs="Georgia"/>
        </w:rPr>
        <w:t>fine-tuned</w:t>
      </w:r>
      <w:r>
        <w:rPr>
          <w:rFonts w:ascii="Georgia" w:eastAsia="Georgia" w:hAnsi="Georgia" w:cs="Georgia"/>
        </w:rPr>
        <w:t xml:space="preserve"> instrument (e.g. violin, guitar) significantly predicted TPI at the 90% significance level (β</w:t>
      </w:r>
      <w:r>
        <w:rPr>
          <w:rFonts w:ascii="Georgia" w:eastAsia="Georgia" w:hAnsi="Georgia" w:cs="Georgia"/>
          <w:vertAlign w:val="subscript"/>
        </w:rPr>
        <w:t>1</w:t>
      </w:r>
      <w:r>
        <w:rPr>
          <w:rFonts w:ascii="Georgia" w:eastAsia="Georgia" w:hAnsi="Georgia" w:cs="Georgia"/>
        </w:rPr>
        <w:t xml:space="preserve"> = 0.12, p &lt; 0.10) as did the partic</w:t>
      </w:r>
      <w:r>
        <w:rPr>
          <w:rFonts w:ascii="Georgia" w:eastAsia="Georgia" w:hAnsi="Georgia" w:cs="Georgia"/>
        </w:rPr>
        <w:t>ipant’s score on the PROMS tuning subtest at the 95% significance level (β</w:t>
      </w:r>
      <w:r>
        <w:rPr>
          <w:rFonts w:ascii="Georgia" w:eastAsia="Georgia" w:hAnsi="Georgia" w:cs="Georgia"/>
          <w:vertAlign w:val="subscript"/>
        </w:rPr>
        <w:t>1</w:t>
      </w:r>
      <w:r>
        <w:rPr>
          <w:rFonts w:ascii="Georgia" w:eastAsia="Georgia" w:hAnsi="Georgia" w:cs="Georgia"/>
        </w:rPr>
        <w:t xml:space="preserve"> = 0.02, p &lt; 0.05). The regression output allows us to construct such an equation:</w:t>
      </w:r>
    </w:p>
    <w:p w14:paraId="276410DD" w14:textId="77777777" w:rsidR="00E5366D" w:rsidRDefault="003C264B">
      <w:pPr>
        <w:spacing w:line="240" w:lineRule="auto"/>
        <w:ind w:left="1440"/>
        <w:jc w:val="both"/>
        <w:rPr>
          <w:rFonts w:ascii="Georgia" w:eastAsia="Georgia" w:hAnsi="Georgia" w:cs="Georgia"/>
        </w:rPr>
      </w:pPr>
      <w:r>
        <w:rPr>
          <w:rFonts w:ascii="Georgia" w:eastAsia="Georgia" w:hAnsi="Georgia" w:cs="Georgia"/>
        </w:rPr>
        <w:t>TPI = 0.34468 + -0.00041(Years of Musical Experience) + 0.1242(Plays Fined Tuned Instrument?) + 0.</w:t>
      </w:r>
      <w:r>
        <w:rPr>
          <w:rFonts w:ascii="Georgia" w:eastAsia="Georgia" w:hAnsi="Georgia" w:cs="Georgia"/>
        </w:rPr>
        <w:t>00995(Hours of Practice per Week) + 0.00288(Daily Exposure to Music) - 0.12816(Involved in Professional Group?) + -0.01547(Musical Status) + -0.00182(Family Musical Status) + -0.00884(PROMS Melody Subtest) + 0.01888(PROMS Tuning Subtest) + 0.00316(PROMS Pi</w:t>
      </w:r>
      <w:r>
        <w:rPr>
          <w:rFonts w:ascii="Georgia" w:eastAsia="Georgia" w:hAnsi="Georgia" w:cs="Georgia"/>
        </w:rPr>
        <w:t>tch Subtest)</w:t>
      </w:r>
    </w:p>
    <w:p w14:paraId="44E7AC7A" w14:textId="77777777" w:rsidR="00E5366D" w:rsidRDefault="003C264B">
      <w:pPr>
        <w:spacing w:line="240" w:lineRule="auto"/>
        <w:jc w:val="both"/>
        <w:rPr>
          <w:rFonts w:ascii="Georgia" w:eastAsia="Georgia" w:hAnsi="Georgia" w:cs="Georgia"/>
        </w:rPr>
      </w:pPr>
      <w:r>
        <w:rPr>
          <w:rFonts w:ascii="Georgia" w:eastAsia="Georgia" w:hAnsi="Georgia" w:cs="Georgia"/>
        </w:rPr>
        <w:tab/>
        <w:t xml:space="preserve">However, because of the insignificant F-statistic [F(10,20) = 1.22572, p = 0.33343], the above regression equation does not have validity in fitting the data. </w:t>
      </w:r>
    </w:p>
    <w:p w14:paraId="06D09506" w14:textId="3F8D6AF3" w:rsidR="00E5366D" w:rsidRDefault="003C264B">
      <w:pPr>
        <w:spacing w:line="240" w:lineRule="auto"/>
        <w:ind w:firstLine="720"/>
        <w:jc w:val="both"/>
        <w:rPr>
          <w:rFonts w:ascii="Georgia" w:eastAsia="Georgia" w:hAnsi="Georgia" w:cs="Georgia"/>
        </w:rPr>
      </w:pPr>
      <w:r>
        <w:rPr>
          <w:rFonts w:ascii="Georgia" w:eastAsia="Georgia" w:hAnsi="Georgia" w:cs="Georgia"/>
        </w:rPr>
        <w:t>To better the fit of the model, the variables were down</w:t>
      </w:r>
      <w:r w:rsidR="00AA67E7">
        <w:rPr>
          <w:rFonts w:ascii="Georgia" w:eastAsia="Georgia" w:hAnsi="Georgia" w:cs="Georgia"/>
        </w:rPr>
        <w:t>-</w:t>
      </w:r>
      <w:r>
        <w:rPr>
          <w:rFonts w:ascii="Georgia" w:eastAsia="Georgia" w:hAnsi="Georgia" w:cs="Georgia"/>
        </w:rPr>
        <w:t>selected. Besides from fine</w:t>
      </w:r>
      <w:r w:rsidR="00AA67E7">
        <w:rPr>
          <w:rFonts w:ascii="Georgia" w:eastAsia="Georgia" w:hAnsi="Georgia" w:cs="Georgia"/>
        </w:rPr>
        <w:t>ly</w:t>
      </w:r>
      <w:r>
        <w:rPr>
          <w:rFonts w:ascii="Georgia" w:eastAsia="Georgia" w:hAnsi="Georgia" w:cs="Georgia"/>
        </w:rPr>
        <w:t xml:space="preserve"> tuned instrument? and the PROMS tuning subtest, the variables which had the smallest p-values in the regression were involvement in pro</w:t>
      </w:r>
      <w:r w:rsidR="00AA67E7">
        <w:rPr>
          <w:rFonts w:ascii="Georgia" w:eastAsia="Georgia" w:hAnsi="Georgia" w:cs="Georgia"/>
        </w:rPr>
        <w:t>fessional groups (e.g. band, DJ</w:t>
      </w:r>
      <w:r>
        <w:rPr>
          <w:rFonts w:ascii="Georgia" w:eastAsia="Georgia" w:hAnsi="Georgia" w:cs="Georgia"/>
        </w:rPr>
        <w:t>) and the PROMS melody subtest (as expected)</w:t>
      </w:r>
      <w:r w:rsidR="00AA67E7">
        <w:rPr>
          <w:rFonts w:ascii="Georgia" w:eastAsia="Georgia" w:hAnsi="Georgia" w:cs="Georgia"/>
        </w:rPr>
        <w:t xml:space="preserve">. Since both the variables finely </w:t>
      </w:r>
      <w:r>
        <w:rPr>
          <w:rFonts w:ascii="Georgia" w:eastAsia="Georgia" w:hAnsi="Georgia" w:cs="Georgia"/>
        </w:rPr>
        <w:t>tuned ins</w:t>
      </w:r>
      <w:r>
        <w:rPr>
          <w:rFonts w:ascii="Georgia" w:eastAsia="Georgia" w:hAnsi="Georgia" w:cs="Georgia"/>
        </w:rPr>
        <w:t>trument? and involvement in a professional group were binary, the line fit plots for both were not h</w:t>
      </w:r>
      <w:r w:rsidR="00AA67E7">
        <w:rPr>
          <w:rFonts w:ascii="Georgia" w:eastAsia="Georgia" w:hAnsi="Georgia" w:cs="Georgia"/>
        </w:rPr>
        <w:t>elpful in determining their fit</w:t>
      </w:r>
      <w:r>
        <w:rPr>
          <w:rFonts w:ascii="Georgia" w:eastAsia="Georgia" w:hAnsi="Georgia" w:cs="Georgia"/>
        </w:rPr>
        <w:t>ness. PROMS melody and PROMS tuning line fit plots are plotted in Figure 5.1a and 5.1b, respectively.</w:t>
      </w:r>
    </w:p>
    <w:tbl>
      <w:tblPr>
        <w:tblStyle w:val="a2"/>
        <w:tblW w:w="10740" w:type="dxa"/>
        <w:tblInd w:w="-675" w:type="dxa"/>
        <w:tblLayout w:type="fixed"/>
        <w:tblLook w:val="0600" w:firstRow="0" w:lastRow="0" w:firstColumn="0" w:lastColumn="0" w:noHBand="1" w:noVBand="1"/>
      </w:tblPr>
      <w:tblGrid>
        <w:gridCol w:w="5700"/>
        <w:gridCol w:w="5040"/>
      </w:tblGrid>
      <w:tr w:rsidR="00E5366D" w14:paraId="293D21AA" w14:textId="77777777">
        <w:tc>
          <w:tcPr>
            <w:tcW w:w="5700" w:type="dxa"/>
            <w:tcMar>
              <w:left w:w="0" w:type="dxa"/>
              <w:right w:w="0" w:type="dxa"/>
            </w:tcMar>
          </w:tcPr>
          <w:p w14:paraId="0AF1AC59" w14:textId="77777777" w:rsidR="00E5366D" w:rsidRDefault="003C264B">
            <w:pPr>
              <w:widowControl w:val="0"/>
              <w:spacing w:line="240" w:lineRule="auto"/>
              <w:rPr>
                <w:rFonts w:ascii="Georgia" w:eastAsia="Georgia" w:hAnsi="Georgia" w:cs="Georgia"/>
              </w:rPr>
            </w:pPr>
            <w:r>
              <w:rPr>
                <w:noProof/>
              </w:rPr>
              <w:drawing>
                <wp:inline distT="114300" distB="114300" distL="114300" distR="114300" wp14:anchorId="0EEB8943" wp14:editId="7CFD7A92">
                  <wp:extent cx="2838450" cy="25781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838450" cy="2578100"/>
                          </a:xfrm>
                          <a:prstGeom prst="rect">
                            <a:avLst/>
                          </a:prstGeom>
                          <a:ln/>
                        </pic:spPr>
                      </pic:pic>
                    </a:graphicData>
                  </a:graphic>
                </wp:inline>
              </w:drawing>
            </w:r>
          </w:p>
        </w:tc>
        <w:tc>
          <w:tcPr>
            <w:tcW w:w="5040" w:type="dxa"/>
            <w:tcMar>
              <w:left w:w="0" w:type="dxa"/>
              <w:right w:w="0" w:type="dxa"/>
            </w:tcMar>
          </w:tcPr>
          <w:p w14:paraId="746D8967" w14:textId="77777777" w:rsidR="00E5366D" w:rsidRDefault="003C264B">
            <w:pPr>
              <w:widowControl w:val="0"/>
              <w:spacing w:line="240" w:lineRule="auto"/>
              <w:rPr>
                <w:rFonts w:ascii="Georgia" w:eastAsia="Georgia" w:hAnsi="Georgia" w:cs="Georgia"/>
              </w:rPr>
            </w:pPr>
            <w:r>
              <w:rPr>
                <w:noProof/>
              </w:rPr>
              <w:drawing>
                <wp:inline distT="114300" distB="114300" distL="114300" distR="114300" wp14:anchorId="23542BD3" wp14:editId="6F220FFF">
                  <wp:extent cx="2838450" cy="26162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838450" cy="2616200"/>
                          </a:xfrm>
                          <a:prstGeom prst="rect">
                            <a:avLst/>
                          </a:prstGeom>
                          <a:ln/>
                        </pic:spPr>
                      </pic:pic>
                    </a:graphicData>
                  </a:graphic>
                </wp:inline>
              </w:drawing>
            </w:r>
          </w:p>
        </w:tc>
      </w:tr>
      <w:tr w:rsidR="00E5366D" w14:paraId="307C058F" w14:textId="77777777">
        <w:tc>
          <w:tcPr>
            <w:tcW w:w="5700" w:type="dxa"/>
            <w:tcMar>
              <w:left w:w="0" w:type="dxa"/>
              <w:right w:w="0" w:type="dxa"/>
            </w:tcMar>
          </w:tcPr>
          <w:p w14:paraId="48CC5A1E" w14:textId="371B29D6" w:rsidR="00E5366D" w:rsidRDefault="003C264B" w:rsidP="005416CA">
            <w:pPr>
              <w:widowControl w:val="0"/>
              <w:spacing w:line="240" w:lineRule="auto"/>
              <w:rPr>
                <w:rFonts w:ascii="Georgia" w:eastAsia="Georgia" w:hAnsi="Georgia" w:cs="Georgia"/>
                <w:b/>
                <w:sz w:val="20"/>
                <w:szCs w:val="20"/>
              </w:rPr>
            </w:pPr>
            <w:r>
              <w:rPr>
                <w:rFonts w:ascii="Georgia" w:eastAsia="Georgia" w:hAnsi="Georgia" w:cs="Georgia"/>
                <w:b/>
                <w:sz w:val="20"/>
                <w:szCs w:val="20"/>
              </w:rPr>
              <w:t xml:space="preserve">Figure 5.1a. </w:t>
            </w:r>
            <w:r w:rsidR="005416CA">
              <w:rPr>
                <w:rFonts w:ascii="Georgia" w:eastAsia="Georgia" w:hAnsi="Georgia" w:cs="Georgia"/>
                <w:b/>
                <w:sz w:val="20"/>
                <w:szCs w:val="20"/>
              </w:rPr>
              <w:t xml:space="preserve">Despite the </w:t>
            </w:r>
            <w:r>
              <w:rPr>
                <w:rFonts w:ascii="Georgia" w:eastAsia="Georgia" w:hAnsi="Georgia" w:cs="Georgia"/>
                <w:b/>
                <w:sz w:val="20"/>
                <w:szCs w:val="20"/>
              </w:rPr>
              <w:t xml:space="preserve">PROMS melody </w:t>
            </w:r>
            <w:r w:rsidR="00AA67E7">
              <w:rPr>
                <w:rFonts w:ascii="Georgia" w:eastAsia="Georgia" w:hAnsi="Georgia" w:cs="Georgia"/>
                <w:b/>
                <w:sz w:val="20"/>
                <w:szCs w:val="20"/>
              </w:rPr>
              <w:t>variable</w:t>
            </w:r>
            <w:r w:rsidR="005416CA">
              <w:rPr>
                <w:rFonts w:ascii="Georgia" w:eastAsia="Georgia" w:hAnsi="Georgia" w:cs="Georgia"/>
                <w:b/>
                <w:sz w:val="20"/>
                <w:szCs w:val="20"/>
              </w:rPr>
              <w:t>’s low p-value,</w:t>
            </w:r>
            <w:r>
              <w:rPr>
                <w:rFonts w:ascii="Georgia" w:eastAsia="Georgia" w:hAnsi="Georgia" w:cs="Georgia"/>
                <w:b/>
                <w:sz w:val="20"/>
                <w:szCs w:val="20"/>
              </w:rPr>
              <w:t xml:space="preserve"> it is clear from the line fit plot that there is no real correlation.</w:t>
            </w:r>
          </w:p>
        </w:tc>
        <w:tc>
          <w:tcPr>
            <w:tcW w:w="5040" w:type="dxa"/>
            <w:tcMar>
              <w:left w:w="0" w:type="dxa"/>
              <w:right w:w="0" w:type="dxa"/>
            </w:tcMar>
          </w:tcPr>
          <w:p w14:paraId="62AA0B2F" w14:textId="77777777" w:rsidR="00E5366D" w:rsidRDefault="003C264B">
            <w:pPr>
              <w:widowControl w:val="0"/>
              <w:spacing w:line="240" w:lineRule="auto"/>
              <w:rPr>
                <w:rFonts w:ascii="Georgia" w:eastAsia="Georgia" w:hAnsi="Georgia" w:cs="Georgia"/>
                <w:b/>
                <w:sz w:val="20"/>
                <w:szCs w:val="20"/>
              </w:rPr>
            </w:pPr>
            <w:r>
              <w:rPr>
                <w:rFonts w:ascii="Georgia" w:eastAsia="Georgia" w:hAnsi="Georgia" w:cs="Georgia"/>
                <w:b/>
                <w:sz w:val="20"/>
                <w:szCs w:val="20"/>
              </w:rPr>
              <w:t>F</w:t>
            </w:r>
            <w:r>
              <w:rPr>
                <w:rFonts w:ascii="Georgia" w:eastAsia="Georgia" w:hAnsi="Georgia" w:cs="Georgia"/>
                <w:b/>
                <w:sz w:val="20"/>
                <w:szCs w:val="20"/>
              </w:rPr>
              <w:t>igure 5.1b. There seems to be a weak positive correlation between PROMS tuning score and the</w:t>
            </w:r>
            <w:r>
              <w:rPr>
                <w:rFonts w:ascii="Georgia" w:eastAsia="Georgia" w:hAnsi="Georgia" w:cs="Georgia"/>
                <w:b/>
                <w:sz w:val="20"/>
                <w:szCs w:val="20"/>
              </w:rPr>
              <w:t>re is no real correlation.</w:t>
            </w:r>
          </w:p>
        </w:tc>
      </w:tr>
    </w:tbl>
    <w:p w14:paraId="20EDFF9D" w14:textId="77777777" w:rsidR="00E5366D" w:rsidRDefault="00E5366D">
      <w:pPr>
        <w:spacing w:line="240" w:lineRule="auto"/>
        <w:ind w:firstLine="720"/>
        <w:jc w:val="both"/>
        <w:rPr>
          <w:rFonts w:ascii="Georgia" w:eastAsia="Georgia" w:hAnsi="Georgia" w:cs="Georgia"/>
        </w:rPr>
      </w:pPr>
    </w:p>
    <w:p w14:paraId="6573FA82" w14:textId="77777777" w:rsidR="00E5366D" w:rsidRDefault="003C264B">
      <w:pPr>
        <w:spacing w:line="240" w:lineRule="auto"/>
        <w:ind w:firstLine="720"/>
        <w:jc w:val="both"/>
        <w:rPr>
          <w:rFonts w:ascii="Georgia" w:eastAsia="Georgia" w:hAnsi="Georgia" w:cs="Georgia"/>
        </w:rPr>
      </w:pPr>
      <w:r>
        <w:rPr>
          <w:rFonts w:ascii="Georgia" w:eastAsia="Georgia" w:hAnsi="Georgia" w:cs="Georgia"/>
        </w:rPr>
        <w:lastRenderedPageBreak/>
        <w:t>Because of PROMS melody’s having no correlation with the TPI, it was not chosen in the down selecting. Moreover, although professional group involvement was not shown in Figure 5.1, there were only two out of the thirty-one par</w:t>
      </w:r>
      <w:r>
        <w:rPr>
          <w:rFonts w:ascii="Georgia" w:eastAsia="Georgia" w:hAnsi="Georgia" w:cs="Georgia"/>
        </w:rPr>
        <w:t xml:space="preserve">ticipants who were enrolled in a profession listening group, rendering the variable useless. In conclusion, the variables which were chosen were </w:t>
      </w:r>
      <w:r w:rsidR="000D7A09">
        <w:rPr>
          <w:rFonts w:ascii="Georgia" w:eastAsia="Georgia" w:hAnsi="Georgia" w:cs="Georgia"/>
        </w:rPr>
        <w:t>whether</w:t>
      </w:r>
      <w:r>
        <w:rPr>
          <w:rFonts w:ascii="Georgia" w:eastAsia="Georgia" w:hAnsi="Georgia" w:cs="Georgia"/>
        </w:rPr>
        <w:t xml:space="preserve"> a participant played an instrument which required fine tuning and the score a participant receiv</w:t>
      </w:r>
      <w:r>
        <w:rPr>
          <w:rFonts w:ascii="Georgia" w:eastAsia="Georgia" w:hAnsi="Georgia" w:cs="Georgia"/>
        </w:rPr>
        <w:t>ed on the tuning subtest of the PROMS.</w:t>
      </w:r>
    </w:p>
    <w:p w14:paraId="2D5E2A37" w14:textId="77777777" w:rsidR="00E5366D" w:rsidRDefault="00E5366D">
      <w:pPr>
        <w:spacing w:line="240" w:lineRule="auto"/>
        <w:jc w:val="both"/>
        <w:rPr>
          <w:rFonts w:ascii="Georgia" w:eastAsia="Georgia" w:hAnsi="Georgia" w:cs="Georgia"/>
        </w:rPr>
      </w:pPr>
    </w:p>
    <w:p w14:paraId="1086436B" w14:textId="77777777" w:rsidR="00E5366D" w:rsidRDefault="003C264B">
      <w:pPr>
        <w:spacing w:line="240" w:lineRule="auto"/>
        <w:jc w:val="both"/>
        <w:rPr>
          <w:rFonts w:ascii="Georgia" w:eastAsia="Georgia" w:hAnsi="Georgia" w:cs="Georgia"/>
        </w:rPr>
      </w:pPr>
      <w:r>
        <w:rPr>
          <w:rFonts w:ascii="Georgia" w:eastAsia="Georgia" w:hAnsi="Georgia" w:cs="Georgia"/>
          <w:b/>
        </w:rPr>
        <w:t>Downselected Regression (the full output can be found in Appendix D)</w:t>
      </w:r>
    </w:p>
    <w:p w14:paraId="09D525A2" w14:textId="77777777" w:rsidR="00E5366D" w:rsidRDefault="003C264B">
      <w:pPr>
        <w:spacing w:line="240" w:lineRule="auto"/>
        <w:jc w:val="both"/>
        <w:rPr>
          <w:rFonts w:ascii="Georgia" w:eastAsia="Georgia" w:hAnsi="Georgia" w:cs="Georgia"/>
        </w:rPr>
      </w:pPr>
      <w:r>
        <w:pict w14:anchorId="08CC9B62">
          <v:rect id="_x0000_i1029" style="width:0;height:1.5pt" o:hralign="center" o:hrstd="t" o:hr="t" fillcolor="#a0a0a0" stroked="f"/>
        </w:pict>
      </w:r>
    </w:p>
    <w:p w14:paraId="51116F73" w14:textId="77777777" w:rsidR="00E5366D" w:rsidRDefault="003C264B">
      <w:pPr>
        <w:spacing w:line="240" w:lineRule="auto"/>
        <w:jc w:val="both"/>
        <w:rPr>
          <w:rFonts w:ascii="Georgia" w:eastAsia="Georgia" w:hAnsi="Georgia" w:cs="Georgia"/>
          <w:i/>
        </w:rPr>
      </w:pPr>
      <w:r>
        <w:rPr>
          <w:rFonts w:ascii="Georgia" w:eastAsia="Georgia" w:hAnsi="Georgia" w:cs="Georgia"/>
          <w:i/>
        </w:rPr>
        <w:t xml:space="preserve">         </w:t>
      </w:r>
      <w:r>
        <w:rPr>
          <w:rFonts w:ascii="Georgia" w:eastAsia="Georgia" w:hAnsi="Georgia" w:cs="Georgia"/>
          <w:i/>
        </w:rPr>
        <w:tab/>
      </w:r>
      <w:r>
        <w:rPr>
          <w:rFonts w:ascii="Georgia" w:eastAsia="Georgia" w:hAnsi="Georgia" w:cs="Georgia"/>
          <w:i/>
        </w:rPr>
        <w:tab/>
        <w:t xml:space="preserve">                      Expected Sign                Coefficient (Standard Error)      Adjusted p-value</w:t>
      </w:r>
    </w:p>
    <w:tbl>
      <w:tblPr>
        <w:tblStyle w:val="a3"/>
        <w:tblW w:w="9345" w:type="dxa"/>
        <w:tblInd w:w="15" w:type="dxa"/>
        <w:tblLayout w:type="fixed"/>
        <w:tblLook w:val="0600" w:firstRow="0" w:lastRow="0" w:firstColumn="0" w:lastColumn="0" w:noHBand="1" w:noVBand="1"/>
      </w:tblPr>
      <w:tblGrid>
        <w:gridCol w:w="2640"/>
        <w:gridCol w:w="1800"/>
        <w:gridCol w:w="3090"/>
        <w:gridCol w:w="1815"/>
      </w:tblGrid>
      <w:tr w:rsidR="00E5366D" w14:paraId="0A5E61A1" w14:textId="77777777">
        <w:trPr>
          <w:trHeight w:val="260"/>
        </w:trPr>
        <w:tc>
          <w:tcPr>
            <w:tcW w:w="2640" w:type="dxa"/>
            <w:tcMar>
              <w:top w:w="5" w:type="dxa"/>
              <w:left w:w="5" w:type="dxa"/>
              <w:bottom w:w="5" w:type="dxa"/>
              <w:right w:w="5" w:type="dxa"/>
            </w:tcMar>
          </w:tcPr>
          <w:p w14:paraId="24ED6014"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intercept</w:t>
            </w:r>
          </w:p>
        </w:tc>
        <w:tc>
          <w:tcPr>
            <w:tcW w:w="1800" w:type="dxa"/>
            <w:tcMar>
              <w:top w:w="5" w:type="dxa"/>
              <w:left w:w="5" w:type="dxa"/>
              <w:bottom w:w="5" w:type="dxa"/>
              <w:right w:w="5" w:type="dxa"/>
            </w:tcMar>
          </w:tcPr>
          <w:p w14:paraId="418B95D0" w14:textId="77777777" w:rsidR="00E5366D" w:rsidRDefault="00E5366D">
            <w:pPr>
              <w:widowControl w:val="0"/>
              <w:spacing w:line="240" w:lineRule="auto"/>
              <w:jc w:val="both"/>
              <w:rPr>
                <w:rFonts w:ascii="Georgia" w:eastAsia="Georgia" w:hAnsi="Georgia" w:cs="Georgia"/>
              </w:rPr>
            </w:pPr>
          </w:p>
        </w:tc>
        <w:tc>
          <w:tcPr>
            <w:tcW w:w="3090" w:type="dxa"/>
            <w:tcMar>
              <w:top w:w="5" w:type="dxa"/>
              <w:left w:w="5" w:type="dxa"/>
              <w:bottom w:w="5" w:type="dxa"/>
              <w:right w:w="5" w:type="dxa"/>
            </w:tcMar>
          </w:tcPr>
          <w:p w14:paraId="22FF2F65"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0.29434 (0.05678)</w:t>
            </w:r>
          </w:p>
        </w:tc>
        <w:tc>
          <w:tcPr>
            <w:tcW w:w="1815" w:type="dxa"/>
            <w:tcMar>
              <w:top w:w="5" w:type="dxa"/>
              <w:left w:w="5" w:type="dxa"/>
              <w:bottom w:w="5" w:type="dxa"/>
              <w:right w:w="5" w:type="dxa"/>
            </w:tcMar>
          </w:tcPr>
          <w:p w14:paraId="32C9FF92"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1.6</w:t>
            </w:r>
            <w:r>
              <w:rPr>
                <w:rFonts w:ascii="Georgia" w:eastAsia="Georgia" w:hAnsi="Georgia" w:cs="Georgia"/>
              </w:rPr>
              <w:t>7592E-05</w:t>
            </w:r>
          </w:p>
        </w:tc>
      </w:tr>
      <w:tr w:rsidR="00E5366D" w14:paraId="57912BA0" w14:textId="77777777">
        <w:tc>
          <w:tcPr>
            <w:tcW w:w="2640" w:type="dxa"/>
            <w:tcMar>
              <w:top w:w="5" w:type="dxa"/>
              <w:left w:w="5" w:type="dxa"/>
              <w:bottom w:w="5" w:type="dxa"/>
              <w:right w:w="5" w:type="dxa"/>
            </w:tcMar>
          </w:tcPr>
          <w:p w14:paraId="61D40BF1"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fineTuning?</w:t>
            </w:r>
          </w:p>
        </w:tc>
        <w:tc>
          <w:tcPr>
            <w:tcW w:w="1800" w:type="dxa"/>
            <w:tcMar>
              <w:top w:w="5" w:type="dxa"/>
              <w:left w:w="5" w:type="dxa"/>
              <w:bottom w:w="5" w:type="dxa"/>
              <w:right w:w="5" w:type="dxa"/>
            </w:tcMar>
          </w:tcPr>
          <w:p w14:paraId="1EDB0E12"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positive</w:t>
            </w:r>
          </w:p>
        </w:tc>
        <w:tc>
          <w:tcPr>
            <w:tcW w:w="3090" w:type="dxa"/>
            <w:tcMar>
              <w:top w:w="5" w:type="dxa"/>
              <w:left w:w="5" w:type="dxa"/>
              <w:bottom w:w="5" w:type="dxa"/>
              <w:right w:w="5" w:type="dxa"/>
            </w:tcMar>
          </w:tcPr>
          <w:p w14:paraId="54B78322"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0.10686 (0.05032)</w:t>
            </w:r>
          </w:p>
        </w:tc>
        <w:tc>
          <w:tcPr>
            <w:tcW w:w="1815" w:type="dxa"/>
            <w:tcMar>
              <w:top w:w="5" w:type="dxa"/>
              <w:left w:w="5" w:type="dxa"/>
              <w:bottom w:w="5" w:type="dxa"/>
              <w:right w:w="5" w:type="dxa"/>
            </w:tcMar>
          </w:tcPr>
          <w:p w14:paraId="1F2E8AD7"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0.021352362**</w:t>
            </w:r>
          </w:p>
        </w:tc>
      </w:tr>
      <w:tr w:rsidR="00E5366D" w14:paraId="49A37515" w14:textId="77777777">
        <w:tc>
          <w:tcPr>
            <w:tcW w:w="2640" w:type="dxa"/>
            <w:tcMar>
              <w:top w:w="5" w:type="dxa"/>
              <w:left w:w="5" w:type="dxa"/>
              <w:bottom w:w="5" w:type="dxa"/>
              <w:right w:w="5" w:type="dxa"/>
            </w:tcMar>
          </w:tcPr>
          <w:p w14:paraId="77438AF0"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tuning</w:t>
            </w:r>
          </w:p>
        </w:tc>
        <w:tc>
          <w:tcPr>
            <w:tcW w:w="1800" w:type="dxa"/>
            <w:tcMar>
              <w:top w:w="5" w:type="dxa"/>
              <w:left w:w="5" w:type="dxa"/>
              <w:bottom w:w="5" w:type="dxa"/>
              <w:right w:w="5" w:type="dxa"/>
            </w:tcMar>
          </w:tcPr>
          <w:p w14:paraId="75361604"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positive</w:t>
            </w:r>
          </w:p>
        </w:tc>
        <w:tc>
          <w:tcPr>
            <w:tcW w:w="3090" w:type="dxa"/>
            <w:tcMar>
              <w:top w:w="5" w:type="dxa"/>
              <w:left w:w="5" w:type="dxa"/>
              <w:bottom w:w="5" w:type="dxa"/>
              <w:right w:w="5" w:type="dxa"/>
            </w:tcMar>
          </w:tcPr>
          <w:p w14:paraId="36F788F8"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0.01517 (0.00606)</w:t>
            </w:r>
          </w:p>
        </w:tc>
        <w:tc>
          <w:tcPr>
            <w:tcW w:w="1815" w:type="dxa"/>
            <w:tcMar>
              <w:top w:w="5" w:type="dxa"/>
              <w:left w:w="5" w:type="dxa"/>
              <w:bottom w:w="5" w:type="dxa"/>
              <w:right w:w="5" w:type="dxa"/>
            </w:tcMar>
          </w:tcPr>
          <w:p w14:paraId="514E7320"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0.009221139***</w:t>
            </w:r>
          </w:p>
        </w:tc>
      </w:tr>
    </w:tbl>
    <w:p w14:paraId="1ECF7408" w14:textId="77777777" w:rsidR="00E5366D" w:rsidRDefault="003C264B">
      <w:pPr>
        <w:spacing w:line="240" w:lineRule="auto"/>
        <w:jc w:val="both"/>
        <w:rPr>
          <w:rFonts w:ascii="Georgia" w:eastAsia="Georgia" w:hAnsi="Georgia" w:cs="Georgia"/>
        </w:rPr>
      </w:pPr>
      <w:r>
        <w:pict w14:anchorId="2C71A7E3">
          <v:rect id="_x0000_i1030" style="width:0;height:1.5pt" o:hralign="center" o:hrstd="t" o:hr="t" fillcolor="#a0a0a0" stroked="f"/>
        </w:pict>
      </w:r>
    </w:p>
    <w:tbl>
      <w:tblPr>
        <w:tblStyle w:val="a4"/>
        <w:tblW w:w="9360" w:type="dxa"/>
        <w:tblLayout w:type="fixed"/>
        <w:tblLook w:val="0600" w:firstRow="0" w:lastRow="0" w:firstColumn="0" w:lastColumn="0" w:noHBand="1" w:noVBand="1"/>
      </w:tblPr>
      <w:tblGrid>
        <w:gridCol w:w="2670"/>
        <w:gridCol w:w="1860"/>
        <w:gridCol w:w="4830"/>
      </w:tblGrid>
      <w:tr w:rsidR="00E5366D" w14:paraId="0320D16B" w14:textId="77777777">
        <w:trPr>
          <w:trHeight w:val="240"/>
        </w:trPr>
        <w:tc>
          <w:tcPr>
            <w:tcW w:w="2670" w:type="dxa"/>
            <w:tcMar>
              <w:top w:w="5" w:type="dxa"/>
              <w:left w:w="5" w:type="dxa"/>
              <w:bottom w:w="5" w:type="dxa"/>
              <w:right w:w="5" w:type="dxa"/>
            </w:tcMar>
          </w:tcPr>
          <w:p w14:paraId="17A322BD"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R-squared</w:t>
            </w:r>
          </w:p>
        </w:tc>
        <w:tc>
          <w:tcPr>
            <w:tcW w:w="1860" w:type="dxa"/>
            <w:tcMar>
              <w:top w:w="5" w:type="dxa"/>
              <w:left w:w="5" w:type="dxa"/>
              <w:bottom w:w="5" w:type="dxa"/>
              <w:right w:w="5" w:type="dxa"/>
            </w:tcMar>
          </w:tcPr>
          <w:p w14:paraId="6878593E"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0.37998361</w:t>
            </w:r>
          </w:p>
        </w:tc>
        <w:tc>
          <w:tcPr>
            <w:tcW w:w="4830" w:type="dxa"/>
            <w:vMerge w:val="restart"/>
            <w:tcMar>
              <w:top w:w="5" w:type="dxa"/>
              <w:left w:w="5" w:type="dxa"/>
              <w:bottom w:w="5" w:type="dxa"/>
              <w:right w:w="5" w:type="dxa"/>
            </w:tcMar>
          </w:tcPr>
          <w:p w14:paraId="6C047C48"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 **, *** indicates significant levels at the 90%, 95%, and 99% respectively.</w:t>
            </w:r>
          </w:p>
        </w:tc>
      </w:tr>
      <w:tr w:rsidR="00E5366D" w14:paraId="4F2995F4" w14:textId="77777777">
        <w:trPr>
          <w:trHeight w:val="240"/>
        </w:trPr>
        <w:tc>
          <w:tcPr>
            <w:tcW w:w="2670" w:type="dxa"/>
            <w:tcMar>
              <w:top w:w="5" w:type="dxa"/>
              <w:left w:w="5" w:type="dxa"/>
              <w:bottom w:w="5" w:type="dxa"/>
              <w:right w:w="5" w:type="dxa"/>
            </w:tcMar>
          </w:tcPr>
          <w:p w14:paraId="1D0EA1B5"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Adjusted R-squared</w:t>
            </w:r>
          </w:p>
        </w:tc>
        <w:tc>
          <w:tcPr>
            <w:tcW w:w="1860" w:type="dxa"/>
            <w:tcMar>
              <w:top w:w="5" w:type="dxa"/>
              <w:left w:w="5" w:type="dxa"/>
              <w:bottom w:w="5" w:type="dxa"/>
              <w:right w:w="5" w:type="dxa"/>
            </w:tcMar>
          </w:tcPr>
          <w:p w14:paraId="555E5A32"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0.069975415</w:t>
            </w:r>
          </w:p>
        </w:tc>
        <w:tc>
          <w:tcPr>
            <w:tcW w:w="4830" w:type="dxa"/>
            <w:vMerge/>
            <w:tcMar>
              <w:top w:w="5" w:type="dxa"/>
              <w:left w:w="5" w:type="dxa"/>
              <w:bottom w:w="5" w:type="dxa"/>
              <w:right w:w="5" w:type="dxa"/>
            </w:tcMar>
          </w:tcPr>
          <w:p w14:paraId="1FB71EE9" w14:textId="77777777" w:rsidR="00E5366D" w:rsidRDefault="00E5366D">
            <w:pPr>
              <w:widowControl w:val="0"/>
              <w:spacing w:line="240" w:lineRule="auto"/>
              <w:jc w:val="both"/>
              <w:rPr>
                <w:rFonts w:ascii="Georgia" w:eastAsia="Georgia" w:hAnsi="Georgia" w:cs="Georgia"/>
              </w:rPr>
            </w:pPr>
          </w:p>
        </w:tc>
      </w:tr>
      <w:tr w:rsidR="00E5366D" w14:paraId="1A49DED4" w14:textId="77777777">
        <w:trPr>
          <w:trHeight w:val="240"/>
        </w:trPr>
        <w:tc>
          <w:tcPr>
            <w:tcW w:w="2670" w:type="dxa"/>
            <w:tcMar>
              <w:top w:w="5" w:type="dxa"/>
              <w:left w:w="5" w:type="dxa"/>
              <w:bottom w:w="5" w:type="dxa"/>
              <w:right w:w="5" w:type="dxa"/>
            </w:tcMar>
          </w:tcPr>
          <w:p w14:paraId="096A8C28"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No. Observations</w:t>
            </w:r>
          </w:p>
        </w:tc>
        <w:tc>
          <w:tcPr>
            <w:tcW w:w="1860" w:type="dxa"/>
            <w:tcMar>
              <w:top w:w="5" w:type="dxa"/>
              <w:left w:w="5" w:type="dxa"/>
              <w:bottom w:w="5" w:type="dxa"/>
              <w:right w:w="5" w:type="dxa"/>
            </w:tcMar>
          </w:tcPr>
          <w:p w14:paraId="578F9E31" w14:textId="77777777" w:rsidR="00E5366D" w:rsidRDefault="003C264B">
            <w:pPr>
              <w:widowControl w:val="0"/>
              <w:spacing w:line="240" w:lineRule="auto"/>
              <w:jc w:val="both"/>
              <w:rPr>
                <w:rFonts w:ascii="Georgia" w:eastAsia="Georgia" w:hAnsi="Georgia" w:cs="Georgia"/>
              </w:rPr>
            </w:pPr>
            <w:r>
              <w:rPr>
                <w:rFonts w:ascii="Georgia" w:eastAsia="Georgia" w:hAnsi="Georgia" w:cs="Georgia"/>
              </w:rPr>
              <w:t>31</w:t>
            </w:r>
          </w:p>
        </w:tc>
        <w:tc>
          <w:tcPr>
            <w:tcW w:w="4830" w:type="dxa"/>
            <w:vMerge/>
            <w:tcMar>
              <w:top w:w="5" w:type="dxa"/>
              <w:left w:w="5" w:type="dxa"/>
              <w:bottom w:w="5" w:type="dxa"/>
              <w:right w:w="5" w:type="dxa"/>
            </w:tcMar>
          </w:tcPr>
          <w:p w14:paraId="3BB49877" w14:textId="77777777" w:rsidR="00E5366D" w:rsidRDefault="00E5366D">
            <w:pPr>
              <w:widowControl w:val="0"/>
              <w:spacing w:line="240" w:lineRule="auto"/>
              <w:jc w:val="both"/>
              <w:rPr>
                <w:rFonts w:ascii="Georgia" w:eastAsia="Georgia" w:hAnsi="Georgia" w:cs="Georgia"/>
              </w:rPr>
            </w:pPr>
          </w:p>
        </w:tc>
      </w:tr>
    </w:tbl>
    <w:p w14:paraId="1EF63D70" w14:textId="77777777" w:rsidR="00E5366D" w:rsidRDefault="003C264B">
      <w:pPr>
        <w:spacing w:line="240" w:lineRule="auto"/>
        <w:jc w:val="both"/>
        <w:rPr>
          <w:rFonts w:ascii="Georgia" w:eastAsia="Georgia" w:hAnsi="Georgia" w:cs="Georgia"/>
          <w:b/>
        </w:rPr>
      </w:pPr>
      <w:r>
        <w:pict w14:anchorId="1F428C87">
          <v:rect id="_x0000_i1031" style="width:0;height:1.5pt" o:hralign="center" o:hrstd="t" o:hr="t" fillcolor="#a0a0a0" stroked="f"/>
        </w:pict>
      </w:r>
    </w:p>
    <w:p w14:paraId="679FC408" w14:textId="77777777" w:rsidR="00E5366D" w:rsidRDefault="003C264B">
      <w:pPr>
        <w:spacing w:line="240" w:lineRule="auto"/>
        <w:jc w:val="both"/>
        <w:rPr>
          <w:rFonts w:ascii="Georgia" w:eastAsia="Georgia" w:hAnsi="Georgia" w:cs="Georgia"/>
        </w:rPr>
      </w:pPr>
      <w:r>
        <w:rPr>
          <w:rFonts w:ascii="Georgia" w:eastAsia="Georgia" w:hAnsi="Georgia" w:cs="Georgia"/>
        </w:rPr>
        <w:tab/>
      </w:r>
    </w:p>
    <w:p w14:paraId="773058A5" w14:textId="77777777" w:rsidR="00E5366D" w:rsidRDefault="003C264B">
      <w:pPr>
        <w:spacing w:line="240" w:lineRule="auto"/>
        <w:ind w:firstLine="720"/>
        <w:jc w:val="both"/>
        <w:rPr>
          <w:rFonts w:ascii="Georgia" w:eastAsia="Georgia" w:hAnsi="Georgia" w:cs="Georgia"/>
        </w:rPr>
      </w:pPr>
      <w:r>
        <w:rPr>
          <w:rFonts w:ascii="Georgia" w:eastAsia="Georgia" w:hAnsi="Georgia" w:cs="Georgia"/>
        </w:rPr>
        <w:t xml:space="preserve">After down selecting the variables of the model, the fit of the model increased significantly [F(2,28) = 4.62482, p = 0.01839]. There was no pattern in the residuals (Figure 5.2). Whether or not a participant played a </w:t>
      </w:r>
      <w:r w:rsidR="000D7A09">
        <w:rPr>
          <w:rFonts w:ascii="Georgia" w:eastAsia="Georgia" w:hAnsi="Georgia" w:cs="Georgia"/>
        </w:rPr>
        <w:t>fine-tuned</w:t>
      </w:r>
      <w:r>
        <w:rPr>
          <w:rFonts w:ascii="Georgia" w:eastAsia="Georgia" w:hAnsi="Georgia" w:cs="Georgia"/>
        </w:rPr>
        <w:t xml:space="preserve"> i</w:t>
      </w:r>
      <w:r>
        <w:rPr>
          <w:rFonts w:ascii="Georgia" w:eastAsia="Georgia" w:hAnsi="Georgia" w:cs="Georgia"/>
        </w:rPr>
        <w:t>nstrument became a more significant predictor (β</w:t>
      </w:r>
      <w:r>
        <w:rPr>
          <w:rFonts w:ascii="Georgia" w:eastAsia="Georgia" w:hAnsi="Georgia" w:cs="Georgia"/>
          <w:vertAlign w:val="subscript"/>
        </w:rPr>
        <w:t>1</w:t>
      </w:r>
      <w:r>
        <w:rPr>
          <w:rFonts w:ascii="Georgia" w:eastAsia="Georgia" w:hAnsi="Georgia" w:cs="Georgia"/>
        </w:rPr>
        <w:t xml:space="preserve"> = 0.11, p &lt; 0.05) as did tuning (β</w:t>
      </w:r>
      <w:r>
        <w:rPr>
          <w:rFonts w:ascii="Georgia" w:eastAsia="Georgia" w:hAnsi="Georgia" w:cs="Georgia"/>
          <w:vertAlign w:val="subscript"/>
        </w:rPr>
        <w:t>1</w:t>
      </w:r>
      <w:r>
        <w:rPr>
          <w:rFonts w:ascii="Georgia" w:eastAsia="Georgia" w:hAnsi="Georgia" w:cs="Georgia"/>
        </w:rPr>
        <w:t xml:space="preserve"> = 0.015, p &lt; 0.01). Therefore, at a 95% significance level, there is strong statistical evidence that this model has validity in fitting the data. A new equation for TPI </w:t>
      </w:r>
      <w:r>
        <w:rPr>
          <w:rFonts w:ascii="Georgia" w:eastAsia="Georgia" w:hAnsi="Georgia" w:cs="Georgia"/>
        </w:rPr>
        <w:t>can now be written:</w:t>
      </w:r>
    </w:p>
    <w:p w14:paraId="14C5A7CE" w14:textId="77777777" w:rsidR="00E5366D" w:rsidRDefault="003C264B">
      <w:pPr>
        <w:spacing w:line="240" w:lineRule="auto"/>
        <w:ind w:firstLine="720"/>
        <w:jc w:val="both"/>
        <w:rPr>
          <w:rFonts w:ascii="Georgia" w:eastAsia="Georgia" w:hAnsi="Georgia" w:cs="Georgia"/>
        </w:rPr>
      </w:pPr>
      <w:r>
        <w:rPr>
          <w:rFonts w:ascii="Georgia" w:eastAsia="Georgia" w:hAnsi="Georgia" w:cs="Georgia"/>
        </w:rPr>
        <w:t xml:space="preserve"> </w:t>
      </w:r>
    </w:p>
    <w:p w14:paraId="7DC35908" w14:textId="2061F8BD" w:rsidR="00E5366D" w:rsidRDefault="003C264B">
      <w:pPr>
        <w:spacing w:line="240" w:lineRule="auto"/>
        <w:ind w:left="1440"/>
        <w:rPr>
          <w:rFonts w:ascii="Georgia" w:eastAsia="Georgia" w:hAnsi="Georgia" w:cs="Georgia"/>
        </w:rPr>
      </w:pPr>
      <w:r>
        <w:rPr>
          <w:rFonts w:ascii="Georgia" w:eastAsia="Georgia" w:hAnsi="Georgia" w:cs="Georgia"/>
        </w:rPr>
        <w:t xml:space="preserve">TPI </w:t>
      </w:r>
      <w:r w:rsidR="000D7A09">
        <w:rPr>
          <w:rFonts w:ascii="Georgia" w:eastAsia="Georgia" w:hAnsi="Georgia" w:cs="Georgia"/>
        </w:rPr>
        <w:t>= 0.29434</w:t>
      </w:r>
      <w:r>
        <w:rPr>
          <w:rFonts w:ascii="Georgia" w:eastAsia="Georgia" w:hAnsi="Georgia" w:cs="Georgia"/>
        </w:rPr>
        <w:t xml:space="preserve"> + 0.10686(plays Fine</w:t>
      </w:r>
      <w:r w:rsidR="005416CA">
        <w:rPr>
          <w:rFonts w:ascii="Georgia" w:eastAsia="Georgia" w:hAnsi="Georgia" w:cs="Georgia"/>
        </w:rPr>
        <w:t>ly</w:t>
      </w:r>
      <w:r>
        <w:rPr>
          <w:rFonts w:ascii="Georgia" w:eastAsia="Georgia" w:hAnsi="Georgia" w:cs="Georgia"/>
        </w:rPr>
        <w:t xml:space="preserve"> Tuned Instrument?) + 0.015172(PROMSTuningSubset)</w:t>
      </w:r>
    </w:p>
    <w:p w14:paraId="4A3B87E2" w14:textId="77777777" w:rsidR="00E5366D" w:rsidRDefault="00E5366D">
      <w:pPr>
        <w:spacing w:line="240" w:lineRule="auto"/>
        <w:ind w:left="1440"/>
        <w:jc w:val="both"/>
        <w:rPr>
          <w:rFonts w:ascii="Georgia" w:eastAsia="Georgia" w:hAnsi="Georgia" w:cs="Georgia"/>
        </w:rPr>
      </w:pPr>
    </w:p>
    <w:p w14:paraId="68D8CC3B" w14:textId="77777777" w:rsidR="00E5366D" w:rsidRDefault="003C264B">
      <w:pPr>
        <w:spacing w:line="240" w:lineRule="auto"/>
        <w:ind w:left="1440"/>
        <w:jc w:val="both"/>
        <w:rPr>
          <w:rFonts w:ascii="Georgia" w:eastAsia="Georgia" w:hAnsi="Georgia" w:cs="Georgia"/>
        </w:rPr>
      </w:pPr>
      <w:r>
        <w:rPr>
          <w:noProof/>
        </w:rPr>
        <w:drawing>
          <wp:inline distT="57150" distB="57150" distL="57150" distR="57150" wp14:anchorId="5715E172" wp14:editId="7D76BA69">
            <wp:extent cx="4059907" cy="239553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59907" cy="2395538"/>
                    </a:xfrm>
                    <a:prstGeom prst="rect">
                      <a:avLst/>
                    </a:prstGeom>
                    <a:ln/>
                  </pic:spPr>
                </pic:pic>
              </a:graphicData>
            </a:graphic>
          </wp:inline>
        </w:drawing>
      </w:r>
    </w:p>
    <w:p w14:paraId="601FD92F" w14:textId="0B503DDD" w:rsidR="00E5366D" w:rsidRDefault="003C264B">
      <w:pPr>
        <w:spacing w:line="240" w:lineRule="auto"/>
        <w:jc w:val="both"/>
        <w:rPr>
          <w:rFonts w:ascii="Georgia" w:eastAsia="Georgia" w:hAnsi="Georgia" w:cs="Georgia"/>
          <w:b/>
          <w:sz w:val="20"/>
          <w:szCs w:val="20"/>
        </w:rPr>
      </w:pPr>
      <w:r>
        <w:rPr>
          <w:rFonts w:ascii="Georgia" w:eastAsia="Georgia" w:hAnsi="Georgia" w:cs="Georgia"/>
          <w:b/>
          <w:sz w:val="20"/>
          <w:szCs w:val="20"/>
        </w:rPr>
        <w:t>Figure 5.2. The residuals of the down</w:t>
      </w:r>
      <w:r w:rsidR="005416CA">
        <w:rPr>
          <w:rFonts w:ascii="Georgia" w:eastAsia="Georgia" w:hAnsi="Georgia" w:cs="Georgia"/>
          <w:b/>
          <w:sz w:val="20"/>
          <w:szCs w:val="20"/>
        </w:rPr>
        <w:t>-</w:t>
      </w:r>
      <w:r>
        <w:rPr>
          <w:rFonts w:ascii="Georgia" w:eastAsia="Georgia" w:hAnsi="Georgia" w:cs="Georgia"/>
          <w:b/>
          <w:sz w:val="20"/>
          <w:szCs w:val="20"/>
        </w:rPr>
        <w:t>selected regression contain no pattern within these residuals.</w:t>
      </w:r>
    </w:p>
    <w:p w14:paraId="40DBD38A" w14:textId="77777777" w:rsidR="00E5366D" w:rsidRDefault="00E5366D">
      <w:pPr>
        <w:spacing w:line="240" w:lineRule="auto"/>
        <w:jc w:val="both"/>
        <w:rPr>
          <w:rFonts w:ascii="Georgia" w:eastAsia="Georgia" w:hAnsi="Georgia" w:cs="Georgia"/>
          <w:b/>
        </w:rPr>
      </w:pPr>
    </w:p>
    <w:p w14:paraId="4C4F2B73" w14:textId="77777777" w:rsidR="00E5366D" w:rsidRDefault="00E5366D">
      <w:pPr>
        <w:spacing w:line="240" w:lineRule="auto"/>
        <w:jc w:val="both"/>
        <w:rPr>
          <w:rFonts w:ascii="Georgia" w:eastAsia="Georgia" w:hAnsi="Georgia" w:cs="Georgia"/>
          <w:b/>
        </w:rPr>
      </w:pPr>
    </w:p>
    <w:p w14:paraId="1442BE36" w14:textId="77777777" w:rsidR="00E5366D" w:rsidRDefault="003C264B">
      <w:pPr>
        <w:numPr>
          <w:ilvl w:val="0"/>
          <w:numId w:val="1"/>
        </w:numPr>
        <w:spacing w:line="240" w:lineRule="auto"/>
        <w:ind w:hanging="360"/>
        <w:contextualSpacing/>
        <w:jc w:val="both"/>
        <w:rPr>
          <w:rFonts w:ascii="Georgia" w:eastAsia="Georgia" w:hAnsi="Georgia" w:cs="Georgia"/>
          <w:b/>
        </w:rPr>
      </w:pPr>
      <w:r>
        <w:rPr>
          <w:rFonts w:ascii="Georgia" w:eastAsia="Georgia" w:hAnsi="Georgia" w:cs="Georgia"/>
          <w:b/>
        </w:rPr>
        <w:t>DISCUSSION</w:t>
      </w:r>
    </w:p>
    <w:p w14:paraId="5F87D284" w14:textId="77777777" w:rsidR="00E5366D" w:rsidRDefault="003C264B">
      <w:pPr>
        <w:spacing w:line="240" w:lineRule="auto"/>
        <w:jc w:val="both"/>
        <w:rPr>
          <w:rFonts w:ascii="Georgia" w:eastAsia="Georgia" w:hAnsi="Georgia" w:cs="Georgia"/>
        </w:rPr>
      </w:pPr>
      <w:r>
        <w:rPr>
          <w:rFonts w:ascii="Georgia" w:eastAsia="Georgia" w:hAnsi="Georgia" w:cs="Georgia"/>
          <w:b/>
        </w:rPr>
        <w:lastRenderedPageBreak/>
        <w:tab/>
      </w:r>
      <w:r>
        <w:rPr>
          <w:rFonts w:ascii="Georgia" w:eastAsia="Georgia" w:hAnsi="Georgia" w:cs="Georgia"/>
        </w:rPr>
        <w:t>This paper presented an analysis of pitch contours and musical aptitude with the goal of finding a positive correlation between musical aptitude and the ability of a Mandarin student to pronounce tones in Mandarin. In the study, a multivariate regression w</w:t>
      </w:r>
      <w:r>
        <w:rPr>
          <w:rFonts w:ascii="Georgia" w:eastAsia="Georgia" w:hAnsi="Georgia" w:cs="Georgia"/>
        </w:rPr>
        <w:t xml:space="preserve">as conducted between several variables. It was found that </w:t>
      </w:r>
      <w:r w:rsidR="000D7A09">
        <w:rPr>
          <w:rFonts w:ascii="Georgia" w:eastAsia="Georgia" w:hAnsi="Georgia" w:cs="Georgia"/>
        </w:rPr>
        <w:t>whether</w:t>
      </w:r>
      <w:r>
        <w:rPr>
          <w:rFonts w:ascii="Georgia" w:eastAsia="Georgia" w:hAnsi="Georgia" w:cs="Georgia"/>
        </w:rPr>
        <w:t xml:space="preserve"> a participant played a </w:t>
      </w:r>
      <w:r w:rsidR="000D7A09">
        <w:rPr>
          <w:rFonts w:ascii="Georgia" w:eastAsia="Georgia" w:hAnsi="Georgia" w:cs="Georgia"/>
        </w:rPr>
        <w:t>fine-tuned</w:t>
      </w:r>
      <w:r>
        <w:rPr>
          <w:rFonts w:ascii="Georgia" w:eastAsia="Georgia" w:hAnsi="Georgia" w:cs="Georgia"/>
        </w:rPr>
        <w:t xml:space="preserve"> instrument and musical aptitude in tuning were both significant predictors of Mandarin tone pronunciation skill. Whether or not a participant played </w:t>
      </w:r>
      <w:r>
        <w:rPr>
          <w:rFonts w:ascii="Georgia" w:eastAsia="Georgia" w:hAnsi="Georgia" w:cs="Georgia"/>
        </w:rPr>
        <w:t xml:space="preserve">a </w:t>
      </w:r>
      <w:r w:rsidR="000D7A09">
        <w:rPr>
          <w:rFonts w:ascii="Georgia" w:eastAsia="Georgia" w:hAnsi="Georgia" w:cs="Georgia"/>
        </w:rPr>
        <w:t>fine-tuned</w:t>
      </w:r>
      <w:r>
        <w:rPr>
          <w:rFonts w:ascii="Georgia" w:eastAsia="Georgia" w:hAnsi="Georgia" w:cs="Georgia"/>
        </w:rPr>
        <w:t xml:space="preserve"> instrument was found to be positively correlated with tone pronunciation, and there was strong statistical evidence that the regression model with only those two variables had validity in fitting the data. Finally, the results of the regressio</w:t>
      </w:r>
      <w:r>
        <w:rPr>
          <w:rFonts w:ascii="Georgia" w:eastAsia="Georgia" w:hAnsi="Georgia" w:cs="Georgia"/>
        </w:rPr>
        <w:t>n suggest that musical experience and amount of practice per week are not significant predictors of Mandarin tone language, despite the research of Milovanov et al. (2008) and Moreno et al. (2000).</w:t>
      </w:r>
    </w:p>
    <w:p w14:paraId="78A3F4EE" w14:textId="77777777" w:rsidR="00E5366D" w:rsidRDefault="003C264B">
      <w:pPr>
        <w:spacing w:line="240" w:lineRule="auto"/>
        <w:jc w:val="both"/>
        <w:rPr>
          <w:rFonts w:ascii="Georgia" w:eastAsia="Georgia" w:hAnsi="Georgia" w:cs="Georgia"/>
        </w:rPr>
      </w:pPr>
      <w:r>
        <w:rPr>
          <w:rFonts w:ascii="Georgia" w:eastAsia="Georgia" w:hAnsi="Georgia" w:cs="Georgia"/>
        </w:rPr>
        <w:tab/>
        <w:t>There exist several limitations of this current study. Th</w:t>
      </w:r>
      <w:r>
        <w:rPr>
          <w:rFonts w:ascii="Georgia" w:eastAsia="Georgia" w:hAnsi="Georgia" w:cs="Georgia"/>
        </w:rPr>
        <w:t>e first is in the data collection process. The environment was not controlled for the recording of participant audio files and the completing of PROMS audio tests, in which the differences between stimuli are very sensitive. The fact that some users’ envir</w:t>
      </w:r>
      <w:r>
        <w:rPr>
          <w:rFonts w:ascii="Georgia" w:eastAsia="Georgia" w:hAnsi="Georgia" w:cs="Georgia"/>
        </w:rPr>
        <w:t xml:space="preserve">onments may have been silent while others may have been very noisy </w:t>
      </w:r>
      <w:r w:rsidR="000D7A09">
        <w:rPr>
          <w:rFonts w:ascii="Georgia" w:eastAsia="Georgia" w:hAnsi="Georgia" w:cs="Georgia"/>
        </w:rPr>
        <w:t>contribute</w:t>
      </w:r>
      <w:r>
        <w:rPr>
          <w:rFonts w:ascii="Georgia" w:eastAsia="Georgia" w:hAnsi="Georgia" w:cs="Georgia"/>
        </w:rPr>
        <w:t xml:space="preserve"> to the quality of the data collected. Moreover, there may exist voluntary bias in the data collection bias. More who are confident in their musical ability took the te</w:t>
      </w:r>
      <w:r>
        <w:rPr>
          <w:rFonts w:ascii="Georgia" w:eastAsia="Georgia" w:hAnsi="Georgia" w:cs="Georgia"/>
        </w:rPr>
        <w:t>st than those who are not. (Countless people were curious after taking the test as to what score they received). Furthermore, this study’s small sample size of thirty-one was most likely the reason for very few significant variables. A small sample size wa</w:t>
      </w:r>
      <w:r>
        <w:rPr>
          <w:rFonts w:ascii="Georgia" w:eastAsia="Georgia" w:hAnsi="Georgia" w:cs="Georgia"/>
        </w:rPr>
        <w:t>s also the reason for the randomness as seen in Figure 5.1a.</w:t>
      </w:r>
    </w:p>
    <w:p w14:paraId="44F84CA4" w14:textId="77777777" w:rsidR="00E5366D" w:rsidRDefault="003C264B">
      <w:pPr>
        <w:spacing w:line="240" w:lineRule="auto"/>
        <w:jc w:val="both"/>
        <w:rPr>
          <w:rFonts w:ascii="Georgia" w:eastAsia="Georgia" w:hAnsi="Georgia" w:cs="Georgia"/>
        </w:rPr>
      </w:pPr>
      <w:r>
        <w:rPr>
          <w:rFonts w:ascii="Georgia" w:eastAsia="Georgia" w:hAnsi="Georgia" w:cs="Georgia"/>
        </w:rPr>
        <w:tab/>
        <w:t xml:space="preserve">The findings from this study may be extended into Mandarin classrooms. The fact that tuning is a significant predictor of pronunciation ability benefits those who write curriculums for teaching </w:t>
      </w:r>
      <w:r>
        <w:rPr>
          <w:rFonts w:ascii="Georgia" w:eastAsia="Georgia" w:hAnsi="Georgia" w:cs="Georgia"/>
        </w:rPr>
        <w:t>Mandarin Chinese. If music is incorporated into the Mandarin curriculum (for example, through class singing, in which everybody must tune with everybody else), then students may be able to pronounce lexical Mandarin tones more naturally.</w:t>
      </w:r>
    </w:p>
    <w:p w14:paraId="04A104ED" w14:textId="69904000" w:rsidR="00E5366D" w:rsidRDefault="003C264B">
      <w:pPr>
        <w:spacing w:line="240" w:lineRule="auto"/>
        <w:jc w:val="both"/>
        <w:rPr>
          <w:rFonts w:ascii="Georgia" w:eastAsia="Georgia" w:hAnsi="Georgia" w:cs="Georgia"/>
        </w:rPr>
      </w:pPr>
      <w:r>
        <w:rPr>
          <w:rFonts w:ascii="Georgia" w:eastAsia="Georgia" w:hAnsi="Georgia" w:cs="Georgia"/>
        </w:rPr>
        <w:tab/>
        <w:t>In conclusion, in</w:t>
      </w:r>
      <w:r>
        <w:rPr>
          <w:rFonts w:ascii="Georgia" w:eastAsia="Georgia" w:hAnsi="Georgia" w:cs="Georgia"/>
        </w:rPr>
        <w:t xml:space="preserve">itial results show trends between the aforementioned variables. But despite a few significant explanatory variables, due to a small sample size and an uncontrolled recording/listening </w:t>
      </w:r>
      <w:r w:rsidR="000D7A09">
        <w:rPr>
          <w:rFonts w:ascii="Georgia" w:eastAsia="Georgia" w:hAnsi="Georgia" w:cs="Georgia"/>
        </w:rPr>
        <w:t xml:space="preserve">environment, </w:t>
      </w:r>
      <w:r w:rsidR="005416CA">
        <w:rPr>
          <w:rFonts w:ascii="Georgia" w:eastAsia="Georgia" w:hAnsi="Georgia" w:cs="Georgia"/>
        </w:rPr>
        <w:t xml:space="preserve">a </w:t>
      </w:r>
      <w:r w:rsidR="000D7A09">
        <w:rPr>
          <w:rFonts w:ascii="Georgia" w:eastAsia="Georgia" w:hAnsi="Georgia" w:cs="Georgia"/>
        </w:rPr>
        <w:t>more</w:t>
      </w:r>
      <w:r>
        <w:rPr>
          <w:rFonts w:ascii="Georgia" w:eastAsia="Georgia" w:hAnsi="Georgia" w:cs="Georgia"/>
        </w:rPr>
        <w:t xml:space="preserve"> rigorous analysis is necessary.</w:t>
      </w:r>
    </w:p>
    <w:p w14:paraId="3046A74E" w14:textId="77777777" w:rsidR="00E5366D" w:rsidRDefault="00E5366D">
      <w:pPr>
        <w:spacing w:line="240" w:lineRule="auto"/>
        <w:jc w:val="both"/>
        <w:rPr>
          <w:rFonts w:ascii="Georgia" w:eastAsia="Georgia" w:hAnsi="Georgia" w:cs="Georgia"/>
          <w:b/>
        </w:rPr>
      </w:pPr>
    </w:p>
    <w:p w14:paraId="218D1F73" w14:textId="77777777" w:rsidR="00E5366D" w:rsidRDefault="00E5366D">
      <w:pPr>
        <w:spacing w:line="240" w:lineRule="auto"/>
        <w:jc w:val="both"/>
        <w:rPr>
          <w:rFonts w:ascii="Georgia" w:eastAsia="Georgia" w:hAnsi="Georgia" w:cs="Georgia"/>
          <w:b/>
        </w:rPr>
      </w:pPr>
    </w:p>
    <w:p w14:paraId="3DFC3686" w14:textId="77777777" w:rsidR="00E5366D" w:rsidRDefault="00E5366D">
      <w:pPr>
        <w:spacing w:line="240" w:lineRule="auto"/>
        <w:jc w:val="both"/>
        <w:rPr>
          <w:rFonts w:ascii="Georgia" w:eastAsia="Georgia" w:hAnsi="Georgia" w:cs="Georgia"/>
          <w:b/>
        </w:rPr>
      </w:pPr>
    </w:p>
    <w:p w14:paraId="0FC491EB" w14:textId="77777777" w:rsidR="00E5366D" w:rsidRDefault="003C264B">
      <w:r>
        <w:br w:type="page"/>
      </w:r>
    </w:p>
    <w:p w14:paraId="031E92AE" w14:textId="77777777" w:rsidR="00E5366D" w:rsidRDefault="00E5366D">
      <w:pPr>
        <w:spacing w:line="240" w:lineRule="auto"/>
        <w:jc w:val="both"/>
        <w:rPr>
          <w:rFonts w:ascii="Georgia" w:eastAsia="Georgia" w:hAnsi="Georgia" w:cs="Georgia"/>
          <w:b/>
        </w:rPr>
      </w:pPr>
    </w:p>
    <w:p w14:paraId="46EDDA6D" w14:textId="77777777" w:rsidR="00E5366D" w:rsidRDefault="003C264B">
      <w:pPr>
        <w:spacing w:line="240" w:lineRule="auto"/>
        <w:jc w:val="both"/>
        <w:rPr>
          <w:rFonts w:ascii="Georgia" w:eastAsia="Georgia" w:hAnsi="Georgia" w:cs="Georgia"/>
          <w:b/>
        </w:rPr>
      </w:pPr>
      <w:r>
        <w:rPr>
          <w:rFonts w:ascii="Georgia" w:eastAsia="Georgia" w:hAnsi="Georgia" w:cs="Georgia"/>
          <w:b/>
        </w:rPr>
        <w:t>VII. Appendix</w:t>
      </w:r>
    </w:p>
    <w:p w14:paraId="2DE170CD" w14:textId="77777777" w:rsidR="00E5366D" w:rsidRDefault="00E5366D">
      <w:pPr>
        <w:spacing w:line="240" w:lineRule="auto"/>
        <w:jc w:val="both"/>
        <w:rPr>
          <w:rFonts w:ascii="Georgia" w:eastAsia="Georgia" w:hAnsi="Georgia" w:cs="Georgia"/>
          <w:b/>
        </w:rPr>
      </w:pPr>
    </w:p>
    <w:p w14:paraId="3CB133DA" w14:textId="77777777" w:rsidR="00E5366D" w:rsidRDefault="003C264B">
      <w:pPr>
        <w:spacing w:line="240" w:lineRule="auto"/>
        <w:jc w:val="both"/>
        <w:rPr>
          <w:rFonts w:ascii="Georgia" w:eastAsia="Georgia" w:hAnsi="Georgia" w:cs="Georgia"/>
          <w:b/>
        </w:rPr>
      </w:pPr>
      <w:r>
        <w:rPr>
          <w:rFonts w:ascii="Georgia" w:eastAsia="Georgia" w:hAnsi="Georgia" w:cs="Georgia"/>
          <w:b/>
        </w:rPr>
        <w:t>A. PROMS Demographic Survey Questions</w:t>
      </w:r>
    </w:p>
    <w:p w14:paraId="751F01B1" w14:textId="77777777" w:rsidR="00E5366D" w:rsidRDefault="003C264B">
      <w:pPr>
        <w:spacing w:line="240" w:lineRule="auto"/>
        <w:jc w:val="both"/>
        <w:rPr>
          <w:rFonts w:ascii="Georgia" w:eastAsia="Georgia" w:hAnsi="Georgia" w:cs="Georgia"/>
        </w:rPr>
      </w:pPr>
      <w:r>
        <w:rPr>
          <w:rFonts w:ascii="Georgia" w:eastAsia="Georgia" w:hAnsi="Georgia" w:cs="Georgia"/>
        </w:rPr>
        <w:t>1. Gender (male/female)</w:t>
      </w:r>
    </w:p>
    <w:p w14:paraId="4190D8CA" w14:textId="77777777" w:rsidR="00E5366D" w:rsidRDefault="003C264B">
      <w:pPr>
        <w:spacing w:line="240" w:lineRule="auto"/>
        <w:jc w:val="both"/>
        <w:rPr>
          <w:rFonts w:ascii="Georgia" w:eastAsia="Georgia" w:hAnsi="Georgia" w:cs="Georgia"/>
        </w:rPr>
      </w:pPr>
      <w:r>
        <w:rPr>
          <w:rFonts w:ascii="Georgia" w:eastAsia="Georgia" w:hAnsi="Georgia" w:cs="Georgia"/>
        </w:rPr>
        <w:t>2. Age</w:t>
      </w:r>
    </w:p>
    <w:p w14:paraId="6CD99007" w14:textId="77777777" w:rsidR="00E5366D" w:rsidRDefault="003C264B">
      <w:pPr>
        <w:spacing w:line="240" w:lineRule="auto"/>
        <w:jc w:val="both"/>
        <w:rPr>
          <w:rFonts w:ascii="Georgia" w:eastAsia="Georgia" w:hAnsi="Georgia" w:cs="Georgia"/>
        </w:rPr>
      </w:pPr>
      <w:r>
        <w:rPr>
          <w:rFonts w:ascii="Georgia" w:eastAsia="Georgia" w:hAnsi="Georgia" w:cs="Georgia"/>
        </w:rPr>
        <w:t>3. Do you play a musical instrument (yes/no)</w:t>
      </w:r>
    </w:p>
    <w:p w14:paraId="717743CB" w14:textId="77777777" w:rsidR="00E5366D" w:rsidRDefault="003C264B">
      <w:pPr>
        <w:spacing w:line="240" w:lineRule="auto"/>
        <w:jc w:val="both"/>
        <w:rPr>
          <w:rFonts w:ascii="Georgia" w:eastAsia="Georgia" w:hAnsi="Georgia" w:cs="Georgia"/>
        </w:rPr>
      </w:pPr>
      <w:r>
        <w:rPr>
          <w:rFonts w:ascii="Georgia" w:eastAsia="Georgia" w:hAnsi="Georgia" w:cs="Georgia"/>
        </w:rPr>
        <w:t>4. Do you have perfect pitch? (yes/no)</w:t>
      </w:r>
    </w:p>
    <w:p w14:paraId="0770A847" w14:textId="77777777" w:rsidR="00E5366D" w:rsidRDefault="003C264B">
      <w:pPr>
        <w:spacing w:line="240" w:lineRule="auto"/>
        <w:jc w:val="both"/>
        <w:rPr>
          <w:rFonts w:ascii="Georgia" w:eastAsia="Georgia" w:hAnsi="Georgia" w:cs="Georgia"/>
        </w:rPr>
      </w:pPr>
      <w:r>
        <w:rPr>
          <w:rFonts w:ascii="Georgia" w:eastAsia="Georgia" w:hAnsi="Georgia" w:cs="Georgia"/>
        </w:rPr>
        <w:t>5. How often do you listen to music? (never, occasionally, 1-2 times/week, 3-4 times/week, 5-6 times/week, everyday)</w:t>
      </w:r>
    </w:p>
    <w:p w14:paraId="07F46411" w14:textId="77777777" w:rsidR="00E5366D" w:rsidRDefault="003C264B">
      <w:pPr>
        <w:spacing w:line="240" w:lineRule="auto"/>
        <w:jc w:val="both"/>
        <w:rPr>
          <w:rFonts w:ascii="Georgia" w:eastAsia="Georgia" w:hAnsi="Georgia" w:cs="Georgia"/>
        </w:rPr>
      </w:pPr>
      <w:r>
        <w:rPr>
          <w:rFonts w:ascii="Georgia" w:eastAsia="Georgia" w:hAnsi="Georgia" w:cs="Georgia"/>
        </w:rPr>
        <w:t>6. Are you involved actively in professional listening activities? (e.g. Conducting, Sound Engineering, Piano Tuning, Performing, DJ-ing, M</w:t>
      </w:r>
      <w:r>
        <w:rPr>
          <w:rFonts w:ascii="Georgia" w:eastAsia="Georgia" w:hAnsi="Georgia" w:cs="Georgia"/>
        </w:rPr>
        <w:t>usic Perception Research and others)</w:t>
      </w:r>
    </w:p>
    <w:p w14:paraId="45AFA376" w14:textId="77777777" w:rsidR="00E5366D" w:rsidRDefault="003C264B">
      <w:pPr>
        <w:spacing w:line="240" w:lineRule="auto"/>
        <w:jc w:val="both"/>
        <w:rPr>
          <w:rFonts w:ascii="Georgia" w:eastAsia="Georgia" w:hAnsi="Georgia" w:cs="Georgia"/>
        </w:rPr>
      </w:pPr>
      <w:r>
        <w:rPr>
          <w:rFonts w:ascii="Georgia" w:eastAsia="Georgia" w:hAnsi="Georgia" w:cs="Georgia"/>
        </w:rPr>
        <w:t>7. Would you consider yourself a(n): non-musician, music-loving non-musician, amateur musician, semi-professional musician, profession musician</w:t>
      </w:r>
    </w:p>
    <w:p w14:paraId="7E1EC40C" w14:textId="77777777" w:rsidR="00E5366D" w:rsidRDefault="003C264B">
      <w:pPr>
        <w:spacing w:line="240" w:lineRule="auto"/>
        <w:jc w:val="both"/>
        <w:rPr>
          <w:rFonts w:ascii="Georgia" w:eastAsia="Georgia" w:hAnsi="Georgia" w:cs="Georgia"/>
        </w:rPr>
      </w:pPr>
      <w:r>
        <w:rPr>
          <w:rFonts w:ascii="Georgia" w:eastAsia="Georgia" w:hAnsi="Georgia" w:cs="Georgia"/>
        </w:rPr>
        <w:t>8. Are any members of your family musicians? (no, yes--amateurs, yes--profe</w:t>
      </w:r>
      <w:r>
        <w:rPr>
          <w:rFonts w:ascii="Georgia" w:eastAsia="Georgia" w:hAnsi="Georgia" w:cs="Georgia"/>
        </w:rPr>
        <w:t>ssionals)</w:t>
      </w:r>
    </w:p>
    <w:p w14:paraId="7D540CEC" w14:textId="77777777" w:rsidR="00E5366D" w:rsidRDefault="00E5366D">
      <w:pPr>
        <w:spacing w:line="240" w:lineRule="auto"/>
        <w:jc w:val="both"/>
        <w:rPr>
          <w:rFonts w:ascii="Georgia" w:eastAsia="Georgia" w:hAnsi="Georgia" w:cs="Georgia"/>
        </w:rPr>
      </w:pPr>
    </w:p>
    <w:p w14:paraId="1C80B0A6" w14:textId="77777777" w:rsidR="00E5366D" w:rsidRDefault="00E5366D">
      <w:pPr>
        <w:spacing w:line="240" w:lineRule="auto"/>
        <w:jc w:val="both"/>
        <w:rPr>
          <w:rFonts w:ascii="Georgia" w:eastAsia="Georgia" w:hAnsi="Georgia" w:cs="Georgia"/>
          <w:b/>
        </w:rPr>
      </w:pPr>
    </w:p>
    <w:p w14:paraId="10058DF9" w14:textId="77777777" w:rsidR="00E5366D" w:rsidRDefault="003C264B">
      <w:r>
        <w:br w:type="page"/>
      </w:r>
    </w:p>
    <w:p w14:paraId="40244FBD" w14:textId="77777777" w:rsidR="00E5366D" w:rsidRDefault="00E5366D">
      <w:pPr>
        <w:spacing w:line="240" w:lineRule="auto"/>
        <w:jc w:val="both"/>
        <w:rPr>
          <w:rFonts w:ascii="Georgia" w:eastAsia="Georgia" w:hAnsi="Georgia" w:cs="Georgia"/>
          <w:b/>
        </w:rPr>
      </w:pPr>
    </w:p>
    <w:p w14:paraId="4C13EE09" w14:textId="77777777" w:rsidR="00E5366D" w:rsidRDefault="003C264B">
      <w:pPr>
        <w:spacing w:line="240" w:lineRule="auto"/>
        <w:jc w:val="both"/>
        <w:rPr>
          <w:rFonts w:ascii="Georgia" w:eastAsia="Georgia" w:hAnsi="Georgia" w:cs="Georgia"/>
          <w:b/>
        </w:rPr>
      </w:pPr>
      <w:r>
        <w:rPr>
          <w:rFonts w:ascii="Georgia" w:eastAsia="Georgia" w:hAnsi="Georgia" w:cs="Georgia"/>
          <w:b/>
        </w:rPr>
        <w:t>B. PROMS Survey Responses</w:t>
      </w:r>
    </w:p>
    <w:p w14:paraId="339FAA15" w14:textId="77777777" w:rsidR="00E5366D" w:rsidRDefault="003C264B">
      <w:r>
        <w:br w:type="page"/>
      </w:r>
    </w:p>
    <w:p w14:paraId="0F4CC72A" w14:textId="77777777" w:rsidR="00E5366D" w:rsidRDefault="00E5366D">
      <w:pPr>
        <w:spacing w:line="240" w:lineRule="auto"/>
        <w:jc w:val="both"/>
        <w:rPr>
          <w:rFonts w:ascii="Georgia" w:eastAsia="Georgia" w:hAnsi="Georgia" w:cs="Georgia"/>
          <w:b/>
        </w:rPr>
      </w:pPr>
    </w:p>
    <w:p w14:paraId="0F816071" w14:textId="77777777" w:rsidR="00E5366D" w:rsidRDefault="003C264B">
      <w:pPr>
        <w:spacing w:line="240" w:lineRule="auto"/>
        <w:jc w:val="both"/>
        <w:rPr>
          <w:rFonts w:ascii="Georgia" w:eastAsia="Georgia" w:hAnsi="Georgia" w:cs="Georgia"/>
          <w:b/>
        </w:rPr>
      </w:pPr>
      <w:r>
        <w:rPr>
          <w:rFonts w:ascii="Georgia" w:eastAsia="Georgia" w:hAnsi="Georgia" w:cs="Georgia"/>
          <w:b/>
        </w:rPr>
        <w:t>C. Full Regression Output</w:t>
      </w:r>
      <w:r>
        <w:rPr>
          <w:noProof/>
        </w:rPr>
        <w:drawing>
          <wp:anchor distT="114300" distB="114300" distL="114300" distR="114300" simplePos="0" relativeHeight="251661312" behindDoc="0" locked="0" layoutInCell="0" hidden="0" allowOverlap="1" wp14:anchorId="4EDA52D8" wp14:editId="28A8F652">
            <wp:simplePos x="0" y="0"/>
            <wp:positionH relativeFrom="margin">
              <wp:posOffset>-1028699</wp:posOffset>
            </wp:positionH>
            <wp:positionV relativeFrom="paragraph">
              <wp:posOffset>209550</wp:posOffset>
            </wp:positionV>
            <wp:extent cx="7767638" cy="5785328"/>
            <wp:effectExtent l="0" t="0" r="0" b="0"/>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7767638" cy="5785328"/>
                    </a:xfrm>
                    <a:prstGeom prst="rect">
                      <a:avLst/>
                    </a:prstGeom>
                    <a:ln/>
                  </pic:spPr>
                </pic:pic>
              </a:graphicData>
            </a:graphic>
          </wp:anchor>
        </w:drawing>
      </w:r>
    </w:p>
    <w:p w14:paraId="715D7BC8" w14:textId="77777777" w:rsidR="00E5366D" w:rsidRDefault="00E5366D">
      <w:pPr>
        <w:spacing w:line="240" w:lineRule="auto"/>
        <w:jc w:val="both"/>
        <w:rPr>
          <w:rFonts w:ascii="Georgia" w:eastAsia="Georgia" w:hAnsi="Georgia" w:cs="Georgia"/>
          <w:b/>
        </w:rPr>
      </w:pPr>
    </w:p>
    <w:p w14:paraId="2A62925B" w14:textId="77777777" w:rsidR="00E5366D" w:rsidRDefault="003C264B">
      <w:r>
        <w:br w:type="page"/>
      </w:r>
    </w:p>
    <w:p w14:paraId="229579B6" w14:textId="77777777" w:rsidR="00E5366D" w:rsidRDefault="00E5366D">
      <w:pPr>
        <w:spacing w:line="240" w:lineRule="auto"/>
        <w:jc w:val="both"/>
        <w:rPr>
          <w:rFonts w:ascii="Georgia" w:eastAsia="Georgia" w:hAnsi="Georgia" w:cs="Georgia"/>
          <w:b/>
        </w:rPr>
      </w:pPr>
    </w:p>
    <w:p w14:paraId="5B6B0DFD" w14:textId="77777777" w:rsidR="00E5366D" w:rsidRDefault="003C264B">
      <w:pPr>
        <w:spacing w:line="240" w:lineRule="auto"/>
        <w:jc w:val="both"/>
        <w:rPr>
          <w:rFonts w:ascii="Georgia" w:eastAsia="Georgia" w:hAnsi="Georgia" w:cs="Georgia"/>
          <w:b/>
        </w:rPr>
      </w:pPr>
      <w:r>
        <w:rPr>
          <w:rFonts w:ascii="Georgia" w:eastAsia="Georgia" w:hAnsi="Georgia" w:cs="Georgia"/>
          <w:b/>
        </w:rPr>
        <w:t>D. Downselected Regression Output</w:t>
      </w:r>
    </w:p>
    <w:p w14:paraId="350478B4" w14:textId="77777777" w:rsidR="00E5366D" w:rsidRDefault="003C264B">
      <w:pPr>
        <w:spacing w:line="240" w:lineRule="auto"/>
        <w:jc w:val="both"/>
        <w:rPr>
          <w:rFonts w:ascii="Georgia" w:eastAsia="Georgia" w:hAnsi="Georgia" w:cs="Georgia"/>
          <w:b/>
        </w:rPr>
      </w:pPr>
      <w:r>
        <w:rPr>
          <w:noProof/>
        </w:rPr>
        <w:drawing>
          <wp:anchor distT="114300" distB="114300" distL="114300" distR="114300" simplePos="0" relativeHeight="251662336" behindDoc="0" locked="0" layoutInCell="0" hidden="0" allowOverlap="1" wp14:anchorId="74FE770F" wp14:editId="612A8165">
            <wp:simplePos x="0" y="0"/>
            <wp:positionH relativeFrom="margin">
              <wp:posOffset>-1028699</wp:posOffset>
            </wp:positionH>
            <wp:positionV relativeFrom="paragraph">
              <wp:posOffset>114300</wp:posOffset>
            </wp:positionV>
            <wp:extent cx="7772400" cy="4134485"/>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7772400" cy="4134485"/>
                    </a:xfrm>
                    <a:prstGeom prst="rect">
                      <a:avLst/>
                    </a:prstGeom>
                    <a:ln/>
                  </pic:spPr>
                </pic:pic>
              </a:graphicData>
            </a:graphic>
          </wp:anchor>
        </w:drawing>
      </w:r>
    </w:p>
    <w:p w14:paraId="07976A69" w14:textId="77777777" w:rsidR="00E5366D" w:rsidRDefault="00E5366D">
      <w:pPr>
        <w:spacing w:line="240" w:lineRule="auto"/>
        <w:jc w:val="both"/>
        <w:rPr>
          <w:rFonts w:ascii="Georgia" w:eastAsia="Georgia" w:hAnsi="Georgia" w:cs="Georgia"/>
          <w:b/>
        </w:rPr>
      </w:pPr>
    </w:p>
    <w:p w14:paraId="56D9E987" w14:textId="77777777" w:rsidR="00E5366D" w:rsidRDefault="003C264B">
      <w:pPr>
        <w:spacing w:line="240" w:lineRule="auto"/>
        <w:jc w:val="both"/>
        <w:rPr>
          <w:rFonts w:ascii="Georgia" w:eastAsia="Georgia" w:hAnsi="Georgia" w:cs="Georgia"/>
          <w:b/>
        </w:rPr>
      </w:pPr>
      <w:r>
        <w:rPr>
          <w:rFonts w:ascii="Georgia" w:eastAsia="Georgia" w:hAnsi="Georgia" w:cs="Georgia"/>
          <w:b/>
        </w:rPr>
        <w:t>E. Oral Presentation Slides</w:t>
      </w:r>
    </w:p>
    <w:p w14:paraId="00E0C068" w14:textId="77777777" w:rsidR="00E5366D" w:rsidRDefault="003C264B">
      <w:pPr>
        <w:spacing w:line="240" w:lineRule="auto"/>
        <w:ind w:left="720"/>
        <w:jc w:val="both"/>
        <w:rPr>
          <w:rFonts w:ascii="Georgia" w:eastAsia="Georgia" w:hAnsi="Georgia" w:cs="Georgia"/>
        </w:rPr>
      </w:pPr>
      <w:r>
        <w:rPr>
          <w:rFonts w:ascii="Georgia" w:eastAsia="Georgia" w:hAnsi="Georgia" w:cs="Georgia"/>
        </w:rPr>
        <w:t xml:space="preserve">    </w:t>
      </w:r>
    </w:p>
    <w:sectPr w:rsidR="00E5366D">
      <w:type w:val="continuous"/>
      <w:pgSz w:w="12240" w:h="15840"/>
      <w:pgMar w:top="1440" w:right="1440" w:bottom="1440" w:left="1440" w:header="0" w:footer="720" w:gutter="0"/>
      <w:cols w:space="720" w:equalWidth="0">
        <w:col w:w="9360" w:space="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DCE8EB" w14:textId="77777777" w:rsidR="003C264B" w:rsidRDefault="003C264B">
      <w:pPr>
        <w:spacing w:line="240" w:lineRule="auto"/>
      </w:pPr>
      <w:r>
        <w:separator/>
      </w:r>
    </w:p>
  </w:endnote>
  <w:endnote w:type="continuationSeparator" w:id="0">
    <w:p w14:paraId="71B84FC3" w14:textId="77777777" w:rsidR="003C264B" w:rsidRDefault="003C26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37DAA7" w14:textId="77777777" w:rsidR="003C264B" w:rsidRDefault="003C264B">
      <w:pPr>
        <w:spacing w:line="240" w:lineRule="auto"/>
      </w:pPr>
      <w:r>
        <w:separator/>
      </w:r>
    </w:p>
  </w:footnote>
  <w:footnote w:type="continuationSeparator" w:id="0">
    <w:p w14:paraId="4F342AD0" w14:textId="77777777" w:rsidR="003C264B" w:rsidRDefault="003C264B">
      <w:pPr>
        <w:spacing w:line="240" w:lineRule="auto"/>
      </w:pPr>
      <w:r>
        <w:continuationSeparator/>
      </w:r>
    </w:p>
  </w:footnote>
  <w:footnote w:id="1">
    <w:p w14:paraId="1F6E725C" w14:textId="77777777" w:rsidR="00E5366D" w:rsidRDefault="003C264B">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In another study that asked for the recordings of Mandarin students, these four characters were used and prov</w:t>
      </w:r>
      <w:r>
        <w:rPr>
          <w:rFonts w:ascii="Times New Roman" w:eastAsia="Times New Roman" w:hAnsi="Times New Roman" w:cs="Times New Roman"/>
          <w:sz w:val="20"/>
          <w:szCs w:val="20"/>
        </w:rPr>
        <w:t>ided significant results. (Chun, Jiang, &amp; Avila, 2013)</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255F06"/>
    <w:multiLevelType w:val="multilevel"/>
    <w:tmpl w:val="4EEC1E62"/>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5366D"/>
    <w:rsid w:val="000D7A09"/>
    <w:rsid w:val="003C264B"/>
    <w:rsid w:val="005416CA"/>
    <w:rsid w:val="00AA67E7"/>
    <w:rsid w:val="00E5366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4473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3065</Words>
  <Characters>17472</Characters>
  <Application>Microsoft Macintosh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656wbd@studentoffice.net</cp:lastModifiedBy>
  <cp:revision>3</cp:revision>
  <dcterms:created xsi:type="dcterms:W3CDTF">2017-05-29T15:10:00Z</dcterms:created>
  <dcterms:modified xsi:type="dcterms:W3CDTF">2017-05-29T15:21:00Z</dcterms:modified>
</cp:coreProperties>
</file>