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8E2" w:rsidRDefault="0095664F" w:rsidP="002A2FA4">
      <w:pPr>
        <w:jc w:val="center"/>
        <w:rPr>
          <w:rFonts w:ascii="Times New Roman" w:hAnsi="Times New Roman" w:cs="Times New Roman"/>
          <w:b/>
          <w:sz w:val="28"/>
        </w:rPr>
      </w:pPr>
      <w:bookmarkStart w:id="0" w:name="_GoBack"/>
      <w:bookmarkEnd w:id="0"/>
      <w:r w:rsidRPr="005F09B3">
        <w:rPr>
          <w:rFonts w:ascii="Times New Roman" w:hAnsi="Times New Roman" w:cs="Times New Roman"/>
          <w:b/>
          <w:sz w:val="28"/>
        </w:rPr>
        <w:t xml:space="preserve">The </w:t>
      </w:r>
      <w:r w:rsidR="00AD05E8">
        <w:rPr>
          <w:rFonts w:ascii="Times New Roman" w:hAnsi="Times New Roman" w:cs="Times New Roman"/>
          <w:b/>
          <w:sz w:val="28"/>
        </w:rPr>
        <w:t>Tenth</w:t>
      </w:r>
      <w:r w:rsidR="007828E2">
        <w:rPr>
          <w:rFonts w:ascii="Times New Roman" w:hAnsi="Times New Roman" w:cs="Times New Roman"/>
          <w:b/>
          <w:sz w:val="28"/>
        </w:rPr>
        <w:t xml:space="preserve"> </w:t>
      </w:r>
      <w:r w:rsidR="002A2FA4" w:rsidRPr="005F09B3">
        <w:rPr>
          <w:rFonts w:ascii="Times New Roman" w:hAnsi="Times New Roman" w:cs="Times New Roman"/>
          <w:b/>
          <w:sz w:val="28"/>
        </w:rPr>
        <w:t xml:space="preserve">Annual </w:t>
      </w:r>
    </w:p>
    <w:p w:rsidR="00167C24" w:rsidRPr="005F09B3" w:rsidRDefault="002A2FA4" w:rsidP="002A2FA4">
      <w:pPr>
        <w:jc w:val="center"/>
        <w:rPr>
          <w:rFonts w:ascii="Times New Roman" w:hAnsi="Times New Roman" w:cs="Times New Roman"/>
          <w:b/>
          <w:sz w:val="28"/>
        </w:rPr>
      </w:pPr>
      <w:r w:rsidRPr="005F09B3">
        <w:rPr>
          <w:rFonts w:ascii="Times New Roman" w:hAnsi="Times New Roman" w:cs="Times New Roman"/>
          <w:b/>
          <w:sz w:val="28"/>
        </w:rPr>
        <w:t xml:space="preserve">Suncoast BBQ &amp; Bluegrass Bash     </w:t>
      </w:r>
    </w:p>
    <w:p w:rsidR="00D42D98" w:rsidRDefault="0018752A" w:rsidP="005F09B3">
      <w:pPr>
        <w:jc w:val="center"/>
        <w:rPr>
          <w:rFonts w:ascii="Times New Roman" w:hAnsi="Times New Roman" w:cs="Times New Roman"/>
          <w:b/>
          <w:sz w:val="24"/>
        </w:rPr>
      </w:pPr>
      <w:r>
        <w:rPr>
          <w:rFonts w:ascii="Times New Roman" w:hAnsi="Times New Roman" w:cs="Times New Roman"/>
          <w:b/>
          <w:sz w:val="24"/>
        </w:rPr>
        <w:t xml:space="preserve">Final </w:t>
      </w:r>
      <w:r w:rsidR="00AB72CD">
        <w:rPr>
          <w:rFonts w:ascii="Times New Roman" w:hAnsi="Times New Roman" w:cs="Times New Roman"/>
          <w:b/>
          <w:sz w:val="24"/>
        </w:rPr>
        <w:t>Draft 4</w:t>
      </w:r>
      <w:r>
        <w:rPr>
          <w:rFonts w:ascii="Times New Roman" w:hAnsi="Times New Roman" w:cs="Times New Roman"/>
          <w:b/>
          <w:sz w:val="24"/>
        </w:rPr>
        <w:t>/22</w:t>
      </w:r>
      <w:r w:rsidR="00AB72CD">
        <w:rPr>
          <w:rFonts w:ascii="Times New Roman" w:hAnsi="Times New Roman" w:cs="Times New Roman"/>
          <w:b/>
          <w:sz w:val="24"/>
        </w:rPr>
        <w:t>/19</w:t>
      </w:r>
      <w:r w:rsidR="002A2FA4" w:rsidRPr="002A2FA4">
        <w:rPr>
          <w:rFonts w:ascii="Times New Roman" w:hAnsi="Times New Roman" w:cs="Times New Roman"/>
          <w:b/>
          <w:sz w:val="24"/>
        </w:rPr>
        <w:t xml:space="preserve">   </w:t>
      </w:r>
    </w:p>
    <w:p w:rsidR="002A2FA4" w:rsidRPr="00463A3B" w:rsidRDefault="002A2FA4" w:rsidP="005F09B3">
      <w:pPr>
        <w:jc w:val="center"/>
        <w:rPr>
          <w:rFonts w:ascii="Times New Roman" w:hAnsi="Times New Roman" w:cs="Times New Roman"/>
          <w:sz w:val="24"/>
        </w:rPr>
      </w:pPr>
      <w:r w:rsidRPr="00463A3B">
        <w:rPr>
          <w:rFonts w:ascii="Times New Roman" w:hAnsi="Times New Roman" w:cs="Times New Roman"/>
          <w:sz w:val="24"/>
        </w:rPr>
        <w:t>Prepared by</w:t>
      </w:r>
      <w:proofErr w:type="gramStart"/>
      <w:r w:rsidRPr="00463A3B">
        <w:rPr>
          <w:rFonts w:ascii="Times New Roman" w:hAnsi="Times New Roman" w:cs="Times New Roman"/>
          <w:sz w:val="24"/>
        </w:rPr>
        <w:t xml:space="preserve">:  </w:t>
      </w:r>
      <w:r w:rsidR="005F09B3">
        <w:rPr>
          <w:rFonts w:ascii="Times New Roman" w:hAnsi="Times New Roman" w:cs="Times New Roman"/>
          <w:sz w:val="24"/>
        </w:rPr>
        <w:t xml:space="preserve">                                                                                                                                         </w:t>
      </w:r>
      <w:r w:rsidRPr="00463A3B">
        <w:rPr>
          <w:rFonts w:ascii="Times New Roman" w:hAnsi="Times New Roman" w:cs="Times New Roman"/>
          <w:sz w:val="24"/>
        </w:rPr>
        <w:t>Michael</w:t>
      </w:r>
      <w:proofErr w:type="gramEnd"/>
      <w:r w:rsidRPr="00463A3B">
        <w:rPr>
          <w:rFonts w:ascii="Times New Roman" w:hAnsi="Times New Roman" w:cs="Times New Roman"/>
          <w:sz w:val="24"/>
        </w:rPr>
        <w:t xml:space="preserve"> G. Rank, Ph.D. </w:t>
      </w:r>
      <w:r w:rsidR="00463A3B">
        <w:rPr>
          <w:rFonts w:ascii="Times New Roman" w:hAnsi="Times New Roman" w:cs="Times New Roman"/>
          <w:sz w:val="24"/>
        </w:rPr>
        <w:t xml:space="preserve">                                                                                                        rank@usc.edu</w:t>
      </w:r>
      <w:r w:rsidRPr="00463A3B">
        <w:rPr>
          <w:rFonts w:ascii="Times New Roman" w:hAnsi="Times New Roman" w:cs="Times New Roman"/>
          <w:sz w:val="24"/>
        </w:rPr>
        <w:t xml:space="preserve"> </w:t>
      </w:r>
      <w:r w:rsidR="00521A77">
        <w:rPr>
          <w:rFonts w:ascii="Times New Roman" w:hAnsi="Times New Roman" w:cs="Times New Roman"/>
          <w:sz w:val="24"/>
        </w:rPr>
        <w:t xml:space="preserve">                                                                                                                                     (813) 468-4706</w:t>
      </w:r>
      <w:r w:rsidRPr="00463A3B">
        <w:rPr>
          <w:rFonts w:ascii="Times New Roman" w:hAnsi="Times New Roman" w:cs="Times New Roman"/>
          <w:sz w:val="24"/>
        </w:rPr>
        <w:t xml:space="preserve">                                                                                                        </w:t>
      </w:r>
      <w:r w:rsidR="00463A3B">
        <w:rPr>
          <w:rFonts w:ascii="Times New Roman" w:hAnsi="Times New Roman" w:cs="Times New Roman"/>
          <w:sz w:val="24"/>
        </w:rPr>
        <w:t xml:space="preserve">             </w:t>
      </w:r>
      <w:r w:rsidRPr="00463A3B">
        <w:rPr>
          <w:rFonts w:ascii="Times New Roman" w:hAnsi="Times New Roman" w:cs="Times New Roman"/>
          <w:sz w:val="24"/>
        </w:rPr>
        <w:t>Volunteer Consultant</w:t>
      </w:r>
    </w:p>
    <w:p w:rsidR="006430D0" w:rsidRDefault="006430D0" w:rsidP="006430D0">
      <w:pPr>
        <w:jc w:val="both"/>
        <w:rPr>
          <w:rFonts w:ascii="Times New Roman" w:hAnsi="Times New Roman" w:cs="Times New Roman"/>
          <w:b/>
          <w:sz w:val="24"/>
          <w:szCs w:val="24"/>
        </w:rPr>
      </w:pPr>
    </w:p>
    <w:p w:rsidR="00414927" w:rsidRPr="005F09B3" w:rsidRDefault="006430D0" w:rsidP="005F09B3">
      <w:pPr>
        <w:jc w:val="both"/>
        <w:rPr>
          <w:rFonts w:ascii="Times New Roman" w:hAnsi="Times New Roman" w:cs="Times New Roman"/>
          <w:sz w:val="24"/>
          <w:szCs w:val="24"/>
        </w:rPr>
      </w:pPr>
      <w:r w:rsidRPr="00C012FB">
        <w:rPr>
          <w:rFonts w:ascii="Times New Roman" w:hAnsi="Times New Roman" w:cs="Times New Roman"/>
          <w:b/>
          <w:sz w:val="24"/>
          <w:szCs w:val="24"/>
        </w:rPr>
        <w:t>Note:</w:t>
      </w:r>
      <w:r>
        <w:rPr>
          <w:rFonts w:ascii="Times New Roman" w:hAnsi="Times New Roman" w:cs="Times New Roman"/>
          <w:sz w:val="24"/>
          <w:szCs w:val="24"/>
        </w:rPr>
        <w:t xml:space="preserve"> </w:t>
      </w:r>
      <w:r w:rsidRPr="00C012FB">
        <w:rPr>
          <w:rFonts w:ascii="Times New Roman" w:hAnsi="Times New Roman" w:cs="Times New Roman"/>
          <w:i/>
          <w:sz w:val="24"/>
          <w:szCs w:val="24"/>
        </w:rPr>
        <w:t xml:space="preserve">All responses in this report reflect a </w:t>
      </w:r>
      <w:r w:rsidRPr="00F24DB6">
        <w:rPr>
          <w:rFonts w:ascii="Times New Roman" w:hAnsi="Times New Roman" w:cs="Times New Roman"/>
          <w:b/>
          <w:i/>
          <w:sz w:val="24"/>
          <w:szCs w:val="24"/>
        </w:rPr>
        <w:t>group spokesperson’s</w:t>
      </w:r>
      <w:r w:rsidR="00B866B5">
        <w:rPr>
          <w:rFonts w:ascii="Times New Roman" w:hAnsi="Times New Roman" w:cs="Times New Roman"/>
          <w:i/>
          <w:sz w:val="24"/>
          <w:szCs w:val="24"/>
        </w:rPr>
        <w:t xml:space="preserve"> comments to one</w:t>
      </w:r>
      <w:r w:rsidRPr="00C012FB">
        <w:rPr>
          <w:rFonts w:ascii="Times New Roman" w:hAnsi="Times New Roman" w:cs="Times New Roman"/>
          <w:i/>
          <w:sz w:val="24"/>
          <w:szCs w:val="24"/>
        </w:rPr>
        <w:t xml:space="preserve"> surveyor; these comments should not be construed as individual statements rather as statements reflectin</w:t>
      </w:r>
      <w:r w:rsidR="00AB72CD">
        <w:rPr>
          <w:rFonts w:ascii="Times New Roman" w:hAnsi="Times New Roman" w:cs="Times New Roman"/>
          <w:i/>
          <w:sz w:val="24"/>
          <w:szCs w:val="24"/>
        </w:rPr>
        <w:t>g consensus of a group made by the</w:t>
      </w:r>
      <w:r w:rsidRPr="00C012FB">
        <w:rPr>
          <w:rFonts w:ascii="Times New Roman" w:hAnsi="Times New Roman" w:cs="Times New Roman"/>
          <w:i/>
          <w:sz w:val="24"/>
          <w:szCs w:val="24"/>
        </w:rPr>
        <w:t xml:space="preserve"> representative of the group.</w:t>
      </w:r>
      <w:r>
        <w:rPr>
          <w:rFonts w:ascii="Times New Roman" w:hAnsi="Times New Roman" w:cs="Times New Roman"/>
          <w:sz w:val="24"/>
          <w:szCs w:val="24"/>
        </w:rPr>
        <w:t xml:space="preserve"> </w:t>
      </w:r>
    </w:p>
    <w:p w:rsidR="00CB1E90" w:rsidRPr="006430D0" w:rsidRDefault="001E72ED" w:rsidP="005B272F">
      <w:pPr>
        <w:rPr>
          <w:rFonts w:ascii="Times New Roman" w:hAnsi="Times New Roman" w:cs="Times New Roman"/>
          <w:b/>
          <w:sz w:val="24"/>
          <w:szCs w:val="24"/>
          <w:u w:val="single"/>
        </w:rPr>
      </w:pPr>
      <w:r w:rsidRPr="006430D0">
        <w:rPr>
          <w:rFonts w:ascii="Times New Roman" w:hAnsi="Times New Roman" w:cs="Times New Roman"/>
          <w:b/>
          <w:sz w:val="24"/>
          <w:szCs w:val="24"/>
          <w:u w:val="single"/>
        </w:rPr>
        <w:t xml:space="preserve">Basic </w:t>
      </w:r>
      <w:r w:rsidR="006430D0" w:rsidRPr="006430D0">
        <w:rPr>
          <w:rFonts w:ascii="Times New Roman" w:hAnsi="Times New Roman" w:cs="Times New Roman"/>
          <w:b/>
          <w:sz w:val="24"/>
          <w:szCs w:val="24"/>
          <w:u w:val="single"/>
        </w:rPr>
        <w:t>Data</w:t>
      </w:r>
      <w:r w:rsidR="006430D0">
        <w:rPr>
          <w:rFonts w:ascii="Times New Roman" w:hAnsi="Times New Roman" w:cs="Times New Roman"/>
          <w:b/>
          <w:sz w:val="24"/>
          <w:szCs w:val="24"/>
        </w:rPr>
        <w:t xml:space="preserve">                                                                                                                                              </w:t>
      </w:r>
      <w:r w:rsidR="0095664F" w:rsidRPr="006430D0">
        <w:rPr>
          <w:rFonts w:ascii="Times New Roman" w:hAnsi="Times New Roman" w:cs="Times New Roman"/>
          <w:sz w:val="24"/>
          <w:szCs w:val="24"/>
        </w:rPr>
        <w:t>Attendee</w:t>
      </w:r>
      <w:r w:rsidR="00AB72CD">
        <w:rPr>
          <w:rFonts w:ascii="Times New Roman" w:hAnsi="Times New Roman" w:cs="Times New Roman"/>
          <w:sz w:val="24"/>
          <w:szCs w:val="24"/>
        </w:rPr>
        <w:t xml:space="preserve"> Survey = 47</w:t>
      </w:r>
      <w:r w:rsidR="002A2FA4" w:rsidRPr="002A2FA4">
        <w:rPr>
          <w:rFonts w:ascii="Times New Roman" w:hAnsi="Times New Roman" w:cs="Times New Roman"/>
          <w:sz w:val="24"/>
          <w:szCs w:val="24"/>
        </w:rPr>
        <w:t>7 groups</w:t>
      </w:r>
      <w:r w:rsidR="00445186">
        <w:rPr>
          <w:rFonts w:ascii="Times New Roman" w:hAnsi="Times New Roman" w:cs="Times New Roman"/>
          <w:sz w:val="24"/>
          <w:szCs w:val="24"/>
        </w:rPr>
        <w:t xml:space="preserve"> @ 2.6</w:t>
      </w:r>
      <w:r w:rsidR="00AB72CD">
        <w:rPr>
          <w:rFonts w:ascii="Times New Roman" w:hAnsi="Times New Roman" w:cs="Times New Roman"/>
          <w:sz w:val="24"/>
          <w:szCs w:val="24"/>
        </w:rPr>
        <w:t>6 members</w:t>
      </w:r>
      <w:r w:rsidR="002A2FA4" w:rsidRPr="002A2FA4">
        <w:rPr>
          <w:rFonts w:ascii="Times New Roman" w:hAnsi="Times New Roman" w:cs="Times New Roman"/>
          <w:sz w:val="24"/>
          <w:szCs w:val="24"/>
        </w:rPr>
        <w:t xml:space="preserve"> per group   </w:t>
      </w:r>
      <w:r w:rsidR="0095664F">
        <w:rPr>
          <w:rFonts w:ascii="Times New Roman" w:hAnsi="Times New Roman" w:cs="Times New Roman"/>
          <w:sz w:val="24"/>
          <w:szCs w:val="24"/>
        </w:rPr>
        <w:t xml:space="preserve">= </w:t>
      </w:r>
      <w:r w:rsidR="002A2FA4" w:rsidRPr="002A2FA4">
        <w:rPr>
          <w:rFonts w:ascii="Times New Roman" w:hAnsi="Times New Roman" w:cs="Times New Roman"/>
          <w:sz w:val="24"/>
          <w:szCs w:val="24"/>
        </w:rPr>
        <w:t xml:space="preserve">  </w:t>
      </w:r>
      <w:r w:rsidR="00AB72CD">
        <w:rPr>
          <w:rFonts w:ascii="Times New Roman" w:hAnsi="Times New Roman" w:cs="Times New Roman"/>
          <w:sz w:val="24"/>
          <w:szCs w:val="24"/>
        </w:rPr>
        <w:t>1268</w:t>
      </w:r>
      <w:r w:rsidR="0095664F">
        <w:rPr>
          <w:rFonts w:ascii="Times New Roman" w:hAnsi="Times New Roman" w:cs="Times New Roman"/>
          <w:sz w:val="24"/>
          <w:szCs w:val="24"/>
        </w:rPr>
        <w:t xml:space="preserve"> </w:t>
      </w:r>
      <w:r w:rsidR="005D64E5">
        <w:rPr>
          <w:rFonts w:ascii="Times New Roman" w:hAnsi="Times New Roman" w:cs="Times New Roman"/>
          <w:sz w:val="24"/>
          <w:szCs w:val="24"/>
        </w:rPr>
        <w:t>attendees</w:t>
      </w:r>
      <w:r w:rsidR="005D64E5" w:rsidRPr="002A2FA4">
        <w:rPr>
          <w:rFonts w:ascii="Times New Roman" w:hAnsi="Times New Roman" w:cs="Times New Roman"/>
          <w:sz w:val="24"/>
          <w:szCs w:val="24"/>
        </w:rPr>
        <w:t xml:space="preserve"> in</w:t>
      </w:r>
      <w:r w:rsidR="005D64E5">
        <w:rPr>
          <w:rFonts w:ascii="Times New Roman" w:hAnsi="Times New Roman" w:cs="Times New Roman"/>
          <w:sz w:val="24"/>
          <w:szCs w:val="24"/>
        </w:rPr>
        <w:t xml:space="preserve"> sample</w:t>
      </w:r>
      <w:r w:rsidR="006430D0">
        <w:rPr>
          <w:rFonts w:ascii="Times New Roman" w:hAnsi="Times New Roman" w:cs="Times New Roman"/>
          <w:sz w:val="24"/>
          <w:szCs w:val="24"/>
        </w:rPr>
        <w:t>.</w:t>
      </w:r>
      <w:r w:rsidR="0010685F">
        <w:rPr>
          <w:rFonts w:ascii="Times New Roman" w:hAnsi="Times New Roman" w:cs="Times New Roman"/>
          <w:sz w:val="24"/>
          <w:szCs w:val="24"/>
        </w:rPr>
        <w:t xml:space="preserve"> Using the estimate of 17,222 attendees</w:t>
      </w:r>
      <w:r w:rsidR="00704077">
        <w:rPr>
          <w:rFonts w:ascii="Times New Roman" w:hAnsi="Times New Roman" w:cs="Times New Roman"/>
          <w:sz w:val="24"/>
          <w:szCs w:val="24"/>
        </w:rPr>
        <w:t xml:space="preserve"> (based upon this sample)</w:t>
      </w:r>
      <w:r w:rsidR="0010685F">
        <w:rPr>
          <w:rFonts w:ascii="Times New Roman" w:hAnsi="Times New Roman" w:cs="Times New Roman"/>
          <w:sz w:val="24"/>
          <w:szCs w:val="24"/>
        </w:rPr>
        <w:t>, the response rate to this survey is</w:t>
      </w:r>
      <w:r w:rsidR="00704077">
        <w:rPr>
          <w:rFonts w:ascii="Times New Roman" w:hAnsi="Times New Roman" w:cs="Times New Roman"/>
          <w:sz w:val="24"/>
          <w:szCs w:val="24"/>
        </w:rPr>
        <w:t xml:space="preserve"> </w:t>
      </w:r>
      <w:r w:rsidR="00704077" w:rsidRPr="006430D0">
        <w:rPr>
          <w:rFonts w:ascii="Times New Roman" w:hAnsi="Times New Roman" w:cs="Times New Roman"/>
          <w:b/>
          <w:sz w:val="24"/>
          <w:szCs w:val="24"/>
        </w:rPr>
        <w:t>7.9%</w:t>
      </w:r>
      <w:r w:rsidR="00704077">
        <w:rPr>
          <w:rFonts w:ascii="Times New Roman" w:hAnsi="Times New Roman" w:cs="Times New Roman"/>
          <w:sz w:val="24"/>
          <w:szCs w:val="24"/>
        </w:rPr>
        <w:t xml:space="preserve"> of all individuals </w:t>
      </w:r>
      <w:r w:rsidR="002A4198">
        <w:rPr>
          <w:rFonts w:ascii="Times New Roman" w:hAnsi="Times New Roman" w:cs="Times New Roman"/>
          <w:sz w:val="24"/>
          <w:szCs w:val="24"/>
        </w:rPr>
        <w:t>attending the</w:t>
      </w:r>
      <w:r w:rsidR="00704077">
        <w:rPr>
          <w:rFonts w:ascii="Times New Roman" w:hAnsi="Times New Roman" w:cs="Times New Roman"/>
          <w:sz w:val="24"/>
          <w:szCs w:val="24"/>
        </w:rPr>
        <w:t xml:space="preserve"> event.</w:t>
      </w:r>
      <w:r w:rsidR="0010685F">
        <w:rPr>
          <w:rFonts w:ascii="Times New Roman" w:hAnsi="Times New Roman" w:cs="Times New Roman"/>
          <w:sz w:val="24"/>
          <w:szCs w:val="24"/>
        </w:rPr>
        <w:t xml:space="preserve"> </w:t>
      </w:r>
      <w:r w:rsidR="006430D0">
        <w:rPr>
          <w:rFonts w:ascii="Times New Roman" w:hAnsi="Times New Roman" w:cs="Times New Roman"/>
          <w:sz w:val="24"/>
          <w:szCs w:val="24"/>
        </w:rPr>
        <w:t xml:space="preserve">Or an estimated 6498 groups of 2.65 attended with a </w:t>
      </w:r>
      <w:r w:rsidR="006430D0" w:rsidRPr="006430D0">
        <w:rPr>
          <w:rFonts w:ascii="Times New Roman" w:hAnsi="Times New Roman" w:cs="Times New Roman"/>
          <w:b/>
          <w:sz w:val="24"/>
          <w:szCs w:val="24"/>
        </w:rPr>
        <w:t>12.5%</w:t>
      </w:r>
      <w:r w:rsidR="006430D0">
        <w:rPr>
          <w:rFonts w:ascii="Times New Roman" w:hAnsi="Times New Roman" w:cs="Times New Roman"/>
          <w:sz w:val="24"/>
          <w:szCs w:val="24"/>
        </w:rPr>
        <w:t xml:space="preserve"> group response rate. </w:t>
      </w:r>
      <w:r w:rsidR="0010685F">
        <w:rPr>
          <w:rFonts w:ascii="Times New Roman" w:hAnsi="Times New Roman" w:cs="Times New Roman"/>
          <w:sz w:val="24"/>
          <w:szCs w:val="24"/>
        </w:rPr>
        <w:t xml:space="preserve">                                           </w:t>
      </w:r>
      <w:r w:rsidR="002A2FA4" w:rsidRPr="002A2FA4">
        <w:rPr>
          <w:rFonts w:ascii="Times New Roman" w:hAnsi="Times New Roman" w:cs="Times New Roman"/>
          <w:sz w:val="24"/>
          <w:szCs w:val="24"/>
        </w:rPr>
        <w:t xml:space="preserve">                                                                                              </w:t>
      </w:r>
      <w:r w:rsidR="0095664F">
        <w:rPr>
          <w:rFonts w:ascii="Times New Roman" w:hAnsi="Times New Roman" w:cs="Times New Roman"/>
          <w:sz w:val="24"/>
          <w:szCs w:val="24"/>
        </w:rPr>
        <w:t xml:space="preserve">                </w:t>
      </w:r>
      <w:r w:rsidR="002A2FA4" w:rsidRPr="002A2FA4">
        <w:rPr>
          <w:rFonts w:ascii="Times New Roman" w:hAnsi="Times New Roman" w:cs="Times New Roman"/>
          <w:sz w:val="24"/>
          <w:szCs w:val="24"/>
        </w:rPr>
        <w:tab/>
      </w:r>
      <w:r w:rsidR="002A2FA4">
        <w:rPr>
          <w:rFonts w:ascii="Times New Roman" w:hAnsi="Times New Roman" w:cs="Times New Roman"/>
          <w:sz w:val="24"/>
          <w:szCs w:val="24"/>
        </w:rPr>
        <w:tab/>
      </w:r>
      <w:r w:rsidR="002A2FA4">
        <w:rPr>
          <w:rFonts w:ascii="Times New Roman" w:hAnsi="Times New Roman" w:cs="Times New Roman"/>
          <w:sz w:val="24"/>
          <w:szCs w:val="24"/>
        </w:rPr>
        <w:tab/>
      </w:r>
      <w:r w:rsidR="002A2FA4">
        <w:rPr>
          <w:rFonts w:ascii="Times New Roman" w:hAnsi="Times New Roman" w:cs="Times New Roman"/>
          <w:sz w:val="24"/>
          <w:szCs w:val="24"/>
        </w:rPr>
        <w:tab/>
      </w:r>
      <w:r w:rsidR="002A2FA4">
        <w:rPr>
          <w:rFonts w:ascii="Times New Roman" w:hAnsi="Times New Roman" w:cs="Times New Roman"/>
          <w:sz w:val="24"/>
          <w:szCs w:val="24"/>
        </w:rPr>
        <w:tab/>
      </w:r>
      <w:r w:rsidR="002A2FA4">
        <w:rPr>
          <w:rFonts w:ascii="Times New Roman" w:hAnsi="Times New Roman" w:cs="Times New Roman"/>
          <w:sz w:val="24"/>
          <w:szCs w:val="24"/>
        </w:rPr>
        <w:tab/>
        <w:t xml:space="preserve">   </w:t>
      </w:r>
      <w:r w:rsidR="006430D0">
        <w:rPr>
          <w:rFonts w:ascii="Times New Roman" w:hAnsi="Times New Roman" w:cs="Times New Roman"/>
          <w:sz w:val="24"/>
          <w:szCs w:val="24"/>
        </w:rPr>
        <w:t xml:space="preserve"> </w:t>
      </w:r>
    </w:p>
    <w:p w:rsidR="006430D0" w:rsidRDefault="00CB1E90" w:rsidP="006430D0">
      <w:pPr>
        <w:jc w:val="both"/>
        <w:rPr>
          <w:rFonts w:ascii="Times New Roman" w:hAnsi="Times New Roman" w:cs="Times New Roman"/>
          <w:sz w:val="24"/>
          <w:szCs w:val="24"/>
        </w:rPr>
      </w:pPr>
      <w:r w:rsidRPr="006430D0">
        <w:rPr>
          <w:rFonts w:ascii="Times New Roman" w:hAnsi="Times New Roman" w:cs="Times New Roman"/>
          <w:b/>
          <w:sz w:val="24"/>
          <w:szCs w:val="24"/>
          <w:u w:val="single"/>
        </w:rPr>
        <w:t>Attendees</w:t>
      </w:r>
      <w:r w:rsidR="006430D0" w:rsidRPr="006430D0">
        <w:rPr>
          <w:rFonts w:ascii="Times New Roman" w:hAnsi="Times New Roman" w:cs="Times New Roman"/>
          <w:b/>
          <w:sz w:val="24"/>
          <w:szCs w:val="24"/>
          <w:u w:val="single"/>
        </w:rPr>
        <w:t xml:space="preserve"> </w:t>
      </w:r>
      <w:r w:rsidR="006430D0">
        <w:rPr>
          <w:rFonts w:ascii="Times New Roman" w:hAnsi="Times New Roman" w:cs="Times New Roman"/>
          <w:b/>
          <w:sz w:val="24"/>
          <w:szCs w:val="24"/>
        </w:rPr>
        <w:t xml:space="preserve">                                                                                                                                             </w:t>
      </w:r>
      <w:r w:rsidR="006430D0">
        <w:rPr>
          <w:rFonts w:ascii="Times New Roman" w:hAnsi="Times New Roman" w:cs="Times New Roman"/>
          <w:sz w:val="24"/>
          <w:szCs w:val="24"/>
        </w:rPr>
        <w:t>Attendees</w:t>
      </w:r>
      <w:r>
        <w:rPr>
          <w:rFonts w:ascii="Times New Roman" w:hAnsi="Times New Roman" w:cs="Times New Roman"/>
          <w:sz w:val="24"/>
          <w:szCs w:val="24"/>
        </w:rPr>
        <w:t xml:space="preserve"> </w:t>
      </w:r>
      <w:r w:rsidR="007828E2">
        <w:rPr>
          <w:rFonts w:ascii="Times New Roman" w:hAnsi="Times New Roman" w:cs="Times New Roman"/>
          <w:sz w:val="24"/>
          <w:szCs w:val="24"/>
        </w:rPr>
        <w:t>were from 26 states</w:t>
      </w:r>
      <w:r w:rsidR="0007341B">
        <w:rPr>
          <w:rFonts w:ascii="Times New Roman" w:hAnsi="Times New Roman" w:cs="Times New Roman"/>
          <w:sz w:val="24"/>
          <w:szCs w:val="24"/>
        </w:rPr>
        <w:t xml:space="preserve"> including Florida</w:t>
      </w:r>
      <w:r w:rsidR="007828E2">
        <w:rPr>
          <w:rFonts w:ascii="Times New Roman" w:hAnsi="Times New Roman" w:cs="Times New Roman"/>
          <w:sz w:val="24"/>
          <w:szCs w:val="24"/>
        </w:rPr>
        <w:t xml:space="preserve">, three countries (USA, Canada, &amp; Germany), and the Virgin Islands. </w:t>
      </w:r>
      <w:r w:rsidR="0018752A">
        <w:rPr>
          <w:rFonts w:ascii="Times New Roman" w:hAnsi="Times New Roman" w:cs="Times New Roman"/>
          <w:sz w:val="24"/>
          <w:szCs w:val="24"/>
        </w:rPr>
        <w:t>There were 12</w:t>
      </w:r>
      <w:r w:rsidR="0007341B">
        <w:rPr>
          <w:rFonts w:ascii="Times New Roman" w:hAnsi="Times New Roman" w:cs="Times New Roman"/>
          <w:sz w:val="24"/>
          <w:szCs w:val="24"/>
        </w:rPr>
        <w:t xml:space="preserve"> groups f</w:t>
      </w:r>
      <w:r w:rsidR="007828E2">
        <w:rPr>
          <w:rFonts w:ascii="Times New Roman" w:hAnsi="Times New Roman" w:cs="Times New Roman"/>
          <w:sz w:val="24"/>
          <w:szCs w:val="24"/>
        </w:rPr>
        <w:t>r</w:t>
      </w:r>
      <w:r w:rsidR="0007341B">
        <w:rPr>
          <w:rFonts w:ascii="Times New Roman" w:hAnsi="Times New Roman" w:cs="Times New Roman"/>
          <w:sz w:val="24"/>
          <w:szCs w:val="24"/>
        </w:rPr>
        <w:t>o</w:t>
      </w:r>
      <w:r w:rsidR="007828E2">
        <w:rPr>
          <w:rFonts w:ascii="Times New Roman" w:hAnsi="Times New Roman" w:cs="Times New Roman"/>
          <w:sz w:val="24"/>
          <w:szCs w:val="24"/>
        </w:rPr>
        <w:t xml:space="preserve">m </w:t>
      </w:r>
      <w:r w:rsidR="002878B1">
        <w:rPr>
          <w:rFonts w:ascii="Times New Roman" w:hAnsi="Times New Roman" w:cs="Times New Roman"/>
          <w:sz w:val="24"/>
          <w:szCs w:val="24"/>
        </w:rPr>
        <w:t>Canada</w:t>
      </w:r>
      <w:r w:rsidR="006916F8">
        <w:rPr>
          <w:rFonts w:ascii="Times New Roman" w:hAnsi="Times New Roman" w:cs="Times New Roman"/>
          <w:sz w:val="24"/>
          <w:szCs w:val="24"/>
        </w:rPr>
        <w:t>; 1</w:t>
      </w:r>
      <w:r w:rsidR="007828E2">
        <w:rPr>
          <w:rFonts w:ascii="Times New Roman" w:hAnsi="Times New Roman" w:cs="Times New Roman"/>
          <w:sz w:val="24"/>
          <w:szCs w:val="24"/>
        </w:rPr>
        <w:t>8</w:t>
      </w:r>
      <w:r w:rsidR="006916F8">
        <w:rPr>
          <w:rFonts w:ascii="Times New Roman" w:hAnsi="Times New Roman" w:cs="Times New Roman"/>
          <w:sz w:val="24"/>
          <w:szCs w:val="24"/>
        </w:rPr>
        <w:t>0</w:t>
      </w:r>
      <w:r w:rsidR="001D590E">
        <w:rPr>
          <w:rFonts w:ascii="Times New Roman" w:hAnsi="Times New Roman" w:cs="Times New Roman"/>
          <w:sz w:val="24"/>
          <w:szCs w:val="24"/>
        </w:rPr>
        <w:t xml:space="preserve"> </w:t>
      </w:r>
      <w:r w:rsidR="005B272F">
        <w:rPr>
          <w:rFonts w:ascii="Times New Roman" w:hAnsi="Times New Roman" w:cs="Times New Roman"/>
          <w:sz w:val="24"/>
          <w:szCs w:val="24"/>
        </w:rPr>
        <w:t xml:space="preserve">total zip codes with </w:t>
      </w:r>
      <w:r w:rsidR="0018752A">
        <w:rPr>
          <w:rFonts w:ascii="Times New Roman" w:hAnsi="Times New Roman" w:cs="Times New Roman"/>
          <w:sz w:val="24"/>
          <w:szCs w:val="24"/>
        </w:rPr>
        <w:t>66</w:t>
      </w:r>
      <w:r>
        <w:rPr>
          <w:rFonts w:ascii="Times New Roman" w:hAnsi="Times New Roman" w:cs="Times New Roman"/>
          <w:sz w:val="24"/>
          <w:szCs w:val="24"/>
        </w:rPr>
        <w:t xml:space="preserve"> </w:t>
      </w:r>
      <w:r w:rsidR="005B272F">
        <w:rPr>
          <w:rFonts w:ascii="Times New Roman" w:hAnsi="Times New Roman" w:cs="Times New Roman"/>
          <w:sz w:val="24"/>
          <w:szCs w:val="24"/>
        </w:rPr>
        <w:t xml:space="preserve">of these </w:t>
      </w:r>
      <w:r>
        <w:rPr>
          <w:rFonts w:ascii="Times New Roman" w:hAnsi="Times New Roman" w:cs="Times New Roman"/>
          <w:sz w:val="24"/>
          <w:szCs w:val="24"/>
        </w:rPr>
        <w:t xml:space="preserve">Florida zip codes. </w:t>
      </w:r>
      <w:r w:rsidR="006430D0">
        <w:rPr>
          <w:rFonts w:ascii="Times New Roman" w:hAnsi="Times New Roman" w:cs="Times New Roman"/>
          <w:sz w:val="24"/>
          <w:szCs w:val="24"/>
        </w:rPr>
        <w:t xml:space="preserve">The Florida zip codes most represented were in Sarasota/Manatee/Charlotte Counties. </w:t>
      </w:r>
    </w:p>
    <w:p w:rsidR="00057EB3" w:rsidRPr="0007341B" w:rsidRDefault="00CB1E90" w:rsidP="0007341B">
      <w:pPr>
        <w:rPr>
          <w:rFonts w:ascii="Times New Roman" w:hAnsi="Times New Roman" w:cs="Times New Roman"/>
          <w:b/>
          <w:color w:val="FF0000"/>
          <w:sz w:val="24"/>
          <w:szCs w:val="24"/>
          <w:u w:val="single"/>
        </w:rPr>
      </w:pPr>
      <w:r>
        <w:rPr>
          <w:rFonts w:ascii="Times New Roman" w:hAnsi="Times New Roman" w:cs="Times New Roman"/>
          <w:sz w:val="24"/>
          <w:szCs w:val="24"/>
        </w:rPr>
        <w:t>The states</w:t>
      </w:r>
      <w:r w:rsidR="00521A77">
        <w:rPr>
          <w:rFonts w:ascii="Times New Roman" w:hAnsi="Times New Roman" w:cs="Times New Roman"/>
          <w:sz w:val="24"/>
          <w:szCs w:val="24"/>
        </w:rPr>
        <w:t xml:space="preserve"> represented</w:t>
      </w:r>
      <w:r>
        <w:rPr>
          <w:rFonts w:ascii="Times New Roman" w:hAnsi="Times New Roman" w:cs="Times New Roman"/>
          <w:sz w:val="24"/>
          <w:szCs w:val="24"/>
        </w:rPr>
        <w:t xml:space="preserve"> </w:t>
      </w:r>
      <w:r w:rsidR="00BE568F">
        <w:rPr>
          <w:rFonts w:ascii="Times New Roman" w:hAnsi="Times New Roman" w:cs="Times New Roman"/>
          <w:sz w:val="24"/>
          <w:szCs w:val="24"/>
        </w:rPr>
        <w:t xml:space="preserve">beside Florida </w:t>
      </w:r>
      <w:r w:rsidR="0056163F">
        <w:rPr>
          <w:rFonts w:ascii="Times New Roman" w:hAnsi="Times New Roman" w:cs="Times New Roman"/>
          <w:sz w:val="24"/>
          <w:szCs w:val="24"/>
        </w:rPr>
        <w:t xml:space="preserve">were </w:t>
      </w:r>
      <w:r w:rsidR="007828E2">
        <w:rPr>
          <w:rFonts w:ascii="Times New Roman" w:hAnsi="Times New Roman" w:cs="Times New Roman"/>
          <w:sz w:val="24"/>
          <w:szCs w:val="24"/>
        </w:rPr>
        <w:t xml:space="preserve">Michigan (17); Illinois (11); New York (10); Ohio (10); </w:t>
      </w:r>
      <w:r w:rsidR="001D590E">
        <w:rPr>
          <w:rFonts w:ascii="Times New Roman" w:hAnsi="Times New Roman" w:cs="Times New Roman"/>
          <w:sz w:val="24"/>
          <w:szCs w:val="24"/>
        </w:rPr>
        <w:t>Massachusetts</w:t>
      </w:r>
      <w:r w:rsidR="0056163F">
        <w:rPr>
          <w:rFonts w:ascii="Times New Roman" w:hAnsi="Times New Roman" w:cs="Times New Roman"/>
          <w:sz w:val="24"/>
          <w:szCs w:val="24"/>
        </w:rPr>
        <w:t xml:space="preserve"> (</w:t>
      </w:r>
      <w:r w:rsidR="007828E2">
        <w:rPr>
          <w:rFonts w:ascii="Times New Roman" w:hAnsi="Times New Roman" w:cs="Times New Roman"/>
          <w:sz w:val="24"/>
          <w:szCs w:val="24"/>
        </w:rPr>
        <w:t>8</w:t>
      </w:r>
      <w:r w:rsidR="00F24DB6">
        <w:rPr>
          <w:rFonts w:ascii="Times New Roman" w:hAnsi="Times New Roman" w:cs="Times New Roman"/>
          <w:sz w:val="24"/>
          <w:szCs w:val="24"/>
        </w:rPr>
        <w:t>)</w:t>
      </w:r>
      <w:r w:rsidR="007828E2">
        <w:rPr>
          <w:rFonts w:ascii="Times New Roman" w:hAnsi="Times New Roman" w:cs="Times New Roman"/>
          <w:sz w:val="24"/>
          <w:szCs w:val="24"/>
        </w:rPr>
        <w:t xml:space="preserve">; Virginia (8); Minnesota (5); New Jersey (5); Pennsylvania (5); </w:t>
      </w:r>
      <w:r w:rsidR="001D590E">
        <w:rPr>
          <w:rFonts w:ascii="Times New Roman" w:hAnsi="Times New Roman" w:cs="Times New Roman"/>
          <w:sz w:val="24"/>
          <w:szCs w:val="24"/>
        </w:rPr>
        <w:t xml:space="preserve"> </w:t>
      </w:r>
      <w:r w:rsidR="0007341B">
        <w:rPr>
          <w:rFonts w:ascii="Times New Roman" w:hAnsi="Times New Roman" w:cs="Times New Roman"/>
          <w:sz w:val="24"/>
          <w:szCs w:val="24"/>
        </w:rPr>
        <w:t xml:space="preserve">Wisconsin (4); Maine (3); Georgia (3); Mississippi (2); Missouri (2); Iowa (2); Indiana (2); </w:t>
      </w:r>
      <w:r w:rsidR="001D590E">
        <w:rPr>
          <w:rFonts w:ascii="Times New Roman" w:hAnsi="Times New Roman" w:cs="Times New Roman"/>
          <w:sz w:val="24"/>
          <w:szCs w:val="24"/>
        </w:rPr>
        <w:t>Maryland</w:t>
      </w:r>
      <w:r w:rsidR="00F24DB6">
        <w:rPr>
          <w:rFonts w:ascii="Times New Roman" w:hAnsi="Times New Roman" w:cs="Times New Roman"/>
          <w:sz w:val="24"/>
          <w:szCs w:val="24"/>
        </w:rPr>
        <w:t xml:space="preserve"> (1)</w:t>
      </w:r>
      <w:r w:rsidR="001D590E">
        <w:rPr>
          <w:rFonts w:ascii="Times New Roman" w:hAnsi="Times New Roman" w:cs="Times New Roman"/>
          <w:sz w:val="24"/>
          <w:szCs w:val="24"/>
        </w:rPr>
        <w:t xml:space="preserve">, </w:t>
      </w:r>
      <w:r w:rsidR="0095664F">
        <w:rPr>
          <w:rFonts w:ascii="Times New Roman" w:hAnsi="Times New Roman" w:cs="Times New Roman"/>
          <w:sz w:val="24"/>
          <w:szCs w:val="24"/>
        </w:rPr>
        <w:t>Tennessee</w:t>
      </w:r>
      <w:r w:rsidR="0007341B">
        <w:rPr>
          <w:rFonts w:ascii="Times New Roman" w:hAnsi="Times New Roman" w:cs="Times New Roman"/>
          <w:sz w:val="24"/>
          <w:szCs w:val="24"/>
        </w:rPr>
        <w:t xml:space="preserve"> (1</w:t>
      </w:r>
      <w:r w:rsidR="00F24DB6">
        <w:rPr>
          <w:rFonts w:ascii="Times New Roman" w:hAnsi="Times New Roman" w:cs="Times New Roman"/>
          <w:sz w:val="24"/>
          <w:szCs w:val="24"/>
        </w:rPr>
        <w:t>)</w:t>
      </w:r>
      <w:r w:rsidR="0095664F">
        <w:rPr>
          <w:rFonts w:ascii="Times New Roman" w:hAnsi="Times New Roman" w:cs="Times New Roman"/>
          <w:sz w:val="24"/>
          <w:szCs w:val="24"/>
        </w:rPr>
        <w:t xml:space="preserve">, </w:t>
      </w:r>
      <w:r w:rsidR="0007341B">
        <w:rPr>
          <w:rFonts w:ascii="Times New Roman" w:hAnsi="Times New Roman" w:cs="Times New Roman"/>
          <w:sz w:val="24"/>
          <w:szCs w:val="24"/>
        </w:rPr>
        <w:t>Oregon (1); North Carolina (1); West Virginia (1); R</w:t>
      </w:r>
      <w:r w:rsidR="0018752A">
        <w:rPr>
          <w:rFonts w:ascii="Times New Roman" w:hAnsi="Times New Roman" w:cs="Times New Roman"/>
          <w:sz w:val="24"/>
          <w:szCs w:val="24"/>
        </w:rPr>
        <w:t>h</w:t>
      </w:r>
      <w:r w:rsidR="0007341B">
        <w:rPr>
          <w:rFonts w:ascii="Times New Roman" w:hAnsi="Times New Roman" w:cs="Times New Roman"/>
          <w:sz w:val="24"/>
          <w:szCs w:val="24"/>
        </w:rPr>
        <w:t>ode Island (1); Idaho (1); Vermont (1); Alaska (1)</w:t>
      </w:r>
    </w:p>
    <w:p w:rsidR="006430D0" w:rsidRDefault="006430D0" w:rsidP="00445186">
      <w:pPr>
        <w:ind w:left="720"/>
        <w:jc w:val="both"/>
        <w:rPr>
          <w:rFonts w:ascii="Times New Roman" w:hAnsi="Times New Roman" w:cs="Times New Roman"/>
          <w:sz w:val="24"/>
          <w:szCs w:val="24"/>
        </w:rPr>
      </w:pPr>
    </w:p>
    <w:p w:rsidR="002878B1" w:rsidRDefault="002878B1" w:rsidP="00445186">
      <w:pPr>
        <w:ind w:left="720"/>
        <w:jc w:val="both"/>
        <w:rPr>
          <w:rFonts w:ascii="Times New Roman" w:hAnsi="Times New Roman" w:cs="Times New Roman"/>
          <w:sz w:val="24"/>
          <w:szCs w:val="24"/>
        </w:rPr>
      </w:pPr>
    </w:p>
    <w:p w:rsidR="0007341B" w:rsidRDefault="0007341B" w:rsidP="00445186">
      <w:pPr>
        <w:ind w:left="720"/>
        <w:jc w:val="both"/>
        <w:rPr>
          <w:rFonts w:ascii="Times New Roman" w:hAnsi="Times New Roman" w:cs="Times New Roman"/>
          <w:sz w:val="24"/>
          <w:szCs w:val="24"/>
        </w:rPr>
      </w:pPr>
    </w:p>
    <w:p w:rsidR="0007341B" w:rsidRDefault="0007341B" w:rsidP="00445186">
      <w:pPr>
        <w:ind w:left="720"/>
        <w:jc w:val="both"/>
        <w:rPr>
          <w:rFonts w:ascii="Times New Roman" w:hAnsi="Times New Roman" w:cs="Times New Roman"/>
          <w:sz w:val="24"/>
          <w:szCs w:val="24"/>
        </w:rPr>
      </w:pPr>
    </w:p>
    <w:p w:rsidR="00DC7F67" w:rsidRDefault="00DC7F67" w:rsidP="00521A77">
      <w:pPr>
        <w:jc w:val="both"/>
        <w:rPr>
          <w:rFonts w:ascii="Times New Roman" w:hAnsi="Times New Roman" w:cs="Times New Roman"/>
          <w:sz w:val="24"/>
          <w:szCs w:val="24"/>
        </w:rPr>
      </w:pPr>
      <w:r w:rsidRPr="00DC7F67">
        <w:rPr>
          <w:rFonts w:ascii="Times New Roman" w:hAnsi="Times New Roman" w:cs="Times New Roman"/>
          <w:b/>
          <w:sz w:val="24"/>
          <w:szCs w:val="24"/>
          <w:u w:val="single"/>
        </w:rPr>
        <w:lastRenderedPageBreak/>
        <w:t xml:space="preserve">Statistical </w:t>
      </w:r>
      <w:r w:rsidR="002878B1">
        <w:rPr>
          <w:rFonts w:ascii="Times New Roman" w:hAnsi="Times New Roman" w:cs="Times New Roman"/>
          <w:b/>
          <w:sz w:val="24"/>
          <w:szCs w:val="24"/>
          <w:u w:val="single"/>
        </w:rPr>
        <w:t>Analysis</w:t>
      </w:r>
    </w:p>
    <w:p w:rsidR="00DF51C1" w:rsidRDefault="00057EB3" w:rsidP="00521A77">
      <w:pPr>
        <w:jc w:val="both"/>
        <w:rPr>
          <w:rFonts w:ascii="Times New Roman" w:hAnsi="Times New Roman" w:cs="Times New Roman"/>
          <w:sz w:val="24"/>
          <w:szCs w:val="24"/>
        </w:rPr>
      </w:pPr>
      <w:r>
        <w:rPr>
          <w:rFonts w:ascii="Times New Roman" w:hAnsi="Times New Roman" w:cs="Times New Roman"/>
          <w:sz w:val="24"/>
          <w:szCs w:val="24"/>
        </w:rPr>
        <w:t>The City of Venice Police Department</w:t>
      </w:r>
      <w:r w:rsidR="00581DA6">
        <w:rPr>
          <w:rFonts w:ascii="Times New Roman" w:hAnsi="Times New Roman" w:cs="Times New Roman"/>
          <w:sz w:val="24"/>
          <w:szCs w:val="24"/>
        </w:rPr>
        <w:t xml:space="preserve"> reported </w:t>
      </w:r>
      <w:r w:rsidR="00DC7A45">
        <w:rPr>
          <w:rFonts w:ascii="Times New Roman" w:hAnsi="Times New Roman" w:cs="Times New Roman"/>
          <w:sz w:val="24"/>
          <w:szCs w:val="24"/>
        </w:rPr>
        <w:t xml:space="preserve">7202 </w:t>
      </w:r>
      <w:r>
        <w:rPr>
          <w:rFonts w:ascii="Times New Roman" w:hAnsi="Times New Roman" w:cs="Times New Roman"/>
          <w:sz w:val="24"/>
          <w:szCs w:val="24"/>
        </w:rPr>
        <w:t xml:space="preserve">vehicles entering the festival </w:t>
      </w:r>
      <w:r w:rsidR="00581DA6">
        <w:rPr>
          <w:rFonts w:ascii="Times New Roman" w:hAnsi="Times New Roman" w:cs="Times New Roman"/>
          <w:sz w:val="24"/>
          <w:szCs w:val="24"/>
        </w:rPr>
        <w:t>grounds.</w:t>
      </w:r>
      <w:r>
        <w:rPr>
          <w:rFonts w:ascii="Times New Roman" w:hAnsi="Times New Roman" w:cs="Times New Roman"/>
          <w:sz w:val="24"/>
          <w:szCs w:val="24"/>
        </w:rPr>
        <w:t xml:space="preserve"> There was no official count of pedestrians</w:t>
      </w:r>
      <w:r w:rsidR="00581DA6">
        <w:rPr>
          <w:rFonts w:ascii="Times New Roman" w:hAnsi="Times New Roman" w:cs="Times New Roman"/>
          <w:sz w:val="24"/>
          <w:szCs w:val="24"/>
        </w:rPr>
        <w:t xml:space="preserve"> or</w:t>
      </w:r>
      <w:r>
        <w:rPr>
          <w:rFonts w:ascii="Times New Roman" w:hAnsi="Times New Roman" w:cs="Times New Roman"/>
          <w:sz w:val="24"/>
          <w:szCs w:val="24"/>
        </w:rPr>
        <w:t xml:space="preserve"> bicycles however a cursory count was estimated</w:t>
      </w:r>
      <w:r w:rsidR="00581DA6">
        <w:rPr>
          <w:rFonts w:ascii="Times New Roman" w:hAnsi="Times New Roman" w:cs="Times New Roman"/>
          <w:sz w:val="24"/>
          <w:szCs w:val="24"/>
        </w:rPr>
        <w:t xml:space="preserve"> at</w:t>
      </w:r>
      <w:r>
        <w:rPr>
          <w:rFonts w:ascii="Times New Roman" w:hAnsi="Times New Roman" w:cs="Times New Roman"/>
          <w:sz w:val="24"/>
          <w:szCs w:val="24"/>
        </w:rPr>
        <w:t xml:space="preserve"> </w:t>
      </w:r>
      <w:r w:rsidR="00DC7A45">
        <w:rPr>
          <w:rFonts w:ascii="Times New Roman" w:hAnsi="Times New Roman" w:cs="Times New Roman"/>
          <w:sz w:val="24"/>
          <w:szCs w:val="24"/>
        </w:rPr>
        <w:t xml:space="preserve">more than </w:t>
      </w:r>
      <w:r>
        <w:rPr>
          <w:rFonts w:ascii="Times New Roman" w:hAnsi="Times New Roman" w:cs="Times New Roman"/>
          <w:sz w:val="24"/>
          <w:szCs w:val="24"/>
        </w:rPr>
        <w:t>500</w:t>
      </w:r>
      <w:r w:rsidR="00A72FB2">
        <w:rPr>
          <w:rFonts w:ascii="Times New Roman" w:hAnsi="Times New Roman" w:cs="Times New Roman"/>
          <w:sz w:val="24"/>
          <w:szCs w:val="24"/>
        </w:rPr>
        <w:t xml:space="preserve"> each</w:t>
      </w:r>
      <w:r>
        <w:rPr>
          <w:rFonts w:ascii="Times New Roman" w:hAnsi="Times New Roman" w:cs="Times New Roman"/>
          <w:sz w:val="24"/>
          <w:szCs w:val="24"/>
        </w:rPr>
        <w:t xml:space="preserve">. </w:t>
      </w:r>
      <w:r w:rsidR="00267CF6">
        <w:rPr>
          <w:rFonts w:ascii="Times New Roman" w:hAnsi="Times New Roman" w:cs="Times New Roman"/>
          <w:sz w:val="24"/>
          <w:szCs w:val="24"/>
        </w:rPr>
        <w:t>(</w:t>
      </w:r>
      <w:r w:rsidR="00A72FB2">
        <w:rPr>
          <w:rFonts w:ascii="Times New Roman" w:hAnsi="Times New Roman" w:cs="Times New Roman"/>
          <w:sz w:val="24"/>
          <w:szCs w:val="24"/>
        </w:rPr>
        <w:t>*</w:t>
      </w:r>
      <w:r w:rsidR="00581DA6">
        <w:rPr>
          <w:rFonts w:ascii="Times New Roman" w:hAnsi="Times New Roman" w:cs="Times New Roman"/>
          <w:sz w:val="24"/>
          <w:szCs w:val="24"/>
        </w:rPr>
        <w:t xml:space="preserve">This unofficial </w:t>
      </w:r>
      <w:r w:rsidR="00445186">
        <w:rPr>
          <w:rFonts w:ascii="Times New Roman" w:hAnsi="Times New Roman" w:cs="Times New Roman"/>
          <w:sz w:val="24"/>
          <w:szCs w:val="24"/>
        </w:rPr>
        <w:t>estimate</w:t>
      </w:r>
      <w:r w:rsidR="006430D0">
        <w:rPr>
          <w:rFonts w:ascii="Times New Roman" w:hAnsi="Times New Roman" w:cs="Times New Roman"/>
          <w:sz w:val="24"/>
          <w:szCs w:val="24"/>
        </w:rPr>
        <w:t xml:space="preserve"> </w:t>
      </w:r>
      <w:r w:rsidR="00581DA6">
        <w:rPr>
          <w:rFonts w:ascii="Times New Roman" w:hAnsi="Times New Roman" w:cs="Times New Roman"/>
          <w:sz w:val="24"/>
          <w:szCs w:val="24"/>
        </w:rPr>
        <w:t xml:space="preserve">is </w:t>
      </w:r>
      <w:r w:rsidR="00581DA6" w:rsidRPr="00A72FB2">
        <w:rPr>
          <w:rFonts w:ascii="Times New Roman" w:hAnsi="Times New Roman" w:cs="Times New Roman"/>
          <w:i/>
          <w:sz w:val="24"/>
          <w:szCs w:val="24"/>
          <w:u w:val="single"/>
        </w:rPr>
        <w:t>not</w:t>
      </w:r>
      <w:r w:rsidR="00581DA6">
        <w:rPr>
          <w:rFonts w:ascii="Times New Roman" w:hAnsi="Times New Roman" w:cs="Times New Roman"/>
          <w:sz w:val="24"/>
          <w:szCs w:val="24"/>
        </w:rPr>
        <w:t xml:space="preserve"> included in this report</w:t>
      </w:r>
      <w:r w:rsidR="00267CF6">
        <w:rPr>
          <w:rFonts w:ascii="Times New Roman" w:hAnsi="Times New Roman" w:cs="Times New Roman"/>
          <w:sz w:val="24"/>
          <w:szCs w:val="24"/>
        </w:rPr>
        <w:t xml:space="preserve">.) </w:t>
      </w:r>
    </w:p>
    <w:p w:rsidR="004C058D" w:rsidRPr="00267CF6" w:rsidRDefault="00735BAF" w:rsidP="00521A77">
      <w:pPr>
        <w:jc w:val="both"/>
        <w:rPr>
          <w:rFonts w:ascii="Times New Roman" w:hAnsi="Times New Roman" w:cs="Times New Roman"/>
          <w:sz w:val="24"/>
          <w:szCs w:val="24"/>
        </w:rPr>
      </w:pPr>
      <w:r>
        <w:rPr>
          <w:rFonts w:ascii="Times New Roman" w:hAnsi="Times New Roman" w:cs="Times New Roman"/>
          <w:sz w:val="24"/>
          <w:szCs w:val="24"/>
        </w:rPr>
        <w:t xml:space="preserve">Downs &amp; </w:t>
      </w:r>
      <w:r w:rsidR="00A72FB2">
        <w:rPr>
          <w:rFonts w:ascii="Times New Roman" w:hAnsi="Times New Roman" w:cs="Times New Roman"/>
          <w:sz w:val="24"/>
          <w:szCs w:val="24"/>
        </w:rPr>
        <w:t xml:space="preserve">St. </w:t>
      </w:r>
      <w:proofErr w:type="spellStart"/>
      <w:r>
        <w:rPr>
          <w:rFonts w:ascii="Times New Roman" w:hAnsi="Times New Roman" w:cs="Times New Roman"/>
          <w:sz w:val="24"/>
          <w:szCs w:val="24"/>
        </w:rPr>
        <w:t>Germa</w:t>
      </w:r>
      <w:r w:rsidR="00E71C81">
        <w:rPr>
          <w:rFonts w:ascii="Times New Roman" w:hAnsi="Times New Roman" w:cs="Times New Roman"/>
          <w:sz w:val="24"/>
          <w:szCs w:val="24"/>
        </w:rPr>
        <w:t>in</w:t>
      </w:r>
      <w:proofErr w:type="spellEnd"/>
      <w:r w:rsidR="00E71C81">
        <w:rPr>
          <w:rFonts w:ascii="Times New Roman" w:hAnsi="Times New Roman" w:cs="Times New Roman"/>
          <w:sz w:val="24"/>
          <w:szCs w:val="24"/>
        </w:rPr>
        <w:t xml:space="preserve"> Research (dsg-research</w:t>
      </w:r>
      <w:r w:rsidR="00A72FB2">
        <w:rPr>
          <w:rFonts w:ascii="Times New Roman" w:hAnsi="Times New Roman" w:cs="Times New Roman"/>
          <w:sz w:val="24"/>
          <w:szCs w:val="24"/>
        </w:rPr>
        <w:t>.com)</w:t>
      </w:r>
      <w:r>
        <w:rPr>
          <w:rFonts w:ascii="Times New Roman" w:hAnsi="Times New Roman" w:cs="Times New Roman"/>
          <w:sz w:val="24"/>
          <w:szCs w:val="24"/>
        </w:rPr>
        <w:t xml:space="preserve"> </w:t>
      </w:r>
      <w:r w:rsidR="00874905">
        <w:rPr>
          <w:rFonts w:ascii="Times New Roman" w:hAnsi="Times New Roman" w:cs="Times New Roman"/>
          <w:sz w:val="24"/>
          <w:szCs w:val="24"/>
        </w:rPr>
        <w:t xml:space="preserve">estimates each vehicle represents a group of </w:t>
      </w:r>
      <w:r w:rsidR="00874905" w:rsidRPr="006430D0">
        <w:rPr>
          <w:rFonts w:ascii="Times New Roman" w:hAnsi="Times New Roman" w:cs="Times New Roman"/>
          <w:b/>
          <w:sz w:val="24"/>
          <w:szCs w:val="24"/>
        </w:rPr>
        <w:t>2.33</w:t>
      </w:r>
      <w:r w:rsidR="00874905">
        <w:rPr>
          <w:rFonts w:ascii="Times New Roman" w:hAnsi="Times New Roman" w:cs="Times New Roman"/>
          <w:sz w:val="24"/>
          <w:szCs w:val="24"/>
        </w:rPr>
        <w:t xml:space="preserve"> to </w:t>
      </w:r>
      <w:r w:rsidR="00874905" w:rsidRPr="006430D0">
        <w:rPr>
          <w:rFonts w:ascii="Times New Roman" w:hAnsi="Times New Roman" w:cs="Times New Roman"/>
          <w:b/>
          <w:sz w:val="24"/>
          <w:szCs w:val="24"/>
        </w:rPr>
        <w:t>2.58</w:t>
      </w:r>
      <w:r w:rsidR="00874905">
        <w:rPr>
          <w:rFonts w:ascii="Times New Roman" w:hAnsi="Times New Roman" w:cs="Times New Roman"/>
          <w:sz w:val="24"/>
          <w:szCs w:val="24"/>
        </w:rPr>
        <w:t xml:space="preserve">. </w:t>
      </w:r>
      <w:r w:rsidR="005F09B3">
        <w:rPr>
          <w:rFonts w:ascii="Times New Roman" w:hAnsi="Times New Roman" w:cs="Times New Roman"/>
          <w:sz w:val="24"/>
          <w:szCs w:val="24"/>
        </w:rPr>
        <w:t>B</w:t>
      </w:r>
      <w:r w:rsidR="00874905">
        <w:rPr>
          <w:rFonts w:ascii="Times New Roman" w:hAnsi="Times New Roman" w:cs="Times New Roman"/>
          <w:sz w:val="24"/>
          <w:szCs w:val="24"/>
        </w:rPr>
        <w:t>ased upon the</w:t>
      </w:r>
      <w:r w:rsidR="0095664F">
        <w:rPr>
          <w:rFonts w:ascii="Times New Roman" w:hAnsi="Times New Roman" w:cs="Times New Roman"/>
          <w:sz w:val="24"/>
        </w:rPr>
        <w:t xml:space="preserve"> </w:t>
      </w:r>
      <w:r w:rsidR="00445186">
        <w:rPr>
          <w:rFonts w:ascii="Times New Roman" w:hAnsi="Times New Roman" w:cs="Times New Roman"/>
          <w:sz w:val="24"/>
        </w:rPr>
        <w:t xml:space="preserve">data collected for the </w:t>
      </w:r>
      <w:r w:rsidR="00DC7A45">
        <w:rPr>
          <w:rFonts w:ascii="Times New Roman" w:hAnsi="Times New Roman" w:cs="Times New Roman"/>
          <w:sz w:val="24"/>
        </w:rPr>
        <w:t xml:space="preserve">Tenth </w:t>
      </w:r>
      <w:r w:rsidR="00874905" w:rsidRPr="00874905">
        <w:rPr>
          <w:rFonts w:ascii="Times New Roman" w:hAnsi="Times New Roman" w:cs="Times New Roman"/>
          <w:sz w:val="24"/>
        </w:rPr>
        <w:t>Annual Suncoast BBQ &amp; Bluegrass Bash</w:t>
      </w:r>
      <w:r w:rsidR="00DC7A45">
        <w:rPr>
          <w:rFonts w:ascii="Times New Roman" w:hAnsi="Times New Roman" w:cs="Times New Roman"/>
          <w:sz w:val="24"/>
        </w:rPr>
        <w:t xml:space="preserve"> (2019), there were 47</w:t>
      </w:r>
      <w:r w:rsidR="0095664F">
        <w:rPr>
          <w:rFonts w:ascii="Times New Roman" w:hAnsi="Times New Roman" w:cs="Times New Roman"/>
          <w:sz w:val="24"/>
        </w:rPr>
        <w:t>7</w:t>
      </w:r>
      <w:r w:rsidR="00874905">
        <w:rPr>
          <w:rFonts w:ascii="Times New Roman" w:hAnsi="Times New Roman" w:cs="Times New Roman"/>
          <w:sz w:val="24"/>
        </w:rPr>
        <w:t xml:space="preserve"> grou</w:t>
      </w:r>
      <w:r w:rsidR="00267CF6">
        <w:rPr>
          <w:rFonts w:ascii="Times New Roman" w:hAnsi="Times New Roman" w:cs="Times New Roman"/>
          <w:sz w:val="24"/>
        </w:rPr>
        <w:t xml:space="preserve">ps surveyed with an average of </w:t>
      </w:r>
      <w:r w:rsidR="00267CF6" w:rsidRPr="006430D0">
        <w:rPr>
          <w:rFonts w:ascii="Times New Roman" w:hAnsi="Times New Roman" w:cs="Times New Roman"/>
          <w:b/>
          <w:sz w:val="24"/>
        </w:rPr>
        <w:t>2.6</w:t>
      </w:r>
      <w:r w:rsidR="00DC7A45">
        <w:rPr>
          <w:rFonts w:ascii="Times New Roman" w:hAnsi="Times New Roman" w:cs="Times New Roman"/>
          <w:b/>
          <w:sz w:val="24"/>
        </w:rPr>
        <w:t>6</w:t>
      </w:r>
      <w:r w:rsidR="00DC7A45">
        <w:rPr>
          <w:rFonts w:ascii="Times New Roman" w:hAnsi="Times New Roman" w:cs="Times New Roman"/>
          <w:sz w:val="24"/>
        </w:rPr>
        <w:t xml:space="preserve"> members or 1268</w:t>
      </w:r>
      <w:r w:rsidR="0095664F">
        <w:rPr>
          <w:rFonts w:ascii="Times New Roman" w:hAnsi="Times New Roman" w:cs="Times New Roman"/>
          <w:sz w:val="24"/>
        </w:rPr>
        <w:t xml:space="preserve"> attendees in this sample.</w:t>
      </w:r>
      <w:r w:rsidR="004C058D">
        <w:rPr>
          <w:rFonts w:ascii="Times New Roman" w:hAnsi="Times New Roman" w:cs="Times New Roman"/>
          <w:sz w:val="24"/>
        </w:rPr>
        <w:t xml:space="preserve"> </w:t>
      </w:r>
    </w:p>
    <w:p w:rsidR="00565D91" w:rsidRPr="002878B1" w:rsidRDefault="005F09B3" w:rsidP="002878B1">
      <w:pPr>
        <w:rPr>
          <w:rFonts w:ascii="Times New Roman" w:hAnsi="Times New Roman" w:cs="Times New Roman"/>
          <w:sz w:val="24"/>
        </w:rPr>
      </w:pPr>
      <w:r>
        <w:rPr>
          <w:rFonts w:ascii="Times New Roman" w:hAnsi="Times New Roman" w:cs="Times New Roman"/>
          <w:sz w:val="24"/>
        </w:rPr>
        <w:t xml:space="preserve">Employing </w:t>
      </w:r>
      <w:r w:rsidR="00FD34AF">
        <w:rPr>
          <w:rFonts w:ascii="Times New Roman" w:hAnsi="Times New Roman" w:cs="Times New Roman"/>
          <w:sz w:val="24"/>
        </w:rPr>
        <w:t>the Venice Police Department</w:t>
      </w:r>
      <w:r w:rsidR="00A72FB2">
        <w:rPr>
          <w:rFonts w:ascii="Times New Roman" w:hAnsi="Times New Roman" w:cs="Times New Roman"/>
          <w:sz w:val="24"/>
        </w:rPr>
        <w:t xml:space="preserve"> data and</w:t>
      </w:r>
      <w:r w:rsidR="00FD34AF">
        <w:rPr>
          <w:rFonts w:ascii="Times New Roman" w:hAnsi="Times New Roman" w:cs="Times New Roman"/>
          <w:sz w:val="24"/>
        </w:rPr>
        <w:t xml:space="preserve"> </w:t>
      </w:r>
      <w:r w:rsidR="00A72FB2">
        <w:rPr>
          <w:rFonts w:ascii="Times New Roman" w:hAnsi="Times New Roman" w:cs="Times New Roman"/>
          <w:sz w:val="24"/>
          <w:szCs w:val="24"/>
        </w:rPr>
        <w:t xml:space="preserve">Downs &amp; St. </w:t>
      </w:r>
      <w:proofErr w:type="spellStart"/>
      <w:r w:rsidR="00A72FB2">
        <w:rPr>
          <w:rFonts w:ascii="Times New Roman" w:hAnsi="Times New Roman" w:cs="Times New Roman"/>
          <w:sz w:val="24"/>
          <w:szCs w:val="24"/>
        </w:rPr>
        <w:t>Germain</w:t>
      </w:r>
      <w:proofErr w:type="spellEnd"/>
      <w:r w:rsidR="00A72FB2">
        <w:rPr>
          <w:rFonts w:ascii="Times New Roman" w:hAnsi="Times New Roman" w:cs="Times New Roman"/>
          <w:sz w:val="24"/>
          <w:szCs w:val="24"/>
        </w:rPr>
        <w:t xml:space="preserve"> Research </w:t>
      </w:r>
      <w:r w:rsidR="00A72FB2">
        <w:rPr>
          <w:rFonts w:ascii="Times New Roman" w:hAnsi="Times New Roman" w:cs="Times New Roman"/>
          <w:sz w:val="24"/>
        </w:rPr>
        <w:t xml:space="preserve">methodology </w:t>
      </w:r>
      <w:r w:rsidR="00874905">
        <w:rPr>
          <w:rFonts w:ascii="Times New Roman" w:hAnsi="Times New Roman" w:cs="Times New Roman"/>
          <w:sz w:val="24"/>
        </w:rPr>
        <w:t xml:space="preserve">there were </w:t>
      </w:r>
      <w:r w:rsidR="00380510">
        <w:rPr>
          <w:rFonts w:ascii="Times New Roman" w:hAnsi="Times New Roman" w:cs="Times New Roman"/>
          <w:sz w:val="24"/>
        </w:rPr>
        <w:t>between</w:t>
      </w:r>
      <w:r w:rsidR="004C058D">
        <w:rPr>
          <w:rFonts w:ascii="Times New Roman" w:hAnsi="Times New Roman" w:cs="Times New Roman"/>
          <w:sz w:val="24"/>
        </w:rPr>
        <w:t xml:space="preserve"> </w:t>
      </w:r>
      <w:r w:rsidR="00DC7A45">
        <w:rPr>
          <w:rFonts w:ascii="Times New Roman" w:hAnsi="Times New Roman" w:cs="Times New Roman"/>
          <w:b/>
          <w:sz w:val="24"/>
        </w:rPr>
        <w:t>16,781 to 18</w:t>
      </w:r>
      <w:r w:rsidR="004C058D" w:rsidRPr="005F09B3">
        <w:rPr>
          <w:rFonts w:ascii="Times New Roman" w:hAnsi="Times New Roman" w:cs="Times New Roman"/>
          <w:b/>
          <w:sz w:val="24"/>
        </w:rPr>
        <w:t>,</w:t>
      </w:r>
      <w:r w:rsidR="00DC7A45">
        <w:rPr>
          <w:rFonts w:ascii="Times New Roman" w:hAnsi="Times New Roman" w:cs="Times New Roman"/>
          <w:b/>
          <w:sz w:val="24"/>
        </w:rPr>
        <w:t>5</w:t>
      </w:r>
      <w:r w:rsidR="00FD34AF" w:rsidRPr="005F09B3">
        <w:rPr>
          <w:rFonts w:ascii="Times New Roman" w:hAnsi="Times New Roman" w:cs="Times New Roman"/>
          <w:b/>
          <w:sz w:val="24"/>
        </w:rPr>
        <w:t>8</w:t>
      </w:r>
      <w:r w:rsidR="00DC7A45">
        <w:rPr>
          <w:rFonts w:ascii="Times New Roman" w:hAnsi="Times New Roman" w:cs="Times New Roman"/>
          <w:b/>
          <w:sz w:val="24"/>
        </w:rPr>
        <w:t>1</w:t>
      </w:r>
      <w:r w:rsidR="004C058D">
        <w:rPr>
          <w:rFonts w:ascii="Times New Roman" w:hAnsi="Times New Roman" w:cs="Times New Roman"/>
          <w:sz w:val="24"/>
        </w:rPr>
        <w:t xml:space="preserve"> </w:t>
      </w:r>
      <w:r w:rsidR="00AD7C55">
        <w:rPr>
          <w:rFonts w:ascii="Times New Roman" w:hAnsi="Times New Roman" w:cs="Times New Roman"/>
        </w:rPr>
        <w:t>attendees</w:t>
      </w:r>
      <w:r w:rsidR="00FD34AF">
        <w:rPr>
          <w:rFonts w:ascii="Times New Roman" w:hAnsi="Times New Roman" w:cs="Times New Roman"/>
        </w:rPr>
        <w:t xml:space="preserve"> (</w:t>
      </w:r>
      <w:r w:rsidR="00DC7A45">
        <w:rPr>
          <w:rFonts w:ascii="Times New Roman" w:hAnsi="Times New Roman" w:cs="Times New Roman"/>
        </w:rPr>
        <w:t>7202 vehicles x 2.33 and 2.5</w:t>
      </w:r>
      <w:r w:rsidR="00FD34AF">
        <w:rPr>
          <w:rFonts w:ascii="Times New Roman" w:hAnsi="Times New Roman" w:cs="Times New Roman"/>
        </w:rPr>
        <w:t>8)</w:t>
      </w:r>
      <w:r w:rsidR="006430D0">
        <w:rPr>
          <w:rFonts w:ascii="Times New Roman" w:hAnsi="Times New Roman" w:cs="Times New Roman"/>
        </w:rPr>
        <w:t>;</w:t>
      </w:r>
      <w:r w:rsidR="00AD7C55">
        <w:rPr>
          <w:rFonts w:ascii="Times New Roman" w:hAnsi="Times New Roman" w:cs="Times New Roman"/>
        </w:rPr>
        <w:t xml:space="preserve"> </w:t>
      </w:r>
      <w:r w:rsidR="00445186">
        <w:rPr>
          <w:rFonts w:ascii="Times New Roman" w:hAnsi="Times New Roman" w:cs="Times New Roman"/>
        </w:rPr>
        <w:t>(</w:t>
      </w:r>
      <w:r w:rsidR="00DC7A45">
        <w:rPr>
          <w:rFonts w:ascii="Times New Roman" w:hAnsi="Times New Roman" w:cs="Times New Roman"/>
        </w:rPr>
        <w:t>7202 x 2.66</w:t>
      </w:r>
      <w:r w:rsidR="00445186">
        <w:rPr>
          <w:rFonts w:ascii="Times New Roman" w:hAnsi="Times New Roman" w:cs="Times New Roman"/>
        </w:rPr>
        <w:t xml:space="preserve"> =</w:t>
      </w:r>
      <w:r w:rsidR="00DC7A45">
        <w:rPr>
          <w:rFonts w:ascii="Times New Roman" w:hAnsi="Times New Roman" w:cs="Times New Roman"/>
        </w:rPr>
        <w:t xml:space="preserve"> </w:t>
      </w:r>
      <w:r w:rsidR="00DC7A45">
        <w:rPr>
          <w:rFonts w:ascii="Times New Roman" w:hAnsi="Times New Roman" w:cs="Times New Roman"/>
          <w:b/>
        </w:rPr>
        <w:t>19,157</w:t>
      </w:r>
      <w:r w:rsidR="00445186">
        <w:rPr>
          <w:rFonts w:ascii="Times New Roman" w:hAnsi="Times New Roman" w:cs="Times New Roman"/>
        </w:rPr>
        <w:t>)</w:t>
      </w:r>
      <w:r w:rsidR="0010685F">
        <w:rPr>
          <w:rFonts w:ascii="Times New Roman" w:hAnsi="Times New Roman" w:cs="Times New Roman"/>
        </w:rPr>
        <w:t xml:space="preserve">. </w:t>
      </w:r>
      <w:r w:rsidR="00DC7A45">
        <w:rPr>
          <w:rFonts w:ascii="Times New Roman" w:hAnsi="Times New Roman" w:cs="Times New Roman"/>
          <w:b/>
        </w:rPr>
        <w:t>A conservative estimate of 20,000 to a maximum of 25</w:t>
      </w:r>
      <w:r w:rsidR="0010685F" w:rsidRPr="005F09B3">
        <w:rPr>
          <w:rFonts w:ascii="Times New Roman" w:hAnsi="Times New Roman" w:cs="Times New Roman"/>
          <w:b/>
        </w:rPr>
        <w:t>,000 attended this event.</w:t>
      </w:r>
      <w:r w:rsidR="002878B1">
        <w:rPr>
          <w:rFonts w:ascii="Times New Roman" w:hAnsi="Times New Roman" w:cs="Times New Roman"/>
          <w:b/>
        </w:rPr>
        <w:t xml:space="preserve"> </w:t>
      </w:r>
      <w:r w:rsidR="002878B1">
        <w:rPr>
          <w:rFonts w:ascii="Times New Roman" w:hAnsi="Times New Roman" w:cs="Times New Roman"/>
          <w:sz w:val="24"/>
        </w:rPr>
        <w:t xml:space="preserve">Aggregating the excellent and good responses, the event produced a </w:t>
      </w:r>
      <w:r w:rsidR="002878B1">
        <w:rPr>
          <w:rFonts w:ascii="Times New Roman" w:hAnsi="Times New Roman" w:cs="Times New Roman"/>
          <w:b/>
          <w:sz w:val="24"/>
        </w:rPr>
        <w:t xml:space="preserve">93% </w:t>
      </w:r>
      <w:r w:rsidR="002878B1">
        <w:rPr>
          <w:rFonts w:ascii="Times New Roman" w:hAnsi="Times New Roman" w:cs="Times New Roman"/>
          <w:sz w:val="24"/>
        </w:rPr>
        <w:t xml:space="preserve">satisfaction rating. </w:t>
      </w:r>
    </w:p>
    <w:p w:rsidR="00A74DF1" w:rsidRDefault="00DC7A45" w:rsidP="00A74DF1">
      <w:pPr>
        <w:rPr>
          <w:rFonts w:ascii="Times New Roman" w:hAnsi="Times New Roman" w:cs="Times New Roman"/>
          <w:sz w:val="24"/>
        </w:rPr>
      </w:pPr>
      <w:r w:rsidRPr="00AB36A3">
        <w:rPr>
          <w:rFonts w:ascii="Times New Roman" w:hAnsi="Times New Roman" w:cs="Times New Roman"/>
          <w:sz w:val="24"/>
        </w:rPr>
        <w:t>Of the 47</w:t>
      </w:r>
      <w:r w:rsidR="005D64E5" w:rsidRPr="00AB36A3">
        <w:rPr>
          <w:rFonts w:ascii="Times New Roman" w:hAnsi="Times New Roman" w:cs="Times New Roman"/>
          <w:sz w:val="24"/>
        </w:rPr>
        <w:t>7</w:t>
      </w:r>
      <w:r w:rsidR="008C62F4" w:rsidRPr="00AB36A3">
        <w:rPr>
          <w:rFonts w:ascii="Times New Roman" w:hAnsi="Times New Roman" w:cs="Times New Roman"/>
          <w:sz w:val="24"/>
        </w:rPr>
        <w:t xml:space="preserve"> Attendee</w:t>
      </w:r>
      <w:r w:rsidR="00A74DF1" w:rsidRPr="00AB36A3">
        <w:rPr>
          <w:rFonts w:ascii="Times New Roman" w:hAnsi="Times New Roman" w:cs="Times New Roman"/>
          <w:sz w:val="24"/>
        </w:rPr>
        <w:t xml:space="preserve"> forms:</w:t>
      </w:r>
      <w:r w:rsidRPr="00AB36A3">
        <w:rPr>
          <w:rFonts w:ascii="Times New Roman" w:hAnsi="Times New Roman" w:cs="Times New Roman"/>
          <w:sz w:val="24"/>
        </w:rPr>
        <w:t xml:space="preserve"> </w:t>
      </w:r>
      <w:r w:rsidR="00AB36A3">
        <w:rPr>
          <w:rFonts w:ascii="Times New Roman" w:hAnsi="Times New Roman" w:cs="Times New Roman"/>
          <w:sz w:val="24"/>
        </w:rPr>
        <w:t xml:space="preserve">272 responses rated the event as excellent (57%); 72 good (36.1%); </w:t>
      </w:r>
      <w:r w:rsidR="00A74DF1">
        <w:rPr>
          <w:rFonts w:ascii="Times New Roman" w:hAnsi="Times New Roman" w:cs="Times New Roman"/>
          <w:sz w:val="24"/>
        </w:rPr>
        <w:t xml:space="preserve">                                                                                                                                                                                                                                                                                                                                                           </w:t>
      </w:r>
      <w:r w:rsidR="00E71C81">
        <w:rPr>
          <w:rFonts w:ascii="Times New Roman" w:hAnsi="Times New Roman" w:cs="Times New Roman"/>
          <w:sz w:val="24"/>
        </w:rPr>
        <w:t>21</w:t>
      </w:r>
      <w:r w:rsidR="005D64E5">
        <w:rPr>
          <w:rFonts w:ascii="Times New Roman" w:hAnsi="Times New Roman" w:cs="Times New Roman"/>
          <w:sz w:val="24"/>
        </w:rPr>
        <w:t xml:space="preserve"> </w:t>
      </w:r>
      <w:r w:rsidR="002E42EA">
        <w:rPr>
          <w:rFonts w:ascii="Times New Roman" w:hAnsi="Times New Roman" w:cs="Times New Roman"/>
          <w:sz w:val="24"/>
        </w:rPr>
        <w:t>as average</w:t>
      </w:r>
      <w:r w:rsidR="00E71C81">
        <w:rPr>
          <w:rFonts w:ascii="Times New Roman" w:hAnsi="Times New Roman" w:cs="Times New Roman"/>
          <w:sz w:val="24"/>
        </w:rPr>
        <w:t xml:space="preserve"> (</w:t>
      </w:r>
      <w:r w:rsidR="00AB36A3">
        <w:rPr>
          <w:rFonts w:ascii="Times New Roman" w:hAnsi="Times New Roman" w:cs="Times New Roman"/>
          <w:sz w:val="24"/>
        </w:rPr>
        <w:t>4</w:t>
      </w:r>
      <w:r w:rsidR="00E71C81">
        <w:rPr>
          <w:rFonts w:ascii="Times New Roman" w:hAnsi="Times New Roman" w:cs="Times New Roman"/>
          <w:sz w:val="24"/>
        </w:rPr>
        <w:t>.4</w:t>
      </w:r>
      <w:r w:rsidR="00DF5470">
        <w:rPr>
          <w:rFonts w:ascii="Times New Roman" w:hAnsi="Times New Roman" w:cs="Times New Roman"/>
          <w:sz w:val="24"/>
        </w:rPr>
        <w:t>%)</w:t>
      </w:r>
      <w:r w:rsidR="002E42EA">
        <w:rPr>
          <w:rFonts w:ascii="Times New Roman" w:hAnsi="Times New Roman" w:cs="Times New Roman"/>
          <w:sz w:val="24"/>
        </w:rPr>
        <w:t>;</w:t>
      </w:r>
      <w:r w:rsidR="00A74DF1">
        <w:rPr>
          <w:rFonts w:ascii="Times New Roman" w:hAnsi="Times New Roman" w:cs="Times New Roman"/>
          <w:sz w:val="24"/>
        </w:rPr>
        <w:t xml:space="preserve">     </w:t>
      </w:r>
      <w:r w:rsidR="00AB36A3">
        <w:rPr>
          <w:rFonts w:ascii="Times New Roman" w:hAnsi="Times New Roman" w:cs="Times New Roman"/>
          <w:sz w:val="24"/>
        </w:rPr>
        <w:t>three poor responses (.06%);</w:t>
      </w:r>
      <w:r w:rsidR="00A74DF1">
        <w:rPr>
          <w:rFonts w:ascii="Times New Roman" w:hAnsi="Times New Roman" w:cs="Times New Roman"/>
          <w:sz w:val="24"/>
        </w:rPr>
        <w:t xml:space="preserve">  </w:t>
      </w:r>
      <w:r w:rsidR="00AB36A3">
        <w:rPr>
          <w:rFonts w:ascii="Times New Roman" w:hAnsi="Times New Roman" w:cs="Times New Roman"/>
          <w:sz w:val="24"/>
        </w:rPr>
        <w:t>one no comment (.02%);  and</w:t>
      </w:r>
      <w:r w:rsidR="00A74DF1">
        <w:rPr>
          <w:rFonts w:ascii="Times New Roman" w:hAnsi="Times New Roman" w:cs="Times New Roman"/>
          <w:sz w:val="24"/>
        </w:rPr>
        <w:t xml:space="preserve">  </w:t>
      </w:r>
      <w:r w:rsidR="00040144">
        <w:rPr>
          <w:rFonts w:ascii="Times New Roman" w:hAnsi="Times New Roman" w:cs="Times New Roman"/>
          <w:sz w:val="24"/>
        </w:rPr>
        <w:t>eight did not respond (1.06%). (See table below.)</w:t>
      </w:r>
      <w:r w:rsidR="00A74DF1">
        <w:rPr>
          <w:rFonts w:ascii="Times New Roman" w:hAnsi="Times New Roman" w:cs="Times New Roman"/>
          <w:sz w:val="24"/>
        </w:rPr>
        <w:t xml:space="preserve">                                                                                                                                    </w:t>
      </w:r>
      <w:r w:rsidR="003322E0">
        <w:rPr>
          <w:rFonts w:ascii="Times New Roman" w:hAnsi="Times New Roman" w:cs="Times New Roman"/>
          <w:sz w:val="24"/>
        </w:rPr>
        <w:t xml:space="preserve"> </w:t>
      </w:r>
      <w:r w:rsidR="002E42EA">
        <w:rPr>
          <w:rFonts w:ascii="Times New Roman" w:hAnsi="Times New Roman" w:cs="Times New Roman"/>
          <w:sz w:val="24"/>
        </w:rPr>
        <w:t xml:space="preserve"> </w:t>
      </w:r>
      <w:r w:rsidR="00A74DF1">
        <w:rPr>
          <w:rFonts w:ascii="Times New Roman" w:hAnsi="Times New Roman" w:cs="Times New Roman"/>
          <w:sz w:val="24"/>
        </w:rPr>
        <w:t xml:space="preserve">                                                                                                                                                                                                                                                       </w:t>
      </w:r>
    </w:p>
    <w:tbl>
      <w:tblPr>
        <w:tblStyle w:val="TableGrid"/>
        <w:tblW w:w="0" w:type="auto"/>
        <w:tblLayout w:type="fixed"/>
        <w:tblLook w:val="04A0" w:firstRow="1" w:lastRow="0" w:firstColumn="1" w:lastColumn="0" w:noHBand="0" w:noVBand="1"/>
      </w:tblPr>
      <w:tblGrid>
        <w:gridCol w:w="1368"/>
        <w:gridCol w:w="1260"/>
        <w:gridCol w:w="1440"/>
        <w:gridCol w:w="1350"/>
        <w:gridCol w:w="1080"/>
        <w:gridCol w:w="1260"/>
        <w:gridCol w:w="1536"/>
      </w:tblGrid>
      <w:tr w:rsidR="00AB36A3" w:rsidTr="00040144">
        <w:tc>
          <w:tcPr>
            <w:tcW w:w="1368" w:type="dxa"/>
          </w:tcPr>
          <w:p w:rsidR="00AB36A3" w:rsidRPr="00A9461E" w:rsidRDefault="00040144" w:rsidP="00A74DF1">
            <w:pPr>
              <w:rPr>
                <w:rFonts w:ascii="Times New Roman" w:hAnsi="Times New Roman" w:cs="Times New Roman"/>
                <w:b/>
                <w:sz w:val="24"/>
                <w:u w:val="single"/>
              </w:rPr>
            </w:pPr>
            <w:r w:rsidRPr="00040144">
              <w:rPr>
                <w:rFonts w:ascii="Times New Roman" w:hAnsi="Times New Roman" w:cs="Times New Roman"/>
                <w:b/>
                <w:sz w:val="24"/>
                <w:highlight w:val="yellow"/>
                <w:u w:val="single"/>
              </w:rPr>
              <w:t>Rate Event</w:t>
            </w:r>
          </w:p>
        </w:tc>
        <w:tc>
          <w:tcPr>
            <w:tcW w:w="1260" w:type="dxa"/>
          </w:tcPr>
          <w:p w:rsidR="00AB36A3" w:rsidRPr="00A9461E" w:rsidRDefault="00AB36A3" w:rsidP="00A74DF1">
            <w:pPr>
              <w:rPr>
                <w:rFonts w:ascii="Times New Roman" w:hAnsi="Times New Roman" w:cs="Times New Roman"/>
                <w:b/>
                <w:sz w:val="24"/>
                <w:u w:val="single"/>
              </w:rPr>
            </w:pPr>
            <w:r w:rsidRPr="00A9461E">
              <w:rPr>
                <w:rFonts w:ascii="Times New Roman" w:hAnsi="Times New Roman" w:cs="Times New Roman"/>
                <w:b/>
                <w:sz w:val="24"/>
                <w:u w:val="single"/>
              </w:rPr>
              <w:t>Excellent</w:t>
            </w:r>
          </w:p>
        </w:tc>
        <w:tc>
          <w:tcPr>
            <w:tcW w:w="1440" w:type="dxa"/>
          </w:tcPr>
          <w:p w:rsidR="00AB36A3" w:rsidRPr="00A9461E" w:rsidRDefault="00AB36A3" w:rsidP="00A74DF1">
            <w:pPr>
              <w:rPr>
                <w:rFonts w:ascii="Times New Roman" w:hAnsi="Times New Roman" w:cs="Times New Roman"/>
                <w:b/>
                <w:sz w:val="24"/>
                <w:u w:val="single"/>
              </w:rPr>
            </w:pPr>
            <w:r w:rsidRPr="00A9461E">
              <w:rPr>
                <w:rFonts w:ascii="Times New Roman" w:hAnsi="Times New Roman" w:cs="Times New Roman"/>
                <w:b/>
                <w:sz w:val="24"/>
                <w:u w:val="single"/>
              </w:rPr>
              <w:t>Good</w:t>
            </w:r>
          </w:p>
        </w:tc>
        <w:tc>
          <w:tcPr>
            <w:tcW w:w="1350" w:type="dxa"/>
          </w:tcPr>
          <w:p w:rsidR="00AB36A3" w:rsidRPr="00A9461E" w:rsidRDefault="00AB36A3" w:rsidP="00A74DF1">
            <w:pPr>
              <w:rPr>
                <w:rFonts w:ascii="Times New Roman" w:hAnsi="Times New Roman" w:cs="Times New Roman"/>
                <w:b/>
                <w:sz w:val="24"/>
                <w:u w:val="single"/>
              </w:rPr>
            </w:pPr>
            <w:r>
              <w:rPr>
                <w:rFonts w:ascii="Times New Roman" w:hAnsi="Times New Roman" w:cs="Times New Roman"/>
                <w:b/>
                <w:sz w:val="24"/>
                <w:u w:val="single"/>
              </w:rPr>
              <w:t>Average</w:t>
            </w:r>
          </w:p>
        </w:tc>
        <w:tc>
          <w:tcPr>
            <w:tcW w:w="1080" w:type="dxa"/>
          </w:tcPr>
          <w:p w:rsidR="00AB36A3" w:rsidRDefault="00AB36A3" w:rsidP="00A74DF1">
            <w:pPr>
              <w:rPr>
                <w:rFonts w:ascii="Times New Roman" w:hAnsi="Times New Roman" w:cs="Times New Roman"/>
                <w:b/>
                <w:sz w:val="24"/>
                <w:u w:val="single"/>
              </w:rPr>
            </w:pPr>
            <w:r>
              <w:rPr>
                <w:rFonts w:ascii="Times New Roman" w:hAnsi="Times New Roman" w:cs="Times New Roman"/>
                <w:b/>
                <w:sz w:val="24"/>
                <w:u w:val="single"/>
              </w:rPr>
              <w:t>Poor</w:t>
            </w:r>
          </w:p>
        </w:tc>
        <w:tc>
          <w:tcPr>
            <w:tcW w:w="1260" w:type="dxa"/>
          </w:tcPr>
          <w:p w:rsidR="00AB36A3" w:rsidRDefault="00AB36A3" w:rsidP="00A74DF1">
            <w:pPr>
              <w:rPr>
                <w:rFonts w:ascii="Times New Roman" w:hAnsi="Times New Roman" w:cs="Times New Roman"/>
                <w:b/>
                <w:sz w:val="24"/>
                <w:u w:val="single"/>
              </w:rPr>
            </w:pPr>
            <w:r>
              <w:rPr>
                <w:rFonts w:ascii="Times New Roman" w:hAnsi="Times New Roman" w:cs="Times New Roman"/>
                <w:b/>
                <w:sz w:val="24"/>
                <w:u w:val="single"/>
              </w:rPr>
              <w:t>No Com</w:t>
            </w:r>
          </w:p>
        </w:tc>
        <w:tc>
          <w:tcPr>
            <w:tcW w:w="1536" w:type="dxa"/>
          </w:tcPr>
          <w:p w:rsidR="00AB36A3" w:rsidRDefault="00AB36A3" w:rsidP="00A74DF1">
            <w:pPr>
              <w:rPr>
                <w:rFonts w:ascii="Times New Roman" w:hAnsi="Times New Roman" w:cs="Times New Roman"/>
                <w:b/>
                <w:sz w:val="24"/>
                <w:u w:val="single"/>
              </w:rPr>
            </w:pPr>
            <w:r>
              <w:rPr>
                <w:rFonts w:ascii="Times New Roman" w:hAnsi="Times New Roman" w:cs="Times New Roman"/>
                <w:b/>
                <w:sz w:val="24"/>
                <w:u w:val="single"/>
              </w:rPr>
              <w:t>No Respon</w:t>
            </w:r>
            <w:r w:rsidR="00040144">
              <w:rPr>
                <w:rFonts w:ascii="Times New Roman" w:hAnsi="Times New Roman" w:cs="Times New Roman"/>
                <w:b/>
                <w:sz w:val="24"/>
                <w:u w:val="single"/>
              </w:rPr>
              <w:t>se</w:t>
            </w:r>
          </w:p>
        </w:tc>
      </w:tr>
      <w:tr w:rsidR="00AB36A3" w:rsidTr="00040144">
        <w:tc>
          <w:tcPr>
            <w:tcW w:w="1368" w:type="dxa"/>
          </w:tcPr>
          <w:p w:rsidR="00AB36A3" w:rsidRPr="00AB36A3" w:rsidRDefault="00AB36A3" w:rsidP="00A74DF1">
            <w:pPr>
              <w:rPr>
                <w:rFonts w:ascii="Times New Roman" w:hAnsi="Times New Roman" w:cs="Times New Roman"/>
                <w:b/>
                <w:sz w:val="24"/>
              </w:rPr>
            </w:pPr>
            <w:r w:rsidRPr="00AB36A3">
              <w:rPr>
                <w:rFonts w:ascii="Times New Roman" w:hAnsi="Times New Roman" w:cs="Times New Roman"/>
                <w:b/>
                <w:sz w:val="24"/>
              </w:rPr>
              <w:t>Attendees</w:t>
            </w:r>
          </w:p>
        </w:tc>
        <w:tc>
          <w:tcPr>
            <w:tcW w:w="1260" w:type="dxa"/>
          </w:tcPr>
          <w:p w:rsidR="00AB36A3" w:rsidRDefault="00AB36A3" w:rsidP="00A74DF1">
            <w:pPr>
              <w:rPr>
                <w:rFonts w:ascii="Times New Roman" w:hAnsi="Times New Roman" w:cs="Times New Roman"/>
                <w:sz w:val="24"/>
              </w:rPr>
            </w:pPr>
            <w:r>
              <w:rPr>
                <w:rFonts w:ascii="Times New Roman" w:hAnsi="Times New Roman" w:cs="Times New Roman"/>
                <w:sz w:val="24"/>
              </w:rPr>
              <w:t>277 (57%)</w:t>
            </w:r>
          </w:p>
        </w:tc>
        <w:tc>
          <w:tcPr>
            <w:tcW w:w="1440" w:type="dxa"/>
          </w:tcPr>
          <w:p w:rsidR="00AB36A3" w:rsidRDefault="00AB36A3" w:rsidP="00A74DF1">
            <w:pPr>
              <w:rPr>
                <w:rFonts w:ascii="Times New Roman" w:hAnsi="Times New Roman" w:cs="Times New Roman"/>
                <w:sz w:val="24"/>
              </w:rPr>
            </w:pPr>
            <w:r>
              <w:rPr>
                <w:rFonts w:ascii="Times New Roman" w:hAnsi="Times New Roman" w:cs="Times New Roman"/>
                <w:sz w:val="24"/>
              </w:rPr>
              <w:t>172 (36.1%)</w:t>
            </w:r>
          </w:p>
        </w:tc>
        <w:tc>
          <w:tcPr>
            <w:tcW w:w="1350" w:type="dxa"/>
          </w:tcPr>
          <w:p w:rsidR="00AB36A3" w:rsidRDefault="00AB36A3" w:rsidP="00A74DF1">
            <w:pPr>
              <w:rPr>
                <w:rFonts w:ascii="Times New Roman" w:hAnsi="Times New Roman" w:cs="Times New Roman"/>
                <w:sz w:val="24"/>
              </w:rPr>
            </w:pPr>
            <w:r>
              <w:rPr>
                <w:rFonts w:ascii="Times New Roman" w:hAnsi="Times New Roman" w:cs="Times New Roman"/>
                <w:sz w:val="24"/>
              </w:rPr>
              <w:t>21 (4.4%)</w:t>
            </w:r>
          </w:p>
        </w:tc>
        <w:tc>
          <w:tcPr>
            <w:tcW w:w="1080" w:type="dxa"/>
          </w:tcPr>
          <w:p w:rsidR="00AB36A3" w:rsidRDefault="00AB36A3" w:rsidP="00A74DF1">
            <w:pPr>
              <w:rPr>
                <w:rFonts w:ascii="Times New Roman" w:hAnsi="Times New Roman" w:cs="Times New Roman"/>
                <w:sz w:val="24"/>
              </w:rPr>
            </w:pPr>
            <w:r>
              <w:rPr>
                <w:rFonts w:ascii="Times New Roman" w:hAnsi="Times New Roman" w:cs="Times New Roman"/>
                <w:sz w:val="24"/>
              </w:rPr>
              <w:t>3 (.06%)</w:t>
            </w:r>
          </w:p>
        </w:tc>
        <w:tc>
          <w:tcPr>
            <w:tcW w:w="1260" w:type="dxa"/>
          </w:tcPr>
          <w:p w:rsidR="00AB36A3" w:rsidRDefault="00AB36A3" w:rsidP="00A74DF1">
            <w:pPr>
              <w:rPr>
                <w:rFonts w:ascii="Times New Roman" w:hAnsi="Times New Roman" w:cs="Times New Roman"/>
                <w:sz w:val="24"/>
              </w:rPr>
            </w:pPr>
            <w:r>
              <w:rPr>
                <w:rFonts w:ascii="Times New Roman" w:hAnsi="Times New Roman" w:cs="Times New Roman"/>
                <w:sz w:val="24"/>
              </w:rPr>
              <w:t>1 (.02%)</w:t>
            </w:r>
          </w:p>
        </w:tc>
        <w:tc>
          <w:tcPr>
            <w:tcW w:w="1536" w:type="dxa"/>
          </w:tcPr>
          <w:p w:rsidR="00AB36A3" w:rsidRDefault="00AB36A3" w:rsidP="00A74DF1">
            <w:pPr>
              <w:rPr>
                <w:rFonts w:ascii="Times New Roman" w:hAnsi="Times New Roman" w:cs="Times New Roman"/>
                <w:sz w:val="24"/>
              </w:rPr>
            </w:pPr>
            <w:r>
              <w:rPr>
                <w:rFonts w:ascii="Times New Roman" w:hAnsi="Times New Roman" w:cs="Times New Roman"/>
                <w:sz w:val="24"/>
              </w:rPr>
              <w:t>8 (1.6%)</w:t>
            </w:r>
          </w:p>
        </w:tc>
      </w:tr>
    </w:tbl>
    <w:p w:rsidR="00903EBA" w:rsidRDefault="00903EBA" w:rsidP="00A74DF1">
      <w:pPr>
        <w:rPr>
          <w:rFonts w:ascii="Times New Roman" w:hAnsi="Times New Roman" w:cs="Times New Roman"/>
          <w:sz w:val="24"/>
        </w:rPr>
      </w:pPr>
    </w:p>
    <w:p w:rsidR="00040144" w:rsidRDefault="00040144" w:rsidP="00A74DF1">
      <w:pPr>
        <w:rPr>
          <w:rFonts w:ascii="Times New Roman" w:hAnsi="Times New Roman" w:cs="Times New Roman"/>
          <w:sz w:val="24"/>
        </w:rPr>
      </w:pPr>
      <w:r>
        <w:rPr>
          <w:rFonts w:ascii="Times New Roman" w:hAnsi="Times New Roman" w:cs="Times New Roman"/>
          <w:sz w:val="24"/>
        </w:rPr>
        <w:t>Attendees were asked if they would return next year: 403 (84.5%</w:t>
      </w:r>
      <w:proofErr w:type="gramStart"/>
      <w:r>
        <w:rPr>
          <w:rFonts w:ascii="Times New Roman" w:hAnsi="Times New Roman" w:cs="Times New Roman"/>
          <w:sz w:val="24"/>
        </w:rPr>
        <w:t>)  stated</w:t>
      </w:r>
      <w:proofErr w:type="gramEnd"/>
      <w:r>
        <w:rPr>
          <w:rFonts w:ascii="Times New Roman" w:hAnsi="Times New Roman" w:cs="Times New Roman"/>
          <w:sz w:val="24"/>
        </w:rPr>
        <w:t xml:space="preserve"> they would return; 12 (2.5%) stated they will  not return; 25 (5.2%) stated maybe they will return; and there was no response from 37</w:t>
      </w:r>
      <w:r w:rsidR="00903EBA">
        <w:rPr>
          <w:rFonts w:ascii="Times New Roman" w:hAnsi="Times New Roman" w:cs="Times New Roman"/>
          <w:sz w:val="24"/>
        </w:rPr>
        <w:t xml:space="preserve"> (5.6%). (See table below.)</w:t>
      </w:r>
    </w:p>
    <w:tbl>
      <w:tblPr>
        <w:tblStyle w:val="TableGrid"/>
        <w:tblW w:w="0" w:type="auto"/>
        <w:tblLook w:val="04A0" w:firstRow="1" w:lastRow="0" w:firstColumn="1" w:lastColumn="0" w:noHBand="0" w:noVBand="1"/>
      </w:tblPr>
      <w:tblGrid>
        <w:gridCol w:w="1368"/>
        <w:gridCol w:w="1620"/>
        <w:gridCol w:w="2757"/>
        <w:gridCol w:w="1915"/>
        <w:gridCol w:w="1916"/>
      </w:tblGrid>
      <w:tr w:rsidR="00040144" w:rsidTr="00040144">
        <w:tc>
          <w:tcPr>
            <w:tcW w:w="1368" w:type="dxa"/>
          </w:tcPr>
          <w:p w:rsidR="00040144" w:rsidRPr="00040144" w:rsidRDefault="00040144" w:rsidP="00A74DF1">
            <w:pPr>
              <w:rPr>
                <w:rFonts w:ascii="Times New Roman" w:hAnsi="Times New Roman" w:cs="Times New Roman"/>
                <w:b/>
                <w:sz w:val="24"/>
                <w:u w:val="single"/>
              </w:rPr>
            </w:pPr>
            <w:r w:rsidRPr="00040144">
              <w:rPr>
                <w:rFonts w:ascii="Times New Roman" w:hAnsi="Times New Roman" w:cs="Times New Roman"/>
                <w:b/>
                <w:sz w:val="24"/>
                <w:highlight w:val="yellow"/>
                <w:u w:val="single"/>
              </w:rPr>
              <w:t>Return?</w:t>
            </w:r>
          </w:p>
        </w:tc>
        <w:tc>
          <w:tcPr>
            <w:tcW w:w="1620" w:type="dxa"/>
          </w:tcPr>
          <w:p w:rsidR="00040144" w:rsidRPr="00040144" w:rsidRDefault="00040144" w:rsidP="00A74DF1">
            <w:pPr>
              <w:rPr>
                <w:rFonts w:ascii="Times New Roman" w:hAnsi="Times New Roman" w:cs="Times New Roman"/>
                <w:b/>
                <w:sz w:val="24"/>
                <w:u w:val="single"/>
              </w:rPr>
            </w:pPr>
            <w:r w:rsidRPr="00040144">
              <w:rPr>
                <w:rFonts w:ascii="Times New Roman" w:hAnsi="Times New Roman" w:cs="Times New Roman"/>
                <w:b/>
                <w:sz w:val="24"/>
                <w:u w:val="single"/>
              </w:rPr>
              <w:t>Will Return</w:t>
            </w:r>
          </w:p>
        </w:tc>
        <w:tc>
          <w:tcPr>
            <w:tcW w:w="2757" w:type="dxa"/>
          </w:tcPr>
          <w:p w:rsidR="00040144" w:rsidRPr="00040144" w:rsidRDefault="00040144" w:rsidP="00A74DF1">
            <w:pPr>
              <w:rPr>
                <w:rFonts w:ascii="Times New Roman" w:hAnsi="Times New Roman" w:cs="Times New Roman"/>
                <w:b/>
                <w:sz w:val="24"/>
                <w:u w:val="single"/>
              </w:rPr>
            </w:pPr>
            <w:r w:rsidRPr="00040144">
              <w:rPr>
                <w:rFonts w:ascii="Times New Roman" w:hAnsi="Times New Roman" w:cs="Times New Roman"/>
                <w:b/>
                <w:sz w:val="24"/>
                <w:u w:val="single"/>
              </w:rPr>
              <w:t>Will Not Return</w:t>
            </w:r>
          </w:p>
        </w:tc>
        <w:tc>
          <w:tcPr>
            <w:tcW w:w="1915" w:type="dxa"/>
          </w:tcPr>
          <w:p w:rsidR="00040144" w:rsidRPr="00040144" w:rsidRDefault="00040144" w:rsidP="00A74DF1">
            <w:pPr>
              <w:rPr>
                <w:rFonts w:ascii="Times New Roman" w:hAnsi="Times New Roman" w:cs="Times New Roman"/>
                <w:b/>
                <w:sz w:val="24"/>
                <w:u w:val="single"/>
              </w:rPr>
            </w:pPr>
            <w:r w:rsidRPr="00040144">
              <w:rPr>
                <w:rFonts w:ascii="Times New Roman" w:hAnsi="Times New Roman" w:cs="Times New Roman"/>
                <w:b/>
                <w:sz w:val="24"/>
                <w:u w:val="single"/>
              </w:rPr>
              <w:t>Maybe</w:t>
            </w:r>
          </w:p>
        </w:tc>
        <w:tc>
          <w:tcPr>
            <w:tcW w:w="1916" w:type="dxa"/>
          </w:tcPr>
          <w:p w:rsidR="00040144" w:rsidRPr="00040144" w:rsidRDefault="00040144" w:rsidP="00A74DF1">
            <w:pPr>
              <w:rPr>
                <w:rFonts w:ascii="Times New Roman" w:hAnsi="Times New Roman" w:cs="Times New Roman"/>
                <w:b/>
                <w:sz w:val="24"/>
                <w:u w:val="single"/>
              </w:rPr>
            </w:pPr>
            <w:r w:rsidRPr="00040144">
              <w:rPr>
                <w:rFonts w:ascii="Times New Roman" w:hAnsi="Times New Roman" w:cs="Times New Roman"/>
                <w:b/>
                <w:sz w:val="24"/>
                <w:u w:val="single"/>
              </w:rPr>
              <w:t>No Response</w:t>
            </w:r>
          </w:p>
        </w:tc>
      </w:tr>
      <w:tr w:rsidR="00040144" w:rsidTr="00040144">
        <w:tc>
          <w:tcPr>
            <w:tcW w:w="1368" w:type="dxa"/>
          </w:tcPr>
          <w:p w:rsidR="00040144" w:rsidRDefault="00040144" w:rsidP="00A74DF1">
            <w:pPr>
              <w:rPr>
                <w:rFonts w:ascii="Times New Roman" w:hAnsi="Times New Roman" w:cs="Times New Roman"/>
                <w:sz w:val="24"/>
              </w:rPr>
            </w:pPr>
            <w:r>
              <w:rPr>
                <w:rFonts w:ascii="Times New Roman" w:hAnsi="Times New Roman" w:cs="Times New Roman"/>
                <w:sz w:val="24"/>
              </w:rPr>
              <w:t>Attendees</w:t>
            </w:r>
          </w:p>
        </w:tc>
        <w:tc>
          <w:tcPr>
            <w:tcW w:w="1620" w:type="dxa"/>
          </w:tcPr>
          <w:p w:rsidR="00040144" w:rsidRDefault="00040144" w:rsidP="00A74DF1">
            <w:pPr>
              <w:rPr>
                <w:rFonts w:ascii="Times New Roman" w:hAnsi="Times New Roman" w:cs="Times New Roman"/>
                <w:sz w:val="24"/>
              </w:rPr>
            </w:pPr>
            <w:r>
              <w:rPr>
                <w:rFonts w:ascii="Times New Roman" w:hAnsi="Times New Roman" w:cs="Times New Roman"/>
                <w:sz w:val="24"/>
              </w:rPr>
              <w:t>403 (84.5%)</w:t>
            </w:r>
          </w:p>
        </w:tc>
        <w:tc>
          <w:tcPr>
            <w:tcW w:w="2757" w:type="dxa"/>
          </w:tcPr>
          <w:p w:rsidR="00040144" w:rsidRDefault="00040144" w:rsidP="00A74DF1">
            <w:pPr>
              <w:rPr>
                <w:rFonts w:ascii="Times New Roman" w:hAnsi="Times New Roman" w:cs="Times New Roman"/>
                <w:sz w:val="24"/>
              </w:rPr>
            </w:pPr>
            <w:r>
              <w:rPr>
                <w:rFonts w:ascii="Times New Roman" w:hAnsi="Times New Roman" w:cs="Times New Roman"/>
                <w:sz w:val="24"/>
              </w:rPr>
              <w:t>12 (2.5%)</w:t>
            </w:r>
          </w:p>
        </w:tc>
        <w:tc>
          <w:tcPr>
            <w:tcW w:w="1915" w:type="dxa"/>
          </w:tcPr>
          <w:p w:rsidR="00040144" w:rsidRDefault="00040144" w:rsidP="00A74DF1">
            <w:pPr>
              <w:rPr>
                <w:rFonts w:ascii="Times New Roman" w:hAnsi="Times New Roman" w:cs="Times New Roman"/>
                <w:sz w:val="24"/>
              </w:rPr>
            </w:pPr>
            <w:r>
              <w:rPr>
                <w:rFonts w:ascii="Times New Roman" w:hAnsi="Times New Roman" w:cs="Times New Roman"/>
                <w:sz w:val="24"/>
              </w:rPr>
              <w:t>25 (5.2%)</w:t>
            </w:r>
          </w:p>
        </w:tc>
        <w:tc>
          <w:tcPr>
            <w:tcW w:w="1916" w:type="dxa"/>
          </w:tcPr>
          <w:p w:rsidR="00040144" w:rsidRDefault="00040144" w:rsidP="00A74DF1">
            <w:pPr>
              <w:rPr>
                <w:rFonts w:ascii="Times New Roman" w:hAnsi="Times New Roman" w:cs="Times New Roman"/>
                <w:sz w:val="24"/>
              </w:rPr>
            </w:pPr>
            <w:r>
              <w:rPr>
                <w:rFonts w:ascii="Times New Roman" w:hAnsi="Times New Roman" w:cs="Times New Roman"/>
                <w:sz w:val="24"/>
              </w:rPr>
              <w:t>37 (5.6%)</w:t>
            </w:r>
          </w:p>
        </w:tc>
      </w:tr>
    </w:tbl>
    <w:p w:rsidR="00040144" w:rsidRDefault="00040144" w:rsidP="00A74DF1">
      <w:pPr>
        <w:rPr>
          <w:rFonts w:ascii="Times New Roman" w:hAnsi="Times New Roman" w:cs="Times New Roman"/>
          <w:sz w:val="24"/>
        </w:rPr>
      </w:pPr>
    </w:p>
    <w:p w:rsidR="00414927" w:rsidRDefault="00414927" w:rsidP="00521A77">
      <w:pPr>
        <w:jc w:val="both"/>
        <w:rPr>
          <w:rFonts w:ascii="Times New Roman" w:hAnsi="Times New Roman" w:cs="Times New Roman"/>
          <w:sz w:val="24"/>
        </w:rPr>
      </w:pPr>
    </w:p>
    <w:p w:rsidR="00DC7F67" w:rsidRDefault="00F8586F" w:rsidP="00521A77">
      <w:pPr>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457825" cy="3162300"/>
            <wp:effectExtent l="0" t="0" r="952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C7F67" w:rsidRDefault="005D4509" w:rsidP="00521A77">
      <w:pPr>
        <w:jc w:val="both"/>
        <w:rPr>
          <w:rFonts w:ascii="Times New Roman" w:hAnsi="Times New Roman" w:cs="Times New Roman"/>
          <w:sz w:val="24"/>
        </w:rPr>
      </w:pPr>
      <w:r>
        <w:rPr>
          <w:rFonts w:ascii="Times New Roman" w:hAnsi="Times New Roman" w:cs="Times New Roman"/>
          <w:noProof/>
          <w:sz w:val="24"/>
        </w:rPr>
        <w:drawing>
          <wp:inline distT="0" distB="0" distL="0" distR="0">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D4509" w:rsidRDefault="005D4509" w:rsidP="00DF51C1">
      <w:pPr>
        <w:rPr>
          <w:rFonts w:ascii="Times New Roman" w:hAnsi="Times New Roman" w:cs="Times New Roman"/>
          <w:sz w:val="24"/>
        </w:rPr>
      </w:pPr>
    </w:p>
    <w:p w:rsidR="000E2DD9" w:rsidRDefault="000E2DD9" w:rsidP="00DF51C1">
      <w:pPr>
        <w:rPr>
          <w:rFonts w:ascii="Times New Roman" w:hAnsi="Times New Roman" w:cs="Times New Roman"/>
          <w:sz w:val="24"/>
        </w:rPr>
      </w:pPr>
    </w:p>
    <w:p w:rsidR="000E2DD9" w:rsidRDefault="000E2DD9" w:rsidP="00DF51C1">
      <w:pPr>
        <w:rPr>
          <w:rFonts w:ascii="Times New Roman" w:hAnsi="Times New Roman" w:cs="Times New Roman"/>
          <w:sz w:val="24"/>
        </w:rPr>
      </w:pPr>
    </w:p>
    <w:p w:rsidR="000E2DD9" w:rsidRDefault="000E2DD9" w:rsidP="00DF51C1">
      <w:pPr>
        <w:rPr>
          <w:rFonts w:ascii="Times New Roman" w:hAnsi="Times New Roman" w:cs="Times New Roman"/>
          <w:sz w:val="24"/>
        </w:rPr>
      </w:pPr>
    </w:p>
    <w:p w:rsidR="00DF51C1" w:rsidRDefault="00DF51C1" w:rsidP="00DF51C1">
      <w:pPr>
        <w:rPr>
          <w:rFonts w:ascii="Times New Roman" w:hAnsi="Times New Roman" w:cs="Times New Roman"/>
          <w:b/>
          <w:sz w:val="24"/>
        </w:rPr>
      </w:pPr>
      <w:r w:rsidRPr="00414927">
        <w:rPr>
          <w:rFonts w:ascii="Times New Roman" w:hAnsi="Times New Roman" w:cs="Times New Roman"/>
          <w:b/>
          <w:sz w:val="24"/>
        </w:rPr>
        <w:lastRenderedPageBreak/>
        <w:t xml:space="preserve">The Attendee survey also requested where/how attendees heard about the event: </w:t>
      </w:r>
    </w:p>
    <w:tbl>
      <w:tblPr>
        <w:tblStyle w:val="TableGrid"/>
        <w:tblW w:w="0" w:type="auto"/>
        <w:tblLook w:val="04A0" w:firstRow="1" w:lastRow="0" w:firstColumn="1" w:lastColumn="0" w:noHBand="0" w:noVBand="1"/>
      </w:tblPr>
      <w:tblGrid>
        <w:gridCol w:w="3192"/>
        <w:gridCol w:w="3192"/>
        <w:gridCol w:w="3192"/>
      </w:tblGrid>
      <w:tr w:rsidR="000D61A4" w:rsidTr="000D61A4">
        <w:tc>
          <w:tcPr>
            <w:tcW w:w="3192" w:type="dxa"/>
          </w:tcPr>
          <w:p w:rsidR="000D61A4" w:rsidRPr="000D61A4" w:rsidRDefault="000D61A4" w:rsidP="00DF51C1">
            <w:pPr>
              <w:rPr>
                <w:rFonts w:ascii="Times New Roman" w:hAnsi="Times New Roman" w:cs="Times New Roman"/>
                <w:b/>
                <w:sz w:val="24"/>
                <w:u w:val="single"/>
              </w:rPr>
            </w:pPr>
            <w:r w:rsidRPr="000D61A4">
              <w:rPr>
                <w:rFonts w:ascii="Times New Roman" w:hAnsi="Times New Roman" w:cs="Times New Roman"/>
                <w:b/>
                <w:sz w:val="24"/>
                <w:u w:val="single"/>
              </w:rPr>
              <w:t>Where/How heard</w:t>
            </w:r>
          </w:p>
        </w:tc>
        <w:tc>
          <w:tcPr>
            <w:tcW w:w="3192" w:type="dxa"/>
          </w:tcPr>
          <w:p w:rsidR="000D61A4" w:rsidRPr="000D61A4" w:rsidRDefault="000D61A4" w:rsidP="00DF51C1">
            <w:pPr>
              <w:rPr>
                <w:rFonts w:ascii="Times New Roman" w:hAnsi="Times New Roman" w:cs="Times New Roman"/>
                <w:b/>
                <w:sz w:val="24"/>
                <w:u w:val="single"/>
              </w:rPr>
            </w:pPr>
            <w:r w:rsidRPr="000D61A4">
              <w:rPr>
                <w:rFonts w:ascii="Times New Roman" w:hAnsi="Times New Roman" w:cs="Times New Roman"/>
                <w:b/>
                <w:sz w:val="24"/>
                <w:u w:val="single"/>
              </w:rPr>
              <w:t>#</w:t>
            </w:r>
          </w:p>
        </w:tc>
        <w:tc>
          <w:tcPr>
            <w:tcW w:w="3192" w:type="dxa"/>
          </w:tcPr>
          <w:p w:rsidR="000D61A4" w:rsidRPr="000D61A4" w:rsidRDefault="000D61A4" w:rsidP="00DF51C1">
            <w:pPr>
              <w:rPr>
                <w:rFonts w:ascii="Times New Roman" w:hAnsi="Times New Roman" w:cs="Times New Roman"/>
                <w:b/>
                <w:sz w:val="24"/>
                <w:u w:val="single"/>
              </w:rPr>
            </w:pPr>
            <w:r w:rsidRPr="000D61A4">
              <w:rPr>
                <w:rFonts w:ascii="Times New Roman" w:hAnsi="Times New Roman" w:cs="Times New Roman"/>
                <w:b/>
                <w:sz w:val="24"/>
                <w:u w:val="single"/>
              </w:rPr>
              <w:t>%</w:t>
            </w:r>
          </w:p>
        </w:tc>
      </w:tr>
      <w:tr w:rsidR="000D61A4" w:rsidTr="000D61A4">
        <w:tc>
          <w:tcPr>
            <w:tcW w:w="3192" w:type="dxa"/>
          </w:tcPr>
          <w:p w:rsidR="000D61A4" w:rsidRDefault="000D61A4" w:rsidP="00DF51C1">
            <w:pPr>
              <w:rPr>
                <w:rFonts w:ascii="Times New Roman" w:hAnsi="Times New Roman" w:cs="Times New Roman"/>
                <w:b/>
                <w:sz w:val="24"/>
              </w:rPr>
            </w:pPr>
            <w:r>
              <w:rPr>
                <w:rFonts w:ascii="Times New Roman" w:hAnsi="Times New Roman" w:cs="Times New Roman"/>
                <w:sz w:val="24"/>
              </w:rPr>
              <w:t>roadside signs</w:t>
            </w:r>
          </w:p>
        </w:tc>
        <w:tc>
          <w:tcPr>
            <w:tcW w:w="3192" w:type="dxa"/>
          </w:tcPr>
          <w:p w:rsidR="000D61A4" w:rsidRDefault="000D61A4" w:rsidP="00DF51C1">
            <w:pPr>
              <w:rPr>
                <w:rFonts w:ascii="Times New Roman" w:hAnsi="Times New Roman" w:cs="Times New Roman"/>
                <w:b/>
                <w:sz w:val="24"/>
              </w:rPr>
            </w:pPr>
            <w:r>
              <w:rPr>
                <w:rFonts w:ascii="Times New Roman" w:hAnsi="Times New Roman" w:cs="Times New Roman"/>
                <w:sz w:val="24"/>
              </w:rPr>
              <w:t>117</w:t>
            </w:r>
          </w:p>
        </w:tc>
        <w:tc>
          <w:tcPr>
            <w:tcW w:w="3192" w:type="dxa"/>
          </w:tcPr>
          <w:p w:rsidR="000D61A4" w:rsidRDefault="000D61A4" w:rsidP="00DF51C1">
            <w:pPr>
              <w:rPr>
                <w:rFonts w:ascii="Times New Roman" w:hAnsi="Times New Roman" w:cs="Times New Roman"/>
                <w:b/>
                <w:sz w:val="24"/>
              </w:rPr>
            </w:pPr>
            <w:r>
              <w:rPr>
                <w:rFonts w:ascii="Times New Roman" w:hAnsi="Times New Roman" w:cs="Times New Roman"/>
                <w:sz w:val="24"/>
              </w:rPr>
              <w:t>24.5 %</w:t>
            </w:r>
          </w:p>
        </w:tc>
      </w:tr>
      <w:tr w:rsidR="000D61A4" w:rsidTr="000D61A4">
        <w:tc>
          <w:tcPr>
            <w:tcW w:w="3192" w:type="dxa"/>
          </w:tcPr>
          <w:p w:rsidR="000D61A4" w:rsidRDefault="000D61A4" w:rsidP="00DF51C1">
            <w:pPr>
              <w:rPr>
                <w:rFonts w:ascii="Times New Roman" w:hAnsi="Times New Roman" w:cs="Times New Roman"/>
                <w:b/>
                <w:sz w:val="24"/>
              </w:rPr>
            </w:pPr>
            <w:r>
              <w:rPr>
                <w:rFonts w:ascii="Times New Roman" w:hAnsi="Times New Roman" w:cs="Times New Roman"/>
                <w:sz w:val="24"/>
              </w:rPr>
              <w:t>previous event</w:t>
            </w:r>
          </w:p>
        </w:tc>
        <w:tc>
          <w:tcPr>
            <w:tcW w:w="3192" w:type="dxa"/>
          </w:tcPr>
          <w:p w:rsidR="000D61A4" w:rsidRDefault="000D61A4" w:rsidP="00DF51C1">
            <w:pPr>
              <w:rPr>
                <w:rFonts w:ascii="Times New Roman" w:hAnsi="Times New Roman" w:cs="Times New Roman"/>
                <w:b/>
                <w:sz w:val="24"/>
              </w:rPr>
            </w:pPr>
            <w:r>
              <w:rPr>
                <w:rFonts w:ascii="Times New Roman" w:hAnsi="Times New Roman" w:cs="Times New Roman"/>
                <w:sz w:val="24"/>
              </w:rPr>
              <w:t>105</w:t>
            </w:r>
          </w:p>
        </w:tc>
        <w:tc>
          <w:tcPr>
            <w:tcW w:w="3192" w:type="dxa"/>
          </w:tcPr>
          <w:p w:rsidR="000D61A4" w:rsidRDefault="000D61A4" w:rsidP="00DF51C1">
            <w:pPr>
              <w:rPr>
                <w:rFonts w:ascii="Times New Roman" w:hAnsi="Times New Roman" w:cs="Times New Roman"/>
                <w:b/>
                <w:sz w:val="24"/>
              </w:rPr>
            </w:pPr>
            <w:r>
              <w:rPr>
                <w:rFonts w:ascii="Times New Roman" w:hAnsi="Times New Roman" w:cs="Times New Roman"/>
                <w:sz w:val="24"/>
              </w:rPr>
              <w:t>22 %</w:t>
            </w:r>
          </w:p>
        </w:tc>
      </w:tr>
      <w:tr w:rsidR="000D61A4" w:rsidTr="000D61A4">
        <w:tc>
          <w:tcPr>
            <w:tcW w:w="3192" w:type="dxa"/>
          </w:tcPr>
          <w:p w:rsidR="000D61A4" w:rsidRDefault="000D61A4" w:rsidP="00DF51C1">
            <w:pPr>
              <w:rPr>
                <w:rFonts w:ascii="Times New Roman" w:hAnsi="Times New Roman" w:cs="Times New Roman"/>
                <w:b/>
                <w:sz w:val="24"/>
              </w:rPr>
            </w:pPr>
            <w:r>
              <w:rPr>
                <w:rFonts w:ascii="Times New Roman" w:hAnsi="Times New Roman" w:cs="Times New Roman"/>
                <w:sz w:val="24"/>
              </w:rPr>
              <w:t>newspaper</w:t>
            </w:r>
          </w:p>
        </w:tc>
        <w:tc>
          <w:tcPr>
            <w:tcW w:w="3192" w:type="dxa"/>
          </w:tcPr>
          <w:p w:rsidR="000D61A4" w:rsidRDefault="000D61A4" w:rsidP="00DF51C1">
            <w:pPr>
              <w:rPr>
                <w:rFonts w:ascii="Times New Roman" w:hAnsi="Times New Roman" w:cs="Times New Roman"/>
                <w:b/>
                <w:sz w:val="24"/>
              </w:rPr>
            </w:pPr>
            <w:r>
              <w:rPr>
                <w:rFonts w:ascii="Times New Roman" w:hAnsi="Times New Roman" w:cs="Times New Roman"/>
                <w:sz w:val="24"/>
              </w:rPr>
              <w:t>91</w:t>
            </w:r>
          </w:p>
        </w:tc>
        <w:tc>
          <w:tcPr>
            <w:tcW w:w="3192" w:type="dxa"/>
          </w:tcPr>
          <w:p w:rsidR="000D61A4" w:rsidRDefault="000D61A4" w:rsidP="00DF51C1">
            <w:pPr>
              <w:rPr>
                <w:rFonts w:ascii="Times New Roman" w:hAnsi="Times New Roman" w:cs="Times New Roman"/>
                <w:b/>
                <w:sz w:val="24"/>
              </w:rPr>
            </w:pPr>
            <w:r>
              <w:rPr>
                <w:rFonts w:ascii="Times New Roman" w:hAnsi="Times New Roman" w:cs="Times New Roman"/>
                <w:sz w:val="24"/>
              </w:rPr>
              <w:t>19 %</w:t>
            </w:r>
          </w:p>
        </w:tc>
      </w:tr>
      <w:tr w:rsidR="000D61A4" w:rsidTr="000D61A4">
        <w:tc>
          <w:tcPr>
            <w:tcW w:w="3192" w:type="dxa"/>
          </w:tcPr>
          <w:p w:rsidR="000D61A4" w:rsidRDefault="000D61A4" w:rsidP="00DF51C1">
            <w:pPr>
              <w:rPr>
                <w:rFonts w:ascii="Times New Roman" w:hAnsi="Times New Roman" w:cs="Times New Roman"/>
                <w:b/>
                <w:sz w:val="24"/>
              </w:rPr>
            </w:pPr>
            <w:r>
              <w:rPr>
                <w:rFonts w:ascii="Times New Roman" w:hAnsi="Times New Roman" w:cs="Times New Roman"/>
                <w:sz w:val="24"/>
              </w:rPr>
              <w:t>word of mouth</w:t>
            </w:r>
          </w:p>
        </w:tc>
        <w:tc>
          <w:tcPr>
            <w:tcW w:w="3192" w:type="dxa"/>
          </w:tcPr>
          <w:p w:rsidR="000D61A4" w:rsidRPr="000D61A4" w:rsidRDefault="000D61A4" w:rsidP="00DF51C1">
            <w:pPr>
              <w:rPr>
                <w:rFonts w:ascii="Times New Roman" w:hAnsi="Times New Roman" w:cs="Times New Roman"/>
                <w:sz w:val="24"/>
              </w:rPr>
            </w:pPr>
            <w:r>
              <w:rPr>
                <w:rFonts w:ascii="Times New Roman" w:hAnsi="Times New Roman" w:cs="Times New Roman"/>
                <w:sz w:val="24"/>
              </w:rPr>
              <w:t>86</w:t>
            </w:r>
          </w:p>
        </w:tc>
        <w:tc>
          <w:tcPr>
            <w:tcW w:w="3192" w:type="dxa"/>
          </w:tcPr>
          <w:p w:rsidR="000D61A4" w:rsidRPr="009306DC" w:rsidRDefault="009306DC" w:rsidP="00DF51C1">
            <w:pPr>
              <w:rPr>
                <w:rFonts w:ascii="Times New Roman" w:hAnsi="Times New Roman" w:cs="Times New Roman"/>
                <w:sz w:val="24"/>
              </w:rPr>
            </w:pPr>
            <w:r>
              <w:rPr>
                <w:rFonts w:ascii="Times New Roman" w:hAnsi="Times New Roman" w:cs="Times New Roman"/>
                <w:sz w:val="24"/>
              </w:rPr>
              <w:t>18%</w:t>
            </w:r>
          </w:p>
        </w:tc>
      </w:tr>
      <w:tr w:rsidR="000D61A4" w:rsidTr="000D61A4">
        <w:tc>
          <w:tcPr>
            <w:tcW w:w="3192" w:type="dxa"/>
          </w:tcPr>
          <w:p w:rsidR="000D61A4" w:rsidRDefault="009306DC" w:rsidP="00DF51C1">
            <w:pPr>
              <w:rPr>
                <w:rFonts w:ascii="Times New Roman" w:hAnsi="Times New Roman" w:cs="Times New Roman"/>
                <w:b/>
                <w:sz w:val="24"/>
              </w:rPr>
            </w:pPr>
            <w:r>
              <w:rPr>
                <w:rFonts w:ascii="Times New Roman" w:hAnsi="Times New Roman" w:cs="Times New Roman"/>
                <w:sz w:val="24"/>
              </w:rPr>
              <w:t>social media</w:t>
            </w:r>
          </w:p>
        </w:tc>
        <w:tc>
          <w:tcPr>
            <w:tcW w:w="3192" w:type="dxa"/>
          </w:tcPr>
          <w:p w:rsidR="000D61A4" w:rsidRPr="009306DC" w:rsidRDefault="009306DC" w:rsidP="00DF51C1">
            <w:pPr>
              <w:rPr>
                <w:rFonts w:ascii="Times New Roman" w:hAnsi="Times New Roman" w:cs="Times New Roman"/>
                <w:sz w:val="24"/>
              </w:rPr>
            </w:pPr>
            <w:r>
              <w:rPr>
                <w:rFonts w:ascii="Times New Roman" w:hAnsi="Times New Roman" w:cs="Times New Roman"/>
                <w:sz w:val="24"/>
              </w:rPr>
              <w:t>57</w:t>
            </w:r>
          </w:p>
        </w:tc>
        <w:tc>
          <w:tcPr>
            <w:tcW w:w="3192" w:type="dxa"/>
          </w:tcPr>
          <w:p w:rsidR="000D61A4" w:rsidRPr="009306DC" w:rsidRDefault="009306DC" w:rsidP="00DF51C1">
            <w:pPr>
              <w:rPr>
                <w:rFonts w:ascii="Times New Roman" w:hAnsi="Times New Roman" w:cs="Times New Roman"/>
                <w:sz w:val="24"/>
              </w:rPr>
            </w:pPr>
            <w:r>
              <w:rPr>
                <w:rFonts w:ascii="Times New Roman" w:hAnsi="Times New Roman" w:cs="Times New Roman"/>
                <w:sz w:val="24"/>
              </w:rPr>
              <w:t>10.9%</w:t>
            </w:r>
          </w:p>
        </w:tc>
      </w:tr>
      <w:tr w:rsidR="000D61A4" w:rsidTr="000D61A4">
        <w:tc>
          <w:tcPr>
            <w:tcW w:w="3192" w:type="dxa"/>
          </w:tcPr>
          <w:p w:rsidR="000D61A4" w:rsidRDefault="009306DC" w:rsidP="00DF51C1">
            <w:pPr>
              <w:rPr>
                <w:rFonts w:ascii="Times New Roman" w:hAnsi="Times New Roman" w:cs="Times New Roman"/>
                <w:b/>
                <w:sz w:val="24"/>
              </w:rPr>
            </w:pPr>
            <w:r>
              <w:rPr>
                <w:rFonts w:ascii="Times New Roman" w:hAnsi="Times New Roman" w:cs="Times New Roman"/>
                <w:sz w:val="24"/>
              </w:rPr>
              <w:t>by other (not specified)</w:t>
            </w:r>
          </w:p>
        </w:tc>
        <w:tc>
          <w:tcPr>
            <w:tcW w:w="3192" w:type="dxa"/>
          </w:tcPr>
          <w:p w:rsidR="000D61A4" w:rsidRPr="009306DC" w:rsidRDefault="009306DC" w:rsidP="00DF51C1">
            <w:pPr>
              <w:rPr>
                <w:rFonts w:ascii="Times New Roman" w:hAnsi="Times New Roman" w:cs="Times New Roman"/>
                <w:sz w:val="24"/>
              </w:rPr>
            </w:pPr>
            <w:r w:rsidRPr="009306DC">
              <w:rPr>
                <w:rFonts w:ascii="Times New Roman" w:hAnsi="Times New Roman" w:cs="Times New Roman"/>
                <w:sz w:val="24"/>
              </w:rPr>
              <w:t>52</w:t>
            </w:r>
          </w:p>
        </w:tc>
        <w:tc>
          <w:tcPr>
            <w:tcW w:w="3192" w:type="dxa"/>
          </w:tcPr>
          <w:p w:rsidR="000D61A4" w:rsidRPr="009306DC" w:rsidRDefault="009306DC" w:rsidP="00DF51C1">
            <w:pPr>
              <w:rPr>
                <w:rFonts w:ascii="Times New Roman" w:hAnsi="Times New Roman" w:cs="Times New Roman"/>
                <w:sz w:val="24"/>
              </w:rPr>
            </w:pPr>
            <w:r w:rsidRPr="009306DC">
              <w:rPr>
                <w:rFonts w:ascii="Times New Roman" w:hAnsi="Times New Roman" w:cs="Times New Roman"/>
                <w:sz w:val="24"/>
              </w:rPr>
              <w:t>10%</w:t>
            </w:r>
          </w:p>
        </w:tc>
      </w:tr>
      <w:tr w:rsidR="000D61A4" w:rsidTr="000D61A4">
        <w:tc>
          <w:tcPr>
            <w:tcW w:w="3192" w:type="dxa"/>
          </w:tcPr>
          <w:p w:rsidR="000D61A4" w:rsidRPr="009306DC" w:rsidRDefault="00360F9F" w:rsidP="00DF51C1">
            <w:pPr>
              <w:rPr>
                <w:rFonts w:ascii="Times New Roman" w:hAnsi="Times New Roman" w:cs="Times New Roman"/>
                <w:sz w:val="24"/>
              </w:rPr>
            </w:pPr>
            <w:r>
              <w:rPr>
                <w:rFonts w:ascii="Times New Roman" w:hAnsi="Times New Roman" w:cs="Times New Roman"/>
                <w:sz w:val="24"/>
              </w:rPr>
              <w:t>p</w:t>
            </w:r>
            <w:r w:rsidR="009306DC" w:rsidRPr="009306DC">
              <w:rPr>
                <w:rFonts w:ascii="Times New Roman" w:hAnsi="Times New Roman" w:cs="Times New Roman"/>
                <w:sz w:val="24"/>
              </w:rPr>
              <w:t>osters/flyers</w:t>
            </w:r>
          </w:p>
        </w:tc>
        <w:tc>
          <w:tcPr>
            <w:tcW w:w="3192" w:type="dxa"/>
          </w:tcPr>
          <w:p w:rsidR="000D61A4" w:rsidRPr="009306DC" w:rsidRDefault="009306DC" w:rsidP="00DF51C1">
            <w:pPr>
              <w:rPr>
                <w:rFonts w:ascii="Times New Roman" w:hAnsi="Times New Roman" w:cs="Times New Roman"/>
                <w:sz w:val="24"/>
              </w:rPr>
            </w:pPr>
            <w:r w:rsidRPr="009306DC">
              <w:rPr>
                <w:rFonts w:ascii="Times New Roman" w:hAnsi="Times New Roman" w:cs="Times New Roman"/>
                <w:sz w:val="24"/>
              </w:rPr>
              <w:t>43</w:t>
            </w:r>
          </w:p>
        </w:tc>
        <w:tc>
          <w:tcPr>
            <w:tcW w:w="3192" w:type="dxa"/>
          </w:tcPr>
          <w:p w:rsidR="000D61A4" w:rsidRPr="009306DC" w:rsidRDefault="009306DC" w:rsidP="00DF51C1">
            <w:pPr>
              <w:rPr>
                <w:rFonts w:ascii="Times New Roman" w:hAnsi="Times New Roman" w:cs="Times New Roman"/>
                <w:sz w:val="24"/>
              </w:rPr>
            </w:pPr>
            <w:r w:rsidRPr="009306DC">
              <w:rPr>
                <w:rFonts w:ascii="Times New Roman" w:hAnsi="Times New Roman" w:cs="Times New Roman"/>
                <w:sz w:val="24"/>
              </w:rPr>
              <w:t>9%</w:t>
            </w:r>
          </w:p>
        </w:tc>
      </w:tr>
      <w:tr w:rsidR="009306DC" w:rsidTr="000D61A4">
        <w:tc>
          <w:tcPr>
            <w:tcW w:w="3192" w:type="dxa"/>
          </w:tcPr>
          <w:p w:rsidR="009306DC" w:rsidRPr="009306DC" w:rsidRDefault="009306DC" w:rsidP="00DF51C1">
            <w:pPr>
              <w:rPr>
                <w:rFonts w:ascii="Times New Roman" w:hAnsi="Times New Roman" w:cs="Times New Roman"/>
                <w:sz w:val="24"/>
              </w:rPr>
            </w:pPr>
            <w:proofErr w:type="spellStart"/>
            <w:r>
              <w:rPr>
                <w:rFonts w:ascii="Times New Roman" w:hAnsi="Times New Roman" w:cs="Times New Roman"/>
                <w:sz w:val="24"/>
              </w:rPr>
              <w:t>tv</w:t>
            </w:r>
            <w:proofErr w:type="spellEnd"/>
          </w:p>
        </w:tc>
        <w:tc>
          <w:tcPr>
            <w:tcW w:w="3192" w:type="dxa"/>
          </w:tcPr>
          <w:p w:rsidR="009306DC" w:rsidRPr="009306DC" w:rsidRDefault="009306DC" w:rsidP="00DF51C1">
            <w:pPr>
              <w:rPr>
                <w:rFonts w:ascii="Times New Roman" w:hAnsi="Times New Roman" w:cs="Times New Roman"/>
                <w:sz w:val="24"/>
              </w:rPr>
            </w:pPr>
            <w:r>
              <w:rPr>
                <w:rFonts w:ascii="Times New Roman" w:hAnsi="Times New Roman" w:cs="Times New Roman"/>
                <w:sz w:val="24"/>
              </w:rPr>
              <w:t>29</w:t>
            </w:r>
          </w:p>
        </w:tc>
        <w:tc>
          <w:tcPr>
            <w:tcW w:w="3192" w:type="dxa"/>
          </w:tcPr>
          <w:p w:rsidR="009306DC" w:rsidRPr="009306DC" w:rsidRDefault="009306DC" w:rsidP="00DF51C1">
            <w:pPr>
              <w:rPr>
                <w:rFonts w:ascii="Times New Roman" w:hAnsi="Times New Roman" w:cs="Times New Roman"/>
                <w:sz w:val="24"/>
              </w:rPr>
            </w:pPr>
            <w:r>
              <w:rPr>
                <w:rFonts w:ascii="Times New Roman" w:hAnsi="Times New Roman" w:cs="Times New Roman"/>
                <w:sz w:val="24"/>
              </w:rPr>
              <w:t>6.1%</w:t>
            </w:r>
          </w:p>
        </w:tc>
      </w:tr>
      <w:tr w:rsidR="009306DC" w:rsidTr="000D61A4">
        <w:tc>
          <w:tcPr>
            <w:tcW w:w="3192" w:type="dxa"/>
          </w:tcPr>
          <w:p w:rsidR="009306DC" w:rsidRPr="009306DC" w:rsidRDefault="009306DC" w:rsidP="00DF51C1">
            <w:pPr>
              <w:rPr>
                <w:rFonts w:ascii="Times New Roman" w:hAnsi="Times New Roman" w:cs="Times New Roman"/>
                <w:sz w:val="24"/>
              </w:rPr>
            </w:pPr>
            <w:r>
              <w:rPr>
                <w:rFonts w:ascii="Times New Roman" w:hAnsi="Times New Roman" w:cs="Times New Roman"/>
                <w:sz w:val="24"/>
              </w:rPr>
              <w:t>website</w:t>
            </w:r>
          </w:p>
        </w:tc>
        <w:tc>
          <w:tcPr>
            <w:tcW w:w="3192" w:type="dxa"/>
          </w:tcPr>
          <w:p w:rsidR="009306DC" w:rsidRPr="009306DC" w:rsidRDefault="009306DC" w:rsidP="00DF51C1">
            <w:pPr>
              <w:rPr>
                <w:rFonts w:ascii="Times New Roman" w:hAnsi="Times New Roman" w:cs="Times New Roman"/>
                <w:sz w:val="24"/>
              </w:rPr>
            </w:pPr>
            <w:r w:rsidRPr="009306DC">
              <w:rPr>
                <w:rFonts w:ascii="Times New Roman" w:hAnsi="Times New Roman" w:cs="Times New Roman"/>
                <w:sz w:val="24"/>
              </w:rPr>
              <w:t>28</w:t>
            </w:r>
          </w:p>
        </w:tc>
        <w:tc>
          <w:tcPr>
            <w:tcW w:w="3192" w:type="dxa"/>
          </w:tcPr>
          <w:p w:rsidR="009306DC" w:rsidRPr="009306DC" w:rsidRDefault="009306DC" w:rsidP="00DF51C1">
            <w:pPr>
              <w:rPr>
                <w:rFonts w:ascii="Times New Roman" w:hAnsi="Times New Roman" w:cs="Times New Roman"/>
                <w:sz w:val="24"/>
              </w:rPr>
            </w:pPr>
            <w:r>
              <w:rPr>
                <w:rFonts w:ascii="Times New Roman" w:hAnsi="Times New Roman" w:cs="Times New Roman"/>
                <w:sz w:val="24"/>
              </w:rPr>
              <w:t>5.9%</w:t>
            </w:r>
          </w:p>
        </w:tc>
      </w:tr>
      <w:tr w:rsidR="009306DC" w:rsidTr="000D61A4">
        <w:tc>
          <w:tcPr>
            <w:tcW w:w="3192" w:type="dxa"/>
          </w:tcPr>
          <w:p w:rsidR="009306DC" w:rsidRDefault="009306DC" w:rsidP="00DF51C1">
            <w:pPr>
              <w:rPr>
                <w:rFonts w:ascii="Times New Roman" w:hAnsi="Times New Roman" w:cs="Times New Roman"/>
                <w:sz w:val="24"/>
              </w:rPr>
            </w:pPr>
            <w:r>
              <w:rPr>
                <w:rFonts w:ascii="Times New Roman" w:hAnsi="Times New Roman" w:cs="Times New Roman"/>
                <w:sz w:val="24"/>
              </w:rPr>
              <w:t>radio</w:t>
            </w:r>
          </w:p>
        </w:tc>
        <w:tc>
          <w:tcPr>
            <w:tcW w:w="3192" w:type="dxa"/>
          </w:tcPr>
          <w:p w:rsidR="009306DC" w:rsidRPr="009306DC" w:rsidRDefault="009306DC" w:rsidP="00DF51C1">
            <w:pPr>
              <w:rPr>
                <w:rFonts w:ascii="Times New Roman" w:hAnsi="Times New Roman" w:cs="Times New Roman"/>
                <w:sz w:val="24"/>
              </w:rPr>
            </w:pPr>
            <w:r>
              <w:rPr>
                <w:rFonts w:ascii="Times New Roman" w:hAnsi="Times New Roman" w:cs="Times New Roman"/>
                <w:sz w:val="24"/>
              </w:rPr>
              <w:t>17</w:t>
            </w:r>
          </w:p>
        </w:tc>
        <w:tc>
          <w:tcPr>
            <w:tcW w:w="3192" w:type="dxa"/>
          </w:tcPr>
          <w:p w:rsidR="009306DC" w:rsidRDefault="009306DC" w:rsidP="00DF51C1">
            <w:pPr>
              <w:rPr>
                <w:rFonts w:ascii="Times New Roman" w:hAnsi="Times New Roman" w:cs="Times New Roman"/>
                <w:sz w:val="24"/>
              </w:rPr>
            </w:pPr>
            <w:r>
              <w:rPr>
                <w:rFonts w:ascii="Times New Roman" w:hAnsi="Times New Roman" w:cs="Times New Roman"/>
                <w:sz w:val="24"/>
              </w:rPr>
              <w:t>3.6%</w:t>
            </w:r>
          </w:p>
        </w:tc>
      </w:tr>
      <w:tr w:rsidR="009306DC" w:rsidTr="000D61A4">
        <w:tc>
          <w:tcPr>
            <w:tcW w:w="3192" w:type="dxa"/>
          </w:tcPr>
          <w:p w:rsidR="009306DC" w:rsidRDefault="00360F9F" w:rsidP="00DF51C1">
            <w:pPr>
              <w:rPr>
                <w:rFonts w:ascii="Times New Roman" w:hAnsi="Times New Roman" w:cs="Times New Roman"/>
                <w:sz w:val="24"/>
              </w:rPr>
            </w:pPr>
            <w:r>
              <w:rPr>
                <w:rFonts w:ascii="Times New Roman" w:hAnsi="Times New Roman" w:cs="Times New Roman"/>
                <w:sz w:val="24"/>
              </w:rPr>
              <w:t>n</w:t>
            </w:r>
            <w:r w:rsidR="009306DC">
              <w:rPr>
                <w:rFonts w:ascii="Times New Roman" w:hAnsi="Times New Roman" w:cs="Times New Roman"/>
                <w:sz w:val="24"/>
              </w:rPr>
              <w:t>o response</w:t>
            </w:r>
          </w:p>
        </w:tc>
        <w:tc>
          <w:tcPr>
            <w:tcW w:w="3192" w:type="dxa"/>
          </w:tcPr>
          <w:p w:rsidR="009306DC" w:rsidRPr="009306DC" w:rsidRDefault="00D54785" w:rsidP="00DF51C1">
            <w:pPr>
              <w:rPr>
                <w:rFonts w:ascii="Times New Roman" w:hAnsi="Times New Roman" w:cs="Times New Roman"/>
                <w:sz w:val="24"/>
              </w:rPr>
            </w:pPr>
            <w:r>
              <w:rPr>
                <w:rFonts w:ascii="Times New Roman" w:hAnsi="Times New Roman" w:cs="Times New Roman"/>
                <w:sz w:val="24"/>
              </w:rPr>
              <w:t>17</w:t>
            </w:r>
          </w:p>
        </w:tc>
        <w:tc>
          <w:tcPr>
            <w:tcW w:w="3192" w:type="dxa"/>
          </w:tcPr>
          <w:p w:rsidR="009306DC" w:rsidRDefault="009306DC" w:rsidP="00DF51C1">
            <w:pPr>
              <w:rPr>
                <w:rFonts w:ascii="Times New Roman" w:hAnsi="Times New Roman" w:cs="Times New Roman"/>
                <w:sz w:val="24"/>
              </w:rPr>
            </w:pPr>
            <w:r>
              <w:rPr>
                <w:rFonts w:ascii="Times New Roman" w:hAnsi="Times New Roman" w:cs="Times New Roman"/>
                <w:sz w:val="24"/>
              </w:rPr>
              <w:t>3.6%</w:t>
            </w:r>
          </w:p>
        </w:tc>
      </w:tr>
    </w:tbl>
    <w:p w:rsidR="000D61A4" w:rsidRPr="00414927" w:rsidRDefault="000D61A4" w:rsidP="00DF51C1">
      <w:pPr>
        <w:rPr>
          <w:rFonts w:ascii="Times New Roman" w:hAnsi="Times New Roman" w:cs="Times New Roman"/>
          <w:b/>
          <w:sz w:val="24"/>
        </w:rPr>
      </w:pPr>
    </w:p>
    <w:p w:rsidR="00556FD4" w:rsidRDefault="00556FD4" w:rsidP="00DF51C1">
      <w:pPr>
        <w:rPr>
          <w:rFonts w:ascii="Times New Roman" w:hAnsi="Times New Roman" w:cs="Times New Roman"/>
          <w:b/>
          <w:sz w:val="24"/>
        </w:rPr>
      </w:pPr>
      <w:r>
        <w:rPr>
          <w:rFonts w:ascii="Times New Roman" w:hAnsi="Times New Roman" w:cs="Times New Roman"/>
          <w:b/>
          <w:sz w:val="24"/>
        </w:rPr>
        <w:t>See chart below:</w:t>
      </w:r>
    </w:p>
    <w:p w:rsidR="00556FD4" w:rsidRDefault="005D4509" w:rsidP="00DF51C1">
      <w:pPr>
        <w:rPr>
          <w:rFonts w:ascii="Times New Roman" w:hAnsi="Times New Roman" w:cs="Times New Roman"/>
          <w:b/>
          <w:sz w:val="24"/>
        </w:rPr>
      </w:pPr>
      <w:r>
        <w:rPr>
          <w:rFonts w:ascii="Times New Roman" w:hAnsi="Times New Roman" w:cs="Times New Roman"/>
          <w:b/>
          <w:noProof/>
          <w:sz w:val="24"/>
        </w:rPr>
        <w:drawing>
          <wp:inline distT="0" distB="0" distL="0" distR="0">
            <wp:extent cx="5238750" cy="3048000"/>
            <wp:effectExtent l="1905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14927" w:rsidRDefault="00414927" w:rsidP="00DF51C1">
      <w:pPr>
        <w:rPr>
          <w:rFonts w:ascii="Times New Roman" w:hAnsi="Times New Roman" w:cs="Times New Roman"/>
          <w:b/>
          <w:sz w:val="24"/>
          <w:u w:val="single"/>
        </w:rPr>
      </w:pPr>
    </w:p>
    <w:p w:rsidR="00360F9F" w:rsidRDefault="00360F9F" w:rsidP="00DF51C1">
      <w:pPr>
        <w:rPr>
          <w:rFonts w:ascii="Times New Roman" w:hAnsi="Times New Roman" w:cs="Times New Roman"/>
          <w:b/>
          <w:sz w:val="24"/>
          <w:u w:val="single"/>
        </w:rPr>
      </w:pPr>
    </w:p>
    <w:p w:rsidR="00360F9F" w:rsidRDefault="00360F9F" w:rsidP="00DF51C1">
      <w:pPr>
        <w:rPr>
          <w:rFonts w:ascii="Times New Roman" w:hAnsi="Times New Roman" w:cs="Times New Roman"/>
          <w:b/>
          <w:sz w:val="24"/>
          <w:u w:val="single"/>
        </w:rPr>
      </w:pPr>
    </w:p>
    <w:p w:rsidR="00360F9F" w:rsidRDefault="00360F9F" w:rsidP="00DF51C1">
      <w:pPr>
        <w:rPr>
          <w:rFonts w:ascii="Times New Roman" w:hAnsi="Times New Roman" w:cs="Times New Roman"/>
          <w:b/>
          <w:sz w:val="24"/>
          <w:u w:val="single"/>
        </w:rPr>
      </w:pPr>
    </w:p>
    <w:p w:rsidR="00360F9F" w:rsidRDefault="00360F9F" w:rsidP="00DF51C1">
      <w:pPr>
        <w:rPr>
          <w:rFonts w:ascii="Times New Roman" w:hAnsi="Times New Roman" w:cs="Times New Roman"/>
          <w:b/>
          <w:sz w:val="24"/>
          <w:u w:val="single"/>
        </w:rPr>
      </w:pPr>
    </w:p>
    <w:p w:rsidR="00556FD4" w:rsidRDefault="00795CCB" w:rsidP="00DF51C1">
      <w:pPr>
        <w:rPr>
          <w:rFonts w:ascii="Times New Roman" w:hAnsi="Times New Roman" w:cs="Times New Roman"/>
          <w:b/>
          <w:sz w:val="24"/>
          <w:u w:val="single"/>
        </w:rPr>
      </w:pPr>
      <w:r w:rsidRPr="00795CCB">
        <w:rPr>
          <w:rFonts w:ascii="Times New Roman" w:hAnsi="Times New Roman" w:cs="Times New Roman"/>
          <w:b/>
          <w:sz w:val="24"/>
          <w:u w:val="single"/>
        </w:rPr>
        <w:lastRenderedPageBreak/>
        <w:t>Estimated Economic Impact</w:t>
      </w:r>
    </w:p>
    <w:p w:rsidR="00903EBA" w:rsidRPr="00360F9F" w:rsidRDefault="00795CCB" w:rsidP="00414927">
      <w:pPr>
        <w:rPr>
          <w:rFonts w:ascii="Times New Roman" w:hAnsi="Times New Roman" w:cs="Times New Roman"/>
          <w:b/>
          <w:sz w:val="24"/>
          <w:szCs w:val="24"/>
        </w:rPr>
      </w:pPr>
      <w:r>
        <w:rPr>
          <w:rFonts w:ascii="Times New Roman" w:hAnsi="Times New Roman" w:cs="Times New Roman"/>
          <w:sz w:val="24"/>
        </w:rPr>
        <w:t xml:space="preserve">As this event was free, it is difficult to </w:t>
      </w:r>
      <w:r w:rsidR="00A72FB2">
        <w:rPr>
          <w:rFonts w:ascii="Times New Roman" w:hAnsi="Times New Roman" w:cs="Times New Roman"/>
          <w:sz w:val="24"/>
        </w:rPr>
        <w:t xml:space="preserve">quantify </w:t>
      </w:r>
      <w:r>
        <w:rPr>
          <w:rFonts w:ascii="Times New Roman" w:hAnsi="Times New Roman" w:cs="Times New Roman"/>
          <w:sz w:val="24"/>
        </w:rPr>
        <w:t xml:space="preserve">precisely the economic impact to the community. </w:t>
      </w:r>
      <w:r w:rsidR="00903EBA">
        <w:rPr>
          <w:rFonts w:ascii="Times New Roman" w:hAnsi="Times New Roman" w:cs="Times New Roman"/>
          <w:sz w:val="24"/>
        </w:rPr>
        <w:t>Over s</w:t>
      </w:r>
      <w:r>
        <w:rPr>
          <w:rFonts w:ascii="Times New Roman" w:hAnsi="Times New Roman" w:cs="Times New Roman"/>
          <w:sz w:val="24"/>
        </w:rPr>
        <w:t xml:space="preserve">eventy percent of attendee groups claimed to be from the three country area (Sarasota, Manatee, Charlotte). </w:t>
      </w:r>
      <w:r w:rsidR="00903EBA">
        <w:rPr>
          <w:rFonts w:ascii="Times New Roman" w:hAnsi="Times New Roman" w:cs="Times New Roman"/>
          <w:sz w:val="24"/>
          <w:szCs w:val="24"/>
        </w:rPr>
        <w:t>Fifty eight (58</w:t>
      </w:r>
      <w:r>
        <w:rPr>
          <w:rFonts w:ascii="Times New Roman" w:hAnsi="Times New Roman" w:cs="Times New Roman"/>
          <w:sz w:val="24"/>
          <w:szCs w:val="24"/>
        </w:rPr>
        <w:t xml:space="preserve">) </w:t>
      </w:r>
      <w:r w:rsidR="00414927">
        <w:rPr>
          <w:rFonts w:ascii="Times New Roman" w:hAnsi="Times New Roman" w:cs="Times New Roman"/>
          <w:sz w:val="24"/>
          <w:szCs w:val="24"/>
        </w:rPr>
        <w:t xml:space="preserve">resident </w:t>
      </w:r>
      <w:r>
        <w:rPr>
          <w:rFonts w:ascii="Times New Roman" w:hAnsi="Times New Roman" w:cs="Times New Roman"/>
          <w:sz w:val="24"/>
          <w:szCs w:val="24"/>
        </w:rPr>
        <w:t>groups reported staying overnight. Of all attende</w:t>
      </w:r>
      <w:r w:rsidR="00360F9F">
        <w:rPr>
          <w:rFonts w:ascii="Times New Roman" w:hAnsi="Times New Roman" w:cs="Times New Roman"/>
          <w:sz w:val="24"/>
          <w:szCs w:val="24"/>
        </w:rPr>
        <w:t>es (resident or nonresident), eight</w:t>
      </w:r>
      <w:r w:rsidR="00903EBA">
        <w:rPr>
          <w:rFonts w:ascii="Times New Roman" w:hAnsi="Times New Roman" w:cs="Times New Roman"/>
          <w:sz w:val="24"/>
          <w:szCs w:val="24"/>
        </w:rPr>
        <w:t xml:space="preserve"> stayed in a hotel or motel, 15 in a condo, five in an RV, 2</w:t>
      </w:r>
      <w:r>
        <w:rPr>
          <w:rFonts w:ascii="Times New Roman" w:hAnsi="Times New Roman" w:cs="Times New Roman"/>
          <w:sz w:val="24"/>
          <w:szCs w:val="24"/>
        </w:rPr>
        <w:t>3 w</w:t>
      </w:r>
      <w:r w:rsidR="00360F9F">
        <w:rPr>
          <w:rFonts w:ascii="Times New Roman" w:hAnsi="Times New Roman" w:cs="Times New Roman"/>
          <w:sz w:val="24"/>
          <w:szCs w:val="24"/>
        </w:rPr>
        <w:t>ith friends or relatives, and four</w:t>
      </w:r>
      <w:r>
        <w:rPr>
          <w:rFonts w:ascii="Times New Roman" w:hAnsi="Times New Roman" w:cs="Times New Roman"/>
          <w:sz w:val="24"/>
          <w:szCs w:val="24"/>
        </w:rPr>
        <w:t xml:space="preserve"> reported other acco</w:t>
      </w:r>
      <w:r w:rsidR="00360F9F">
        <w:rPr>
          <w:rFonts w:ascii="Times New Roman" w:hAnsi="Times New Roman" w:cs="Times New Roman"/>
          <w:sz w:val="24"/>
          <w:szCs w:val="24"/>
        </w:rPr>
        <w:t>mmodations (ex: camper</w:t>
      </w:r>
      <w:r>
        <w:rPr>
          <w:rFonts w:ascii="Times New Roman" w:hAnsi="Times New Roman" w:cs="Times New Roman"/>
          <w:sz w:val="24"/>
          <w:szCs w:val="24"/>
        </w:rPr>
        <w:t xml:space="preserve">, rental home, </w:t>
      </w:r>
      <w:r w:rsidR="00903EBA">
        <w:rPr>
          <w:rFonts w:ascii="Times New Roman" w:hAnsi="Times New Roman" w:cs="Times New Roman"/>
          <w:sz w:val="24"/>
          <w:szCs w:val="24"/>
        </w:rPr>
        <w:t>etc.) for a total of 1966</w:t>
      </w:r>
      <w:r>
        <w:rPr>
          <w:rFonts w:ascii="Times New Roman" w:hAnsi="Times New Roman" w:cs="Times New Roman"/>
          <w:sz w:val="24"/>
          <w:szCs w:val="24"/>
        </w:rPr>
        <w:t xml:space="preserve"> nights (over a period of months and not necessarily to attend the event).</w:t>
      </w:r>
      <w:r w:rsidR="00414927">
        <w:rPr>
          <w:rFonts w:ascii="Times New Roman" w:hAnsi="Times New Roman" w:cs="Times New Roman"/>
          <w:sz w:val="24"/>
          <w:szCs w:val="24"/>
        </w:rPr>
        <w:t xml:space="preserve"> </w:t>
      </w:r>
      <w:r w:rsidR="00A72FB2">
        <w:rPr>
          <w:rFonts w:ascii="Times New Roman" w:hAnsi="Times New Roman" w:cs="Times New Roman"/>
          <w:sz w:val="24"/>
          <w:szCs w:val="24"/>
        </w:rPr>
        <w:t>Visit Sarasota</w:t>
      </w:r>
      <w:r w:rsidR="001017A2">
        <w:rPr>
          <w:rFonts w:ascii="Times New Roman" w:hAnsi="Times New Roman" w:cs="Times New Roman"/>
          <w:sz w:val="24"/>
          <w:szCs w:val="24"/>
        </w:rPr>
        <w:t xml:space="preserve"> County (</w:t>
      </w:r>
      <w:hyperlink r:id="rId11" w:history="1">
        <w:r w:rsidR="00AE661E" w:rsidRPr="00AA5348">
          <w:rPr>
            <w:rStyle w:val="Hyperlink"/>
            <w:rFonts w:ascii="Times New Roman" w:hAnsi="Times New Roman" w:cs="Times New Roman"/>
            <w:sz w:val="24"/>
            <w:szCs w:val="24"/>
          </w:rPr>
          <w:t>www.visitsarasota.com</w:t>
        </w:r>
      </w:hyperlink>
      <w:r w:rsidR="001017A2">
        <w:rPr>
          <w:rFonts w:ascii="Times New Roman" w:hAnsi="Times New Roman" w:cs="Times New Roman"/>
          <w:sz w:val="24"/>
          <w:szCs w:val="24"/>
        </w:rPr>
        <w:t xml:space="preserve">) estimates each attendee spends an average of $171. </w:t>
      </w:r>
      <w:r w:rsidR="001017A2" w:rsidRPr="00903EBA">
        <w:rPr>
          <w:rFonts w:ascii="Times New Roman" w:hAnsi="Times New Roman" w:cs="Times New Roman"/>
          <w:b/>
          <w:sz w:val="24"/>
          <w:szCs w:val="24"/>
        </w:rPr>
        <w:t>T</w:t>
      </w:r>
      <w:r w:rsidR="00414927" w:rsidRPr="00903EBA">
        <w:rPr>
          <w:rFonts w:ascii="Times New Roman" w:hAnsi="Times New Roman" w:cs="Times New Roman"/>
          <w:b/>
          <w:sz w:val="24"/>
          <w:szCs w:val="24"/>
        </w:rPr>
        <w:t xml:space="preserve">he total spent by attendees </w:t>
      </w:r>
      <w:r w:rsidR="00616DBA" w:rsidRPr="00903EBA">
        <w:rPr>
          <w:rFonts w:ascii="Times New Roman" w:hAnsi="Times New Roman" w:cs="Times New Roman"/>
          <w:b/>
          <w:sz w:val="24"/>
          <w:szCs w:val="24"/>
        </w:rPr>
        <w:t xml:space="preserve">in the community, </w:t>
      </w:r>
      <w:r w:rsidR="00414927" w:rsidRPr="00903EBA">
        <w:rPr>
          <w:rFonts w:ascii="Times New Roman" w:hAnsi="Times New Roman" w:cs="Times New Roman"/>
          <w:b/>
          <w:sz w:val="24"/>
          <w:szCs w:val="24"/>
        </w:rPr>
        <w:t>based upon the estimated numbe</w:t>
      </w:r>
      <w:r w:rsidR="00903EBA" w:rsidRPr="00903EBA">
        <w:rPr>
          <w:rFonts w:ascii="Times New Roman" w:hAnsi="Times New Roman" w:cs="Times New Roman"/>
          <w:b/>
          <w:sz w:val="24"/>
          <w:szCs w:val="24"/>
        </w:rPr>
        <w:t>r of attendees for the event (20k to 25</w:t>
      </w:r>
      <w:r w:rsidR="00414927" w:rsidRPr="00903EBA">
        <w:rPr>
          <w:rFonts w:ascii="Times New Roman" w:hAnsi="Times New Roman" w:cs="Times New Roman"/>
          <w:b/>
          <w:sz w:val="24"/>
          <w:szCs w:val="24"/>
        </w:rPr>
        <w:t>k)</w:t>
      </w:r>
      <w:r w:rsidR="00616DBA" w:rsidRPr="00903EBA">
        <w:rPr>
          <w:rFonts w:ascii="Times New Roman" w:hAnsi="Times New Roman" w:cs="Times New Roman"/>
          <w:b/>
          <w:sz w:val="24"/>
          <w:szCs w:val="24"/>
        </w:rPr>
        <w:t>,</w:t>
      </w:r>
      <w:r w:rsidR="00414927" w:rsidRPr="00903EBA">
        <w:rPr>
          <w:rFonts w:ascii="Times New Roman" w:hAnsi="Times New Roman" w:cs="Times New Roman"/>
          <w:b/>
          <w:sz w:val="24"/>
          <w:szCs w:val="24"/>
        </w:rPr>
        <w:t xml:space="preserve"> would be $</w:t>
      </w:r>
      <w:r w:rsidR="00903EBA" w:rsidRPr="00903EBA">
        <w:rPr>
          <w:rFonts w:ascii="Times New Roman" w:hAnsi="Times New Roman" w:cs="Times New Roman"/>
          <w:b/>
          <w:sz w:val="24"/>
          <w:szCs w:val="24"/>
        </w:rPr>
        <w:t>3,420</w:t>
      </w:r>
      <w:r w:rsidR="00414927" w:rsidRPr="00903EBA">
        <w:rPr>
          <w:rFonts w:ascii="Times New Roman" w:hAnsi="Times New Roman" w:cs="Times New Roman"/>
          <w:b/>
          <w:sz w:val="24"/>
          <w:szCs w:val="24"/>
        </w:rPr>
        <w:t>,000 to $</w:t>
      </w:r>
      <w:r w:rsidR="00903EBA" w:rsidRPr="00903EBA">
        <w:rPr>
          <w:rFonts w:ascii="Times New Roman" w:hAnsi="Times New Roman" w:cs="Times New Roman"/>
          <w:b/>
          <w:sz w:val="24"/>
          <w:szCs w:val="24"/>
        </w:rPr>
        <w:t>4,275</w:t>
      </w:r>
      <w:r w:rsidR="00414927" w:rsidRPr="00903EBA">
        <w:rPr>
          <w:rFonts w:ascii="Times New Roman" w:hAnsi="Times New Roman" w:cs="Times New Roman"/>
          <w:b/>
          <w:sz w:val="24"/>
          <w:szCs w:val="24"/>
        </w:rPr>
        <w:t>,000.</w:t>
      </w:r>
    </w:p>
    <w:p w:rsidR="00414927" w:rsidRPr="00C012FB" w:rsidRDefault="00414927" w:rsidP="00414927">
      <w:pPr>
        <w:rPr>
          <w:rFonts w:ascii="Times New Roman" w:hAnsi="Times New Roman" w:cs="Times New Roman"/>
          <w:b/>
          <w:sz w:val="24"/>
          <w:u w:val="single"/>
        </w:rPr>
      </w:pPr>
      <w:r>
        <w:rPr>
          <w:rFonts w:ascii="Times New Roman" w:hAnsi="Times New Roman" w:cs="Times New Roman"/>
          <w:b/>
          <w:sz w:val="24"/>
          <w:u w:val="single"/>
        </w:rPr>
        <w:t>Overview</w:t>
      </w:r>
    </w:p>
    <w:p w:rsidR="00414927" w:rsidRDefault="00414927" w:rsidP="00414927">
      <w:pPr>
        <w:jc w:val="both"/>
        <w:rPr>
          <w:rFonts w:ascii="Times New Roman" w:hAnsi="Times New Roman" w:cs="Times New Roman"/>
          <w:b/>
          <w:sz w:val="24"/>
        </w:rPr>
      </w:pPr>
      <w:r>
        <w:rPr>
          <w:rFonts w:ascii="Times New Roman" w:hAnsi="Times New Roman" w:cs="Times New Roman"/>
          <w:b/>
          <w:sz w:val="24"/>
        </w:rPr>
        <w:t>One Attendee form</w:t>
      </w:r>
      <w:r w:rsidR="00903EBA">
        <w:rPr>
          <w:rFonts w:ascii="Times New Roman" w:hAnsi="Times New Roman" w:cs="Times New Roman"/>
          <w:b/>
          <w:sz w:val="24"/>
        </w:rPr>
        <w:t xml:space="preserve"> collected all data. As with</w:t>
      </w:r>
      <w:r>
        <w:rPr>
          <w:rFonts w:ascii="Times New Roman" w:hAnsi="Times New Roman" w:cs="Times New Roman"/>
          <w:b/>
          <w:sz w:val="24"/>
        </w:rPr>
        <w:t xml:space="preserve"> previous year</w:t>
      </w:r>
      <w:r w:rsidR="006916F8">
        <w:rPr>
          <w:rFonts w:ascii="Times New Roman" w:hAnsi="Times New Roman" w:cs="Times New Roman"/>
          <w:b/>
          <w:sz w:val="24"/>
        </w:rPr>
        <w:t>s</w:t>
      </w:r>
      <w:r>
        <w:rPr>
          <w:rFonts w:ascii="Times New Roman" w:hAnsi="Times New Roman" w:cs="Times New Roman"/>
          <w:b/>
          <w:sz w:val="24"/>
        </w:rPr>
        <w:t xml:space="preserve"> (2017</w:t>
      </w:r>
      <w:r w:rsidR="00903EBA">
        <w:rPr>
          <w:rFonts w:ascii="Times New Roman" w:hAnsi="Times New Roman" w:cs="Times New Roman"/>
          <w:b/>
          <w:sz w:val="24"/>
        </w:rPr>
        <w:t>&amp; 2018</w:t>
      </w:r>
      <w:r>
        <w:rPr>
          <w:rFonts w:ascii="Times New Roman" w:hAnsi="Times New Roman" w:cs="Times New Roman"/>
          <w:b/>
          <w:sz w:val="24"/>
        </w:rPr>
        <w:t>), the intent was to gather as much information as possible quickly and in a non-intrusive way. Questions related to zip codes and numbers in group were provided consistently. Other questions from the survey rendered a smaller response rate with questionable results that are difficult to quantify and have some negligible applicability. Most attendees willingly provided their likes and dislikes;</w:t>
      </w:r>
      <w:r w:rsidR="0014790C">
        <w:rPr>
          <w:rFonts w:ascii="Times New Roman" w:hAnsi="Times New Roman" w:cs="Times New Roman"/>
          <w:b/>
          <w:sz w:val="24"/>
        </w:rPr>
        <w:t xml:space="preserve"> however there was inconsistenc</w:t>
      </w:r>
      <w:r>
        <w:rPr>
          <w:rFonts w:ascii="Times New Roman" w:hAnsi="Times New Roman" w:cs="Times New Roman"/>
          <w:b/>
          <w:sz w:val="24"/>
        </w:rPr>
        <w:t xml:space="preserve">y in the data collected, no doubt due to the attendees declining to answer the questions.  Sixty three attendees did not provide a response to likes or dislikes (454 did). Below is a sampling of their responses: </w:t>
      </w:r>
    </w:p>
    <w:p w:rsidR="00414927" w:rsidRDefault="00414927" w:rsidP="00414927">
      <w:pPr>
        <w:jc w:val="both"/>
        <w:rPr>
          <w:rFonts w:ascii="Times New Roman" w:hAnsi="Times New Roman" w:cs="Times New Roman"/>
          <w:b/>
          <w:sz w:val="24"/>
        </w:rPr>
      </w:pPr>
      <w:r w:rsidRPr="00167C24">
        <w:rPr>
          <w:rFonts w:ascii="Times New Roman" w:hAnsi="Times New Roman" w:cs="Times New Roman"/>
          <w:b/>
          <w:sz w:val="24"/>
          <w:u w:val="single"/>
        </w:rPr>
        <w:t>Dislikes</w:t>
      </w:r>
      <w:r>
        <w:rPr>
          <w:rFonts w:ascii="Times New Roman" w:hAnsi="Times New Roman" w:cs="Times New Roman"/>
          <w:b/>
          <w:sz w:val="24"/>
        </w:rPr>
        <w:t>:</w:t>
      </w:r>
    </w:p>
    <w:p w:rsidR="00414927" w:rsidRDefault="00A9461E" w:rsidP="00414927">
      <w:pPr>
        <w:jc w:val="both"/>
        <w:rPr>
          <w:rFonts w:ascii="Times New Roman" w:hAnsi="Times New Roman" w:cs="Times New Roman"/>
          <w:b/>
          <w:sz w:val="24"/>
        </w:rPr>
      </w:pPr>
      <w:r>
        <w:rPr>
          <w:rFonts w:ascii="Times New Roman" w:hAnsi="Times New Roman" w:cs="Times New Roman"/>
          <w:b/>
          <w:sz w:val="24"/>
        </w:rPr>
        <w:t>It should be noted that 56 of the 47</w:t>
      </w:r>
      <w:r w:rsidR="00414927">
        <w:rPr>
          <w:rFonts w:ascii="Times New Roman" w:hAnsi="Times New Roman" w:cs="Times New Roman"/>
          <w:b/>
          <w:sz w:val="24"/>
        </w:rPr>
        <w:t>7</w:t>
      </w:r>
      <w:r>
        <w:rPr>
          <w:rFonts w:ascii="Times New Roman" w:hAnsi="Times New Roman" w:cs="Times New Roman"/>
          <w:b/>
          <w:sz w:val="24"/>
        </w:rPr>
        <w:t xml:space="preserve"> (3.1%)</w:t>
      </w:r>
      <w:r w:rsidR="00414927">
        <w:rPr>
          <w:rFonts w:ascii="Times New Roman" w:hAnsi="Times New Roman" w:cs="Times New Roman"/>
          <w:b/>
          <w:sz w:val="24"/>
        </w:rPr>
        <w:t xml:space="preserve"> attendees </w:t>
      </w:r>
      <w:r>
        <w:rPr>
          <w:rFonts w:ascii="Times New Roman" w:hAnsi="Times New Roman" w:cs="Times New Roman"/>
          <w:b/>
          <w:sz w:val="24"/>
        </w:rPr>
        <w:t xml:space="preserve">registered dislikes. These comments included: </w:t>
      </w:r>
      <w:r w:rsidR="00414927">
        <w:rPr>
          <w:rFonts w:ascii="Times New Roman" w:hAnsi="Times New Roman" w:cs="Times New Roman"/>
          <w:b/>
          <w:sz w:val="24"/>
        </w:rPr>
        <w:t xml:space="preserve">stated there was a need for more shade; more tents; more chairs; more seating and more tables; or more covered seating for eating. Other responses wanted water to be permitted; more entertainment; more vendors; </w:t>
      </w:r>
      <w:r>
        <w:rPr>
          <w:rFonts w:ascii="Times New Roman" w:hAnsi="Times New Roman" w:cs="Times New Roman"/>
          <w:b/>
          <w:sz w:val="24"/>
        </w:rPr>
        <w:t>more water</w:t>
      </w:r>
      <w:r w:rsidR="00414927">
        <w:rPr>
          <w:rFonts w:ascii="Times New Roman" w:hAnsi="Times New Roman" w:cs="Times New Roman"/>
          <w:b/>
          <w:sz w:val="24"/>
        </w:rPr>
        <w:t>; parking too far away; want a craft fair; more cars in show; too much pork; no chicken; need more booths; t-shirt not kid friendly; closer bike parking; music sound too loud; t-shirts should have collars; food not that good; should be more options; food overpriced; should be free water fountain; no cotton candy; no pigs; no event map; etc.</w:t>
      </w:r>
    </w:p>
    <w:p w:rsidR="00750492" w:rsidRDefault="00750492" w:rsidP="00750492">
      <w:pPr>
        <w:jc w:val="both"/>
        <w:rPr>
          <w:rFonts w:ascii="Times New Roman" w:hAnsi="Times New Roman" w:cs="Times New Roman"/>
          <w:b/>
          <w:sz w:val="24"/>
        </w:rPr>
      </w:pPr>
      <w:r w:rsidRPr="00167C24">
        <w:rPr>
          <w:rFonts w:ascii="Times New Roman" w:hAnsi="Times New Roman" w:cs="Times New Roman"/>
          <w:b/>
          <w:sz w:val="24"/>
          <w:u w:val="single"/>
        </w:rPr>
        <w:t>Likes</w:t>
      </w:r>
      <w:r>
        <w:rPr>
          <w:rFonts w:ascii="Times New Roman" w:hAnsi="Times New Roman" w:cs="Times New Roman"/>
          <w:b/>
          <w:sz w:val="24"/>
        </w:rPr>
        <w:t>:</w:t>
      </w:r>
    </w:p>
    <w:p w:rsidR="00750492" w:rsidRDefault="00750492" w:rsidP="00750492">
      <w:pPr>
        <w:jc w:val="both"/>
        <w:rPr>
          <w:rFonts w:ascii="Times New Roman" w:hAnsi="Times New Roman" w:cs="Times New Roman"/>
          <w:b/>
          <w:sz w:val="24"/>
        </w:rPr>
      </w:pPr>
      <w:r>
        <w:rPr>
          <w:rFonts w:ascii="Times New Roman" w:hAnsi="Times New Roman" w:cs="Times New Roman"/>
          <w:b/>
          <w:sz w:val="24"/>
        </w:rPr>
        <w:t xml:space="preserve">The </w:t>
      </w:r>
      <w:r w:rsidR="00A9461E">
        <w:rPr>
          <w:rFonts w:ascii="Times New Roman" w:hAnsi="Times New Roman" w:cs="Times New Roman"/>
          <w:b/>
          <w:sz w:val="24"/>
        </w:rPr>
        <w:t xml:space="preserve">458 (96%) </w:t>
      </w:r>
      <w:r>
        <w:rPr>
          <w:rFonts w:ascii="Times New Roman" w:hAnsi="Times New Roman" w:cs="Times New Roman"/>
          <w:b/>
          <w:sz w:val="24"/>
        </w:rPr>
        <w:t>likes clearly resounded with the well-organized event; friendly people; free parking; BBQ; beer; food; ribs; music; kids play areas; kids activities; good cause; atmosphere; environment;  community; cars; classic cars; Bluegrass; best BBQ event in the South; etc.</w:t>
      </w:r>
    </w:p>
    <w:p w:rsidR="00750492" w:rsidRDefault="00750492" w:rsidP="00750492">
      <w:pPr>
        <w:jc w:val="both"/>
        <w:rPr>
          <w:rFonts w:ascii="Times New Roman" w:hAnsi="Times New Roman" w:cs="Times New Roman"/>
          <w:b/>
          <w:sz w:val="24"/>
        </w:rPr>
      </w:pPr>
    </w:p>
    <w:p w:rsidR="00360F9F" w:rsidRPr="00B866B5" w:rsidRDefault="00360F9F" w:rsidP="00750492">
      <w:pPr>
        <w:jc w:val="both"/>
        <w:rPr>
          <w:rFonts w:ascii="Times New Roman" w:hAnsi="Times New Roman" w:cs="Times New Roman"/>
          <w:b/>
          <w:sz w:val="24"/>
        </w:rPr>
      </w:pPr>
    </w:p>
    <w:p w:rsidR="00750492" w:rsidRPr="00C012FB" w:rsidRDefault="00750492" w:rsidP="00750492">
      <w:pPr>
        <w:rPr>
          <w:rFonts w:ascii="Times New Roman" w:hAnsi="Times New Roman" w:cs="Times New Roman"/>
          <w:b/>
          <w:sz w:val="24"/>
          <w:u w:val="single"/>
        </w:rPr>
      </w:pPr>
      <w:r w:rsidRPr="00C012FB">
        <w:rPr>
          <w:rFonts w:ascii="Times New Roman" w:hAnsi="Times New Roman" w:cs="Times New Roman"/>
          <w:b/>
          <w:sz w:val="24"/>
          <w:u w:val="single"/>
        </w:rPr>
        <w:lastRenderedPageBreak/>
        <w:t>Recommendation</w:t>
      </w:r>
      <w:r>
        <w:rPr>
          <w:rFonts w:ascii="Times New Roman" w:hAnsi="Times New Roman" w:cs="Times New Roman"/>
          <w:b/>
          <w:sz w:val="24"/>
          <w:u w:val="single"/>
        </w:rPr>
        <w:t>s</w:t>
      </w:r>
      <w:r w:rsidRPr="00C012FB">
        <w:rPr>
          <w:rFonts w:ascii="Times New Roman" w:hAnsi="Times New Roman" w:cs="Times New Roman"/>
          <w:b/>
          <w:sz w:val="24"/>
          <w:u w:val="single"/>
        </w:rPr>
        <w:t xml:space="preserve">: </w:t>
      </w:r>
    </w:p>
    <w:p w:rsidR="00750492" w:rsidRDefault="00750492" w:rsidP="00750492">
      <w:pPr>
        <w:jc w:val="both"/>
        <w:rPr>
          <w:rFonts w:ascii="Times New Roman" w:hAnsi="Times New Roman" w:cs="Times New Roman"/>
          <w:b/>
          <w:sz w:val="24"/>
        </w:rPr>
      </w:pPr>
      <w:r>
        <w:rPr>
          <w:rFonts w:ascii="Times New Roman" w:hAnsi="Times New Roman" w:cs="Times New Roman"/>
          <w:b/>
          <w:sz w:val="24"/>
        </w:rPr>
        <w:t>It is recommended for future events</w:t>
      </w:r>
      <w:r w:rsidR="0056163F">
        <w:rPr>
          <w:rFonts w:ascii="Times New Roman" w:hAnsi="Times New Roman" w:cs="Times New Roman"/>
          <w:b/>
          <w:sz w:val="24"/>
        </w:rPr>
        <w:t>,</w:t>
      </w:r>
      <w:r>
        <w:rPr>
          <w:rFonts w:ascii="Times New Roman" w:hAnsi="Times New Roman" w:cs="Times New Roman"/>
          <w:b/>
          <w:sz w:val="24"/>
        </w:rPr>
        <w:t xml:space="preserve"> </w:t>
      </w:r>
      <w:r w:rsidR="0056163F">
        <w:rPr>
          <w:rFonts w:ascii="Times New Roman" w:hAnsi="Times New Roman" w:cs="Times New Roman"/>
          <w:b/>
          <w:sz w:val="24"/>
        </w:rPr>
        <w:t>a</w:t>
      </w:r>
      <w:r>
        <w:rPr>
          <w:rFonts w:ascii="Times New Roman" w:hAnsi="Times New Roman" w:cs="Times New Roman"/>
          <w:b/>
          <w:sz w:val="24"/>
        </w:rPr>
        <w:t>t least three months prior to the event</w:t>
      </w:r>
      <w:r w:rsidR="0056163F">
        <w:rPr>
          <w:rFonts w:ascii="Times New Roman" w:hAnsi="Times New Roman" w:cs="Times New Roman"/>
          <w:b/>
          <w:sz w:val="24"/>
        </w:rPr>
        <w:t>,</w:t>
      </w:r>
      <w:r>
        <w:rPr>
          <w:rFonts w:ascii="Times New Roman" w:hAnsi="Times New Roman" w:cs="Times New Roman"/>
          <w:b/>
          <w:sz w:val="24"/>
        </w:rPr>
        <w:t xml:space="preserve"> the planning group should meet to revisit the design of the form and at least one month before the event, a cadre of surveyors should be trained in the use of collecting data.  </w:t>
      </w:r>
    </w:p>
    <w:p w:rsidR="00750492" w:rsidRDefault="00750492" w:rsidP="00750492">
      <w:pPr>
        <w:jc w:val="both"/>
        <w:rPr>
          <w:rFonts w:ascii="Times New Roman" w:hAnsi="Times New Roman" w:cs="Times New Roman"/>
          <w:b/>
          <w:sz w:val="24"/>
        </w:rPr>
      </w:pPr>
      <w:r>
        <w:rPr>
          <w:rFonts w:ascii="Times New Roman" w:hAnsi="Times New Roman" w:cs="Times New Roman"/>
          <w:b/>
          <w:sz w:val="24"/>
        </w:rPr>
        <w:t>At a minimum the form should again collect zip codes and number of members in the group, ask participants to rate the event</w:t>
      </w:r>
      <w:r w:rsidR="00A9461E">
        <w:rPr>
          <w:rFonts w:ascii="Times New Roman" w:hAnsi="Times New Roman" w:cs="Times New Roman"/>
          <w:b/>
          <w:sz w:val="24"/>
        </w:rPr>
        <w:t xml:space="preserve"> as excellent</w:t>
      </w:r>
      <w:r w:rsidR="006916F8">
        <w:rPr>
          <w:rFonts w:ascii="Times New Roman" w:hAnsi="Times New Roman" w:cs="Times New Roman"/>
          <w:b/>
          <w:sz w:val="24"/>
        </w:rPr>
        <w:t>,</w:t>
      </w:r>
      <w:r w:rsidR="00A9461E">
        <w:rPr>
          <w:rFonts w:ascii="Times New Roman" w:hAnsi="Times New Roman" w:cs="Times New Roman"/>
          <w:b/>
          <w:sz w:val="24"/>
        </w:rPr>
        <w:t xml:space="preserve"> good, average</w:t>
      </w:r>
      <w:r w:rsidR="006916F8">
        <w:rPr>
          <w:rFonts w:ascii="Times New Roman" w:hAnsi="Times New Roman" w:cs="Times New Roman"/>
          <w:b/>
          <w:sz w:val="24"/>
        </w:rPr>
        <w:t>,</w:t>
      </w:r>
      <w:r w:rsidR="00A9461E">
        <w:rPr>
          <w:rFonts w:ascii="Times New Roman" w:hAnsi="Times New Roman" w:cs="Times New Roman"/>
          <w:b/>
          <w:sz w:val="24"/>
        </w:rPr>
        <w:t xml:space="preserve"> </w:t>
      </w:r>
      <w:r w:rsidR="006916F8">
        <w:rPr>
          <w:rFonts w:ascii="Times New Roman" w:hAnsi="Times New Roman" w:cs="Times New Roman"/>
          <w:b/>
          <w:sz w:val="24"/>
        </w:rPr>
        <w:t>or poor</w:t>
      </w:r>
      <w:r>
        <w:rPr>
          <w:rFonts w:ascii="Times New Roman" w:hAnsi="Times New Roman" w:cs="Times New Roman"/>
          <w:b/>
          <w:sz w:val="24"/>
        </w:rPr>
        <w:t xml:space="preserve">. Many of the forms listed “snowbird” in “other” status. Next year’s form should capture this status. </w:t>
      </w:r>
    </w:p>
    <w:p w:rsidR="00750492" w:rsidRPr="00565D91" w:rsidRDefault="00750492" w:rsidP="00750492">
      <w:pPr>
        <w:jc w:val="both"/>
        <w:rPr>
          <w:rFonts w:ascii="Times New Roman" w:hAnsi="Times New Roman" w:cs="Times New Roman"/>
          <w:b/>
          <w:sz w:val="24"/>
        </w:rPr>
      </w:pPr>
      <w:r>
        <w:rPr>
          <w:rFonts w:ascii="Times New Roman" w:hAnsi="Times New Roman" w:cs="Times New Roman"/>
          <w:b/>
          <w:sz w:val="24"/>
        </w:rPr>
        <w:t xml:space="preserve">The planning group should review the minimum information that is required and insure the simple survey form easily and quickly collects data in the briefest of interchanges with the attendees.  Surveyors should wear an armband or something similar for easy identification. Surveyors should ask if participants had been previously queried, and if so skipped to avoid duplication or responses. Safeguards in the information collection must be protected against duplication of data. </w:t>
      </w:r>
    </w:p>
    <w:p w:rsidR="00414927" w:rsidRPr="00360F9F" w:rsidRDefault="00750492" w:rsidP="005B272F">
      <w:pPr>
        <w:rPr>
          <w:rFonts w:ascii="Freestyle Script" w:hAnsi="Freestyle Script" w:cs="Times New Roman"/>
          <w:b/>
          <w:sz w:val="36"/>
        </w:rPr>
      </w:pPr>
      <w:r w:rsidRPr="005B272F">
        <w:rPr>
          <w:rFonts w:ascii="Freestyle Script" w:hAnsi="Freestyle Script" w:cs="Times New Roman"/>
          <w:b/>
          <w:sz w:val="36"/>
        </w:rPr>
        <w:t xml:space="preserve">Michael G Rank, Ph.D.  </w:t>
      </w:r>
      <w:r w:rsidR="00360F9F">
        <w:rPr>
          <w:rFonts w:ascii="Freestyle Script" w:hAnsi="Freestyle Script" w:cs="Times New Roman"/>
          <w:b/>
          <w:sz w:val="36"/>
        </w:rPr>
        <w:t xml:space="preserve">                                                                                        </w:t>
      </w:r>
      <w:r w:rsidR="00360F9F" w:rsidRPr="00360F9F">
        <w:rPr>
          <w:rFonts w:ascii="Times New Roman" w:hAnsi="Times New Roman" w:cs="Times New Roman"/>
          <w:sz w:val="24"/>
        </w:rPr>
        <w:t xml:space="preserve">Michael G. Rank  </w:t>
      </w:r>
      <w:r w:rsidR="00360F9F">
        <w:rPr>
          <w:rFonts w:ascii="Freestyle Script" w:hAnsi="Freestyle Script" w:cs="Times New Roman"/>
          <w:b/>
          <w:sz w:val="36"/>
        </w:rPr>
        <w:t xml:space="preserve">                                                                                       </w:t>
      </w:r>
      <w:r w:rsidR="00360F9F" w:rsidRPr="00360F9F">
        <w:rPr>
          <w:rFonts w:ascii="Times New Roman" w:hAnsi="Times New Roman" w:cs="Times New Roman"/>
          <w:sz w:val="24"/>
        </w:rPr>
        <w:t>Volunteer Consultant</w:t>
      </w:r>
      <w:r w:rsidR="005B272F" w:rsidRPr="00360F9F">
        <w:rPr>
          <w:rFonts w:ascii="Times New Roman" w:hAnsi="Times New Roman" w:cs="Times New Roman"/>
          <w:sz w:val="40"/>
        </w:rPr>
        <w:t xml:space="preserve"> </w:t>
      </w:r>
      <w:r w:rsidR="005B272F" w:rsidRPr="005B272F">
        <w:rPr>
          <w:rFonts w:ascii="Freestyle Script" w:hAnsi="Freestyle Script" w:cs="Times New Roman"/>
          <w:b/>
          <w:sz w:val="36"/>
        </w:rPr>
        <w:t xml:space="preserve">  </w:t>
      </w:r>
      <w:r w:rsidR="00360F9F">
        <w:rPr>
          <w:rFonts w:ascii="Freestyle Script" w:hAnsi="Freestyle Script" w:cs="Times New Roman"/>
          <w:b/>
          <w:sz w:val="36"/>
        </w:rPr>
        <w:t xml:space="preserve">                                                                              </w:t>
      </w:r>
      <w:r w:rsidR="00360F9F" w:rsidRPr="00360F9F">
        <w:rPr>
          <w:rFonts w:ascii="Times New Roman" w:hAnsi="Times New Roman" w:cs="Times New Roman"/>
          <w:sz w:val="24"/>
        </w:rPr>
        <w:t>rank@usc.edu</w:t>
      </w:r>
      <w:r w:rsidR="005B272F" w:rsidRPr="005B272F">
        <w:rPr>
          <w:rFonts w:ascii="Freestyle Script" w:hAnsi="Freestyle Script" w:cs="Times New Roman"/>
          <w:b/>
          <w:sz w:val="36"/>
        </w:rPr>
        <w:t xml:space="preserve">                                                                                                     </w:t>
      </w:r>
      <w:r w:rsidR="006916F8">
        <w:rPr>
          <w:rFonts w:ascii="Times New Roman" w:hAnsi="Times New Roman" w:cs="Times New Roman"/>
          <w:b/>
          <w:sz w:val="24"/>
        </w:rPr>
        <w:t>4/22</w:t>
      </w:r>
      <w:r>
        <w:rPr>
          <w:rFonts w:ascii="Times New Roman" w:hAnsi="Times New Roman" w:cs="Times New Roman"/>
          <w:b/>
          <w:sz w:val="24"/>
        </w:rPr>
        <w:t>/</w:t>
      </w:r>
      <w:r w:rsidR="0056163F">
        <w:rPr>
          <w:rFonts w:ascii="Times New Roman" w:hAnsi="Times New Roman" w:cs="Times New Roman"/>
          <w:b/>
          <w:sz w:val="24"/>
        </w:rPr>
        <w:t>2019</w:t>
      </w:r>
      <w:r w:rsidRPr="00D42D98">
        <w:rPr>
          <w:rFonts w:ascii="Times New Roman" w:hAnsi="Times New Roman" w:cs="Times New Roman"/>
          <w:b/>
          <w:sz w:val="24"/>
        </w:rPr>
        <w:t xml:space="preserve"> </w:t>
      </w:r>
      <w:r w:rsidRPr="00D42D98">
        <w:rPr>
          <w:rFonts w:ascii="Times New Roman" w:hAnsi="Times New Roman" w:cs="Times New Roman"/>
          <w:b/>
        </w:rPr>
        <w:t xml:space="preserve">                             </w:t>
      </w:r>
    </w:p>
    <w:p w:rsidR="00CB1E90" w:rsidRPr="00521A77" w:rsidRDefault="00CB1E90" w:rsidP="00BF575F">
      <w:pPr>
        <w:rPr>
          <w:rFonts w:ascii="Freestyle Script" w:hAnsi="Freestyle Script" w:cs="Times New Roman"/>
          <w:b/>
          <w:sz w:val="28"/>
          <w:szCs w:val="24"/>
        </w:rPr>
      </w:pPr>
    </w:p>
    <w:sectPr w:rsidR="00CB1E90" w:rsidRPr="00521A7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1CA" w:rsidRDefault="005141CA" w:rsidP="005E1B55">
      <w:pPr>
        <w:spacing w:after="0" w:line="240" w:lineRule="auto"/>
      </w:pPr>
      <w:r>
        <w:separator/>
      </w:r>
    </w:p>
  </w:endnote>
  <w:endnote w:type="continuationSeparator" w:id="0">
    <w:p w:rsidR="005141CA" w:rsidRDefault="005141CA" w:rsidP="005E1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Freestyle Script">
    <w:altName w:val="Zapfino"/>
    <w:charset w:val="00"/>
    <w:family w:val="script"/>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450456"/>
      <w:docPartObj>
        <w:docPartGallery w:val="Page Numbers (Bottom of Page)"/>
        <w:docPartUnique/>
      </w:docPartObj>
    </w:sdtPr>
    <w:sdtEndPr>
      <w:rPr>
        <w:noProof/>
      </w:rPr>
    </w:sdtEndPr>
    <w:sdtContent>
      <w:p w:rsidR="00167C24" w:rsidRPr="00076F95" w:rsidRDefault="00DC7A45" w:rsidP="00445186">
        <w:pPr>
          <w:rPr>
            <w:rFonts w:ascii="Times New Roman" w:hAnsi="Times New Roman" w:cs="Times New Roman"/>
            <w:b/>
            <w:sz w:val="24"/>
          </w:rPr>
        </w:pPr>
        <w:r>
          <w:t>Suncoast BBQ Bash 2019</w:t>
        </w:r>
        <w:r w:rsidR="00445186">
          <w:t xml:space="preserve">                                  </w:t>
        </w:r>
        <w:r w:rsidR="006916F8">
          <w:rPr>
            <w:rFonts w:ascii="Times New Roman" w:hAnsi="Times New Roman" w:cs="Times New Roman"/>
            <w:b/>
            <w:sz w:val="24"/>
          </w:rPr>
          <w:t>Final</w:t>
        </w:r>
        <w:r>
          <w:rPr>
            <w:rFonts w:ascii="Times New Roman" w:hAnsi="Times New Roman" w:cs="Times New Roman"/>
            <w:b/>
            <w:sz w:val="24"/>
          </w:rPr>
          <w:t xml:space="preserve"> Draft</w:t>
        </w:r>
        <w:r w:rsidR="00076F95" w:rsidRPr="002A2FA4">
          <w:rPr>
            <w:rFonts w:ascii="Times New Roman" w:hAnsi="Times New Roman" w:cs="Times New Roman"/>
            <w:b/>
            <w:sz w:val="24"/>
          </w:rPr>
          <w:t xml:space="preserve">    </w:t>
        </w:r>
        <w:r w:rsidR="00076F95">
          <w:rPr>
            <w:rFonts w:ascii="Times New Roman" w:hAnsi="Times New Roman" w:cs="Times New Roman"/>
            <w:b/>
            <w:sz w:val="24"/>
          </w:rPr>
          <w:tab/>
        </w:r>
        <w:r w:rsidR="00076F95">
          <w:rPr>
            <w:rFonts w:ascii="Times New Roman" w:hAnsi="Times New Roman" w:cs="Times New Roman"/>
            <w:b/>
            <w:sz w:val="24"/>
          </w:rPr>
          <w:tab/>
        </w:r>
        <w:r w:rsidR="00076F95">
          <w:rPr>
            <w:rFonts w:ascii="Times New Roman" w:hAnsi="Times New Roman" w:cs="Times New Roman"/>
            <w:b/>
            <w:sz w:val="24"/>
          </w:rPr>
          <w:tab/>
        </w:r>
        <w:r w:rsidR="00076F95">
          <w:rPr>
            <w:rFonts w:ascii="Times New Roman" w:hAnsi="Times New Roman" w:cs="Times New Roman"/>
            <w:b/>
            <w:sz w:val="24"/>
          </w:rPr>
          <w:tab/>
        </w:r>
        <w:r w:rsidR="00076F95">
          <w:rPr>
            <w:rFonts w:ascii="Times New Roman" w:hAnsi="Times New Roman" w:cs="Times New Roman"/>
            <w:b/>
            <w:sz w:val="24"/>
          </w:rPr>
          <w:tab/>
        </w:r>
        <w:r w:rsidR="00167C24">
          <w:fldChar w:fldCharType="begin"/>
        </w:r>
        <w:r w:rsidR="00167C24">
          <w:instrText xml:space="preserve"> PAGE   \* MERGEFORMAT </w:instrText>
        </w:r>
        <w:r w:rsidR="00167C24">
          <w:fldChar w:fldCharType="separate"/>
        </w:r>
        <w:r w:rsidR="00D9042D">
          <w:rPr>
            <w:noProof/>
          </w:rPr>
          <w:t>6</w:t>
        </w:r>
        <w:r w:rsidR="00167C24">
          <w:rPr>
            <w:noProof/>
          </w:rPr>
          <w:fldChar w:fldCharType="end"/>
        </w:r>
      </w:p>
    </w:sdtContent>
  </w:sdt>
  <w:p w:rsidR="005E1B55" w:rsidRDefault="005E1B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1CA" w:rsidRDefault="005141CA" w:rsidP="005E1B55">
      <w:pPr>
        <w:spacing w:after="0" w:line="240" w:lineRule="auto"/>
      </w:pPr>
      <w:r>
        <w:separator/>
      </w:r>
    </w:p>
  </w:footnote>
  <w:footnote w:type="continuationSeparator" w:id="0">
    <w:p w:rsidR="005141CA" w:rsidRDefault="005141CA" w:rsidP="005E1B5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722DE"/>
    <w:multiLevelType w:val="hybridMultilevel"/>
    <w:tmpl w:val="7610B444"/>
    <w:lvl w:ilvl="0" w:tplc="EACE6732">
      <w:start w:val="9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FA4"/>
    <w:rsid w:val="00040144"/>
    <w:rsid w:val="000406B3"/>
    <w:rsid w:val="00057EB3"/>
    <w:rsid w:val="0007341B"/>
    <w:rsid w:val="00076F95"/>
    <w:rsid w:val="000916D4"/>
    <w:rsid w:val="000D2944"/>
    <w:rsid w:val="000D61A4"/>
    <w:rsid w:val="000E2DD9"/>
    <w:rsid w:val="001017A2"/>
    <w:rsid w:val="0010685F"/>
    <w:rsid w:val="0014790C"/>
    <w:rsid w:val="00167C24"/>
    <w:rsid w:val="0018752A"/>
    <w:rsid w:val="001A6CE2"/>
    <w:rsid w:val="001D590E"/>
    <w:rsid w:val="001E72ED"/>
    <w:rsid w:val="00267CF6"/>
    <w:rsid w:val="002878B1"/>
    <w:rsid w:val="002A2FA4"/>
    <w:rsid w:val="002A4198"/>
    <w:rsid w:val="002E42EA"/>
    <w:rsid w:val="003322E0"/>
    <w:rsid w:val="00360F9F"/>
    <w:rsid w:val="00380510"/>
    <w:rsid w:val="003C0547"/>
    <w:rsid w:val="003C0EEC"/>
    <w:rsid w:val="00414927"/>
    <w:rsid w:val="004406F9"/>
    <w:rsid w:val="00445186"/>
    <w:rsid w:val="00463A3B"/>
    <w:rsid w:val="004C058D"/>
    <w:rsid w:val="005141CA"/>
    <w:rsid w:val="00521091"/>
    <w:rsid w:val="00521A77"/>
    <w:rsid w:val="0054113B"/>
    <w:rsid w:val="00547120"/>
    <w:rsid w:val="00556FD4"/>
    <w:rsid w:val="0056163F"/>
    <w:rsid w:val="00565D91"/>
    <w:rsid w:val="00567176"/>
    <w:rsid w:val="00576BEC"/>
    <w:rsid w:val="00581DA6"/>
    <w:rsid w:val="005B272F"/>
    <w:rsid w:val="005D4509"/>
    <w:rsid w:val="005D64E5"/>
    <w:rsid w:val="005E1B55"/>
    <w:rsid w:val="005E6AFA"/>
    <w:rsid w:val="005F09B3"/>
    <w:rsid w:val="00616DBA"/>
    <w:rsid w:val="006430D0"/>
    <w:rsid w:val="006814C6"/>
    <w:rsid w:val="006916F8"/>
    <w:rsid w:val="00704077"/>
    <w:rsid w:val="00706A87"/>
    <w:rsid w:val="00735BAF"/>
    <w:rsid w:val="00750492"/>
    <w:rsid w:val="00750FD8"/>
    <w:rsid w:val="00766106"/>
    <w:rsid w:val="007828E2"/>
    <w:rsid w:val="0078674D"/>
    <w:rsid w:val="00795CCB"/>
    <w:rsid w:val="00797A68"/>
    <w:rsid w:val="007D4FB3"/>
    <w:rsid w:val="008024DC"/>
    <w:rsid w:val="00812D08"/>
    <w:rsid w:val="008209F2"/>
    <w:rsid w:val="0084010F"/>
    <w:rsid w:val="008656B6"/>
    <w:rsid w:val="00874905"/>
    <w:rsid w:val="008A1BEF"/>
    <w:rsid w:val="008B3B5B"/>
    <w:rsid w:val="008C62F4"/>
    <w:rsid w:val="008E7896"/>
    <w:rsid w:val="00903EBA"/>
    <w:rsid w:val="009239BF"/>
    <w:rsid w:val="009306DC"/>
    <w:rsid w:val="00935910"/>
    <w:rsid w:val="0095664F"/>
    <w:rsid w:val="009719FD"/>
    <w:rsid w:val="009A4E8A"/>
    <w:rsid w:val="009E050A"/>
    <w:rsid w:val="009E5BBE"/>
    <w:rsid w:val="00A348CB"/>
    <w:rsid w:val="00A41DF0"/>
    <w:rsid w:val="00A72FB2"/>
    <w:rsid w:val="00A74DF1"/>
    <w:rsid w:val="00A9461E"/>
    <w:rsid w:val="00AB36A3"/>
    <w:rsid w:val="00AB72CD"/>
    <w:rsid w:val="00AD05E8"/>
    <w:rsid w:val="00AD7C55"/>
    <w:rsid w:val="00AE661E"/>
    <w:rsid w:val="00B03D33"/>
    <w:rsid w:val="00B214D7"/>
    <w:rsid w:val="00B52FBC"/>
    <w:rsid w:val="00B866B5"/>
    <w:rsid w:val="00BD3EEC"/>
    <w:rsid w:val="00BE568F"/>
    <w:rsid w:val="00BF575F"/>
    <w:rsid w:val="00C012FB"/>
    <w:rsid w:val="00C24D8C"/>
    <w:rsid w:val="00CB1E90"/>
    <w:rsid w:val="00D228D5"/>
    <w:rsid w:val="00D42D98"/>
    <w:rsid w:val="00D54785"/>
    <w:rsid w:val="00D60F2A"/>
    <w:rsid w:val="00D9042D"/>
    <w:rsid w:val="00DC7A45"/>
    <w:rsid w:val="00DC7F67"/>
    <w:rsid w:val="00DD3196"/>
    <w:rsid w:val="00DE0874"/>
    <w:rsid w:val="00DF51C1"/>
    <w:rsid w:val="00DF5470"/>
    <w:rsid w:val="00E605AB"/>
    <w:rsid w:val="00E71C81"/>
    <w:rsid w:val="00EC5022"/>
    <w:rsid w:val="00EE014F"/>
    <w:rsid w:val="00EF76FA"/>
    <w:rsid w:val="00F13338"/>
    <w:rsid w:val="00F24DB6"/>
    <w:rsid w:val="00F8586F"/>
    <w:rsid w:val="00F95762"/>
    <w:rsid w:val="00FD3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B55"/>
  </w:style>
  <w:style w:type="paragraph" w:styleId="Footer">
    <w:name w:val="footer"/>
    <w:basedOn w:val="Normal"/>
    <w:link w:val="FooterChar"/>
    <w:uiPriority w:val="99"/>
    <w:unhideWhenUsed/>
    <w:rsid w:val="005E1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B55"/>
  </w:style>
  <w:style w:type="character" w:styleId="Hyperlink">
    <w:name w:val="Hyperlink"/>
    <w:basedOn w:val="DefaultParagraphFont"/>
    <w:uiPriority w:val="99"/>
    <w:unhideWhenUsed/>
    <w:rsid w:val="00521A77"/>
    <w:rPr>
      <w:color w:val="0000FF" w:themeColor="hyperlink"/>
      <w:u w:val="single"/>
    </w:rPr>
  </w:style>
  <w:style w:type="paragraph" w:styleId="ListParagraph">
    <w:name w:val="List Paragraph"/>
    <w:basedOn w:val="Normal"/>
    <w:uiPriority w:val="34"/>
    <w:qFormat/>
    <w:rsid w:val="00D42D98"/>
    <w:pPr>
      <w:ind w:left="720"/>
      <w:contextualSpacing/>
    </w:pPr>
  </w:style>
  <w:style w:type="paragraph" w:styleId="Revision">
    <w:name w:val="Revision"/>
    <w:hidden/>
    <w:uiPriority w:val="99"/>
    <w:semiHidden/>
    <w:rsid w:val="00D42D98"/>
    <w:pPr>
      <w:spacing w:after="0" w:line="240" w:lineRule="auto"/>
    </w:pPr>
  </w:style>
  <w:style w:type="paragraph" w:styleId="BalloonText">
    <w:name w:val="Balloon Text"/>
    <w:basedOn w:val="Normal"/>
    <w:link w:val="BalloonTextChar"/>
    <w:uiPriority w:val="99"/>
    <w:semiHidden/>
    <w:unhideWhenUsed/>
    <w:rsid w:val="00D42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D98"/>
    <w:rPr>
      <w:rFonts w:ascii="Tahoma" w:hAnsi="Tahoma" w:cs="Tahoma"/>
      <w:sz w:val="16"/>
      <w:szCs w:val="16"/>
    </w:rPr>
  </w:style>
  <w:style w:type="character" w:styleId="FollowedHyperlink">
    <w:name w:val="FollowedHyperlink"/>
    <w:basedOn w:val="DefaultParagraphFont"/>
    <w:uiPriority w:val="99"/>
    <w:semiHidden/>
    <w:unhideWhenUsed/>
    <w:rsid w:val="00AE661E"/>
    <w:rPr>
      <w:color w:val="800080" w:themeColor="followedHyperlink"/>
      <w:u w:val="single"/>
    </w:rPr>
  </w:style>
  <w:style w:type="table" w:styleId="TableGrid">
    <w:name w:val="Table Grid"/>
    <w:basedOn w:val="TableNormal"/>
    <w:uiPriority w:val="59"/>
    <w:rsid w:val="000D6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B55"/>
  </w:style>
  <w:style w:type="paragraph" w:styleId="Footer">
    <w:name w:val="footer"/>
    <w:basedOn w:val="Normal"/>
    <w:link w:val="FooterChar"/>
    <w:uiPriority w:val="99"/>
    <w:unhideWhenUsed/>
    <w:rsid w:val="005E1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B55"/>
  </w:style>
  <w:style w:type="character" w:styleId="Hyperlink">
    <w:name w:val="Hyperlink"/>
    <w:basedOn w:val="DefaultParagraphFont"/>
    <w:uiPriority w:val="99"/>
    <w:unhideWhenUsed/>
    <w:rsid w:val="00521A77"/>
    <w:rPr>
      <w:color w:val="0000FF" w:themeColor="hyperlink"/>
      <w:u w:val="single"/>
    </w:rPr>
  </w:style>
  <w:style w:type="paragraph" w:styleId="ListParagraph">
    <w:name w:val="List Paragraph"/>
    <w:basedOn w:val="Normal"/>
    <w:uiPriority w:val="34"/>
    <w:qFormat/>
    <w:rsid w:val="00D42D98"/>
    <w:pPr>
      <w:ind w:left="720"/>
      <w:contextualSpacing/>
    </w:pPr>
  </w:style>
  <w:style w:type="paragraph" w:styleId="Revision">
    <w:name w:val="Revision"/>
    <w:hidden/>
    <w:uiPriority w:val="99"/>
    <w:semiHidden/>
    <w:rsid w:val="00D42D98"/>
    <w:pPr>
      <w:spacing w:after="0" w:line="240" w:lineRule="auto"/>
    </w:pPr>
  </w:style>
  <w:style w:type="paragraph" w:styleId="BalloonText">
    <w:name w:val="Balloon Text"/>
    <w:basedOn w:val="Normal"/>
    <w:link w:val="BalloonTextChar"/>
    <w:uiPriority w:val="99"/>
    <w:semiHidden/>
    <w:unhideWhenUsed/>
    <w:rsid w:val="00D42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D98"/>
    <w:rPr>
      <w:rFonts w:ascii="Tahoma" w:hAnsi="Tahoma" w:cs="Tahoma"/>
      <w:sz w:val="16"/>
      <w:szCs w:val="16"/>
    </w:rPr>
  </w:style>
  <w:style w:type="character" w:styleId="FollowedHyperlink">
    <w:name w:val="FollowedHyperlink"/>
    <w:basedOn w:val="DefaultParagraphFont"/>
    <w:uiPriority w:val="99"/>
    <w:semiHidden/>
    <w:unhideWhenUsed/>
    <w:rsid w:val="00AE661E"/>
    <w:rPr>
      <w:color w:val="800080" w:themeColor="followedHyperlink"/>
      <w:u w:val="single"/>
    </w:rPr>
  </w:style>
  <w:style w:type="table" w:styleId="TableGrid">
    <w:name w:val="Table Grid"/>
    <w:basedOn w:val="TableNormal"/>
    <w:uiPriority w:val="59"/>
    <w:rsid w:val="000D6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993482">
      <w:bodyDiv w:val="1"/>
      <w:marLeft w:val="0"/>
      <w:marRight w:val="0"/>
      <w:marTop w:val="0"/>
      <w:marBottom w:val="0"/>
      <w:divBdr>
        <w:top w:val="none" w:sz="0" w:space="0" w:color="auto"/>
        <w:left w:val="none" w:sz="0" w:space="0" w:color="auto"/>
        <w:bottom w:val="none" w:sz="0" w:space="0" w:color="auto"/>
        <w:right w:val="none" w:sz="0" w:space="0" w:color="auto"/>
      </w:divBdr>
    </w:div>
    <w:div w:id="1306079536">
      <w:bodyDiv w:val="1"/>
      <w:marLeft w:val="0"/>
      <w:marRight w:val="0"/>
      <w:marTop w:val="0"/>
      <w:marBottom w:val="0"/>
      <w:divBdr>
        <w:top w:val="none" w:sz="0" w:space="0" w:color="auto"/>
        <w:left w:val="none" w:sz="0" w:space="0" w:color="auto"/>
        <w:bottom w:val="none" w:sz="0" w:space="0" w:color="auto"/>
        <w:right w:val="none" w:sz="0" w:space="0" w:color="auto"/>
      </w:divBdr>
    </w:div>
    <w:div w:id="184362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isitsarasota.com"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How</a:t>
            </a:r>
            <a:r>
              <a:rPr lang="en-US" baseline="0"/>
              <a:t> would you rate the event?</a:t>
            </a:r>
            <a:endParaRPr lang="en-US"/>
          </a:p>
        </c:rich>
      </c:tx>
      <c:layout/>
      <c:overlay val="0"/>
    </c:title>
    <c:autoTitleDeleted val="0"/>
    <c:view3D>
      <c:rotX val="75"/>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Rating</c:v>
                </c:pt>
              </c:strCache>
            </c:strRef>
          </c:tx>
          <c:cat>
            <c:strRef>
              <c:f>Sheet1!$A$2:$A$7</c:f>
              <c:strCache>
                <c:ptCount val="6"/>
                <c:pt idx="0">
                  <c:v>Excellent =272</c:v>
                </c:pt>
                <c:pt idx="1">
                  <c:v>Good = 172</c:v>
                </c:pt>
                <c:pt idx="2">
                  <c:v>Average = 21</c:v>
                </c:pt>
                <c:pt idx="3">
                  <c:v>Poor = 3</c:v>
                </c:pt>
                <c:pt idx="4">
                  <c:v>No Comment = 1</c:v>
                </c:pt>
                <c:pt idx="5">
                  <c:v>No Response = 8</c:v>
                </c:pt>
              </c:strCache>
            </c:strRef>
          </c:cat>
          <c:val>
            <c:numRef>
              <c:f>Sheet1!$B$2:$B$7</c:f>
              <c:numCache>
                <c:formatCode>General</c:formatCode>
                <c:ptCount val="6"/>
                <c:pt idx="0">
                  <c:v>272.0</c:v>
                </c:pt>
                <c:pt idx="1">
                  <c:v>172.0</c:v>
                </c:pt>
                <c:pt idx="2">
                  <c:v>21.0</c:v>
                </c:pt>
                <c:pt idx="3">
                  <c:v>3.0</c:v>
                </c:pt>
                <c:pt idx="4">
                  <c:v>1.0</c:v>
                </c:pt>
                <c:pt idx="5">
                  <c:v>8.0</c:v>
                </c:pt>
              </c:numCache>
            </c:numRef>
          </c:val>
        </c:ser>
        <c:dLbls>
          <c:showLegendKey val="0"/>
          <c:showVal val="0"/>
          <c:showCatName val="0"/>
          <c:showSerName val="0"/>
          <c:showPercent val="0"/>
          <c:showBubbleSize val="0"/>
          <c:showLeaderLines val="1"/>
        </c:dLbls>
      </c:pie3D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Will</a:t>
            </a:r>
            <a:r>
              <a:rPr lang="en-US" baseline="0"/>
              <a:t> you return next year?</a:t>
            </a:r>
            <a:endParaRPr lang="en-US"/>
          </a:p>
        </c:rich>
      </c:tx>
      <c:layout/>
      <c:overlay val="0"/>
    </c:title>
    <c:autoTitleDeleted val="0"/>
    <c:view3D>
      <c:rotX val="75"/>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Return</c:v>
                </c:pt>
              </c:strCache>
            </c:strRef>
          </c:tx>
          <c:cat>
            <c:strRef>
              <c:f>Sheet1!$A$2:$A$5</c:f>
              <c:strCache>
                <c:ptCount val="4"/>
                <c:pt idx="0">
                  <c:v>Yes = 403</c:v>
                </c:pt>
                <c:pt idx="1">
                  <c:v>No = 12</c:v>
                </c:pt>
                <c:pt idx="2">
                  <c:v>Maybe = 25</c:v>
                </c:pt>
                <c:pt idx="3">
                  <c:v>No Comment = 37</c:v>
                </c:pt>
              </c:strCache>
            </c:strRef>
          </c:cat>
          <c:val>
            <c:numRef>
              <c:f>Sheet1!$B$2:$B$5</c:f>
              <c:numCache>
                <c:formatCode>General</c:formatCode>
                <c:ptCount val="4"/>
                <c:pt idx="0">
                  <c:v>403.0</c:v>
                </c:pt>
                <c:pt idx="1">
                  <c:v>12.0</c:v>
                </c:pt>
                <c:pt idx="2">
                  <c:v>25.0</c:v>
                </c:pt>
                <c:pt idx="3">
                  <c:v>37.0</c:v>
                </c:pt>
              </c:numCache>
            </c:numRef>
          </c:val>
        </c:ser>
        <c:dLbls>
          <c:showLegendKey val="0"/>
          <c:showVal val="0"/>
          <c:showCatName val="0"/>
          <c:showSerName val="0"/>
          <c:showPercent val="0"/>
          <c:showBubbleSize val="0"/>
          <c:showLeaderLines val="1"/>
        </c:dLbls>
      </c:pie3DChart>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Hear about Event</c:v>
                </c:pt>
              </c:strCache>
            </c:strRef>
          </c:tx>
          <c:cat>
            <c:strRef>
              <c:f>Sheet1!$A$2:$A$12</c:f>
              <c:strCache>
                <c:ptCount val="11"/>
                <c:pt idx="0">
                  <c:v>roadside signs =117</c:v>
                </c:pt>
                <c:pt idx="1">
                  <c:v>previous event = 105</c:v>
                </c:pt>
                <c:pt idx="2">
                  <c:v>newspaper = 91</c:v>
                </c:pt>
                <c:pt idx="3">
                  <c:v>word of mouth = 86</c:v>
                </c:pt>
                <c:pt idx="4">
                  <c:v>social media = 57</c:v>
                </c:pt>
                <c:pt idx="5">
                  <c:v>other = 52</c:v>
                </c:pt>
                <c:pt idx="6">
                  <c:v>posters/flyers = 43</c:v>
                </c:pt>
                <c:pt idx="7">
                  <c:v>tv = 29</c:v>
                </c:pt>
                <c:pt idx="8">
                  <c:v>website = 28</c:v>
                </c:pt>
                <c:pt idx="9">
                  <c:v>radio = 17</c:v>
                </c:pt>
                <c:pt idx="10">
                  <c:v>no response = 17</c:v>
                </c:pt>
              </c:strCache>
            </c:strRef>
          </c:cat>
          <c:val>
            <c:numRef>
              <c:f>Sheet1!$B$2:$B$12</c:f>
              <c:numCache>
                <c:formatCode>General</c:formatCode>
                <c:ptCount val="11"/>
                <c:pt idx="0">
                  <c:v>117.0</c:v>
                </c:pt>
                <c:pt idx="1">
                  <c:v>105.0</c:v>
                </c:pt>
                <c:pt idx="2">
                  <c:v>91.0</c:v>
                </c:pt>
                <c:pt idx="3">
                  <c:v>86.0</c:v>
                </c:pt>
                <c:pt idx="4">
                  <c:v>57.0</c:v>
                </c:pt>
                <c:pt idx="5">
                  <c:v>52.0</c:v>
                </c:pt>
                <c:pt idx="6">
                  <c:v>43.0</c:v>
                </c:pt>
                <c:pt idx="7">
                  <c:v>29.0</c:v>
                </c:pt>
                <c:pt idx="8">
                  <c:v>28.0</c:v>
                </c:pt>
                <c:pt idx="9">
                  <c:v>17.0</c:v>
                </c:pt>
                <c:pt idx="10">
                  <c:v>17.0</c:v>
                </c:pt>
              </c:numCache>
            </c:numRef>
          </c:val>
        </c:ser>
        <c:dLbls>
          <c:showLegendKey val="0"/>
          <c:showVal val="0"/>
          <c:showCatName val="0"/>
          <c:showSerName val="0"/>
          <c:showPercent val="0"/>
          <c:showBubbleSize val="0"/>
          <c:showLeaderLines val="1"/>
        </c:dLbls>
      </c:pie3DChart>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1373</Words>
  <Characters>7831</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Donald Fisher</cp:lastModifiedBy>
  <cp:revision>2</cp:revision>
  <cp:lastPrinted>2019-06-18T12:05:00Z</cp:lastPrinted>
  <dcterms:created xsi:type="dcterms:W3CDTF">2019-06-18T12:06:00Z</dcterms:created>
  <dcterms:modified xsi:type="dcterms:W3CDTF">2019-06-18T12:06:00Z</dcterms:modified>
</cp:coreProperties>
</file>