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</w:pPr>
      <w:r>
        <w:rPr>
          <w:rFonts w:ascii="Arial" w:cs="Arial" w:eastAsia="Arial" w:hAnsi="Arial"/>
          <w:b/>
          <w:bCs/>
          <w:color w:val="0A2240"/>
          <w:sz w:val="52"/>
          <w:szCs w:val="52"/>
        </w:rPr>
        <w:t xml:space="preserve">DomusOne</w:t>
      </w:r>
    </w:p>
    <w:p>
      <w:pPr>
        <w:spacing w:after="360" w:before="0"/>
      </w:pPr>
      <w:r>
        <w:rPr>
          <w:rFonts w:ascii="Arial" w:cs="Arial" w:eastAsia="Arial" w:hAnsi="Arial"/>
          <w:color w:val="B8922A"/>
          <w:sz w:val="28"/>
          <w:szCs w:val="28"/>
        </w:rPr>
        <w:t xml:space="preserve">Manual de Flujos de Operación — Todos los Módulos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Balvanera Polo &amp; Country Club</w:t>
      </w:r>
    </w:p>
    <w:p>
      <w:pPr>
        <w:spacing w:after="72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Sistemas JK — 28 de marzo de 2026</w:t>
      </w:r>
    </w:p>
    <w:p>
      <w:pPr>
        <w:pStyle w:val="Heading1"/>
        <w:pBdr>
          <w:bottom w:val="single" w:color="B8922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0A2240"/>
          <w:sz w:val="28"/>
          <w:szCs w:val="28"/>
        </w:rPr>
        <w:t xml:space="preserve">MÓDULO LOTES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Flujo: Alta de Lote</w:t>
      </w:r>
    </w:p>
    <w:p>
      <w:pPr>
        <w:spacing w:after="80" w:before="24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Admin o Comercial registra nuevo lote al inicio del proyecto o apertura de nueva etapa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CAPTURA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Admin / Comercial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Accede a Lotes → Nueva. Completa: clave, tipo, sección, superficie, precio lista, forma venta, membresía incluida, urbanización disponible, vendedor, RFC para factura.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STATUS INICIAL</w:t>
      </w:r>
      <w:r>
        <w:rPr>
          <w:rFonts w:ascii="Arial" w:cs="Arial" w:eastAsia="Arial" w:hAnsi="Arial"/>
          <w:i/>
          <w:iCs/>
          <w:color w:val="1B6B3A"/>
          <w:sz w:val="20"/>
          <w:szCs w:val="20"/>
        </w:rPr>
        <w:t xml:space="preserve">  → ""Libre""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Sistema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Guarda con status_lote = "Libre", status_jurídico = "Sin expediente".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Tabla: cfg.lotes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id_tipo_lote_fk referencia cfg.tipos_lote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SERVICIOS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Admin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Abre el modal del lote → pestaña Servicios. Registra CFE (no. servicio, tarifa, medidor) y/o Agua Potable (no. contrato, tipo toma).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Tablas: ctrl.servicios_cfe, ctrl.servicios_agua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Vinculados por id_lote_fk</w:t>
      </w:r>
    </w:p>
    <w:p>
      <w:pPr>
        <w:spacing w:after="20" w:before="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Flujo: Venta y Cambio de Status</w:t>
      </w:r>
    </w:p>
    <w:p>
      <w:pPr>
        <w:spacing w:after="80" w:before="24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Comercial cierra venta y actualiza el lote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EDICIÓN</w:t>
      </w:r>
      <w:r>
        <w:rPr>
          <w:rFonts w:ascii="Arial" w:cs="Arial" w:eastAsia="Arial" w:hAnsi="Arial"/>
          <w:i/>
          <w:iCs/>
          <w:color w:val="1B6B3A"/>
          <w:sz w:val="20"/>
          <w:szCs w:val="20"/>
        </w:rPr>
        <w:t xml:space="preserve">  → ""Vendido""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Comercial / Admin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Abre lote → Editar. Actualiza: status_lote = "Vendido", forma_venta, valor_operación, tipo_membresía, medio_captación.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DATOS CATASTRALES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Admin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Completa clave catastral, valor catastral, RFC factura, razón social. Actualiza persona_contacto y teléfono.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Estos campos alimentan Escrituras y Contratos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ASIGNACIÓN PROPIETARIO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Admin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Va a Propietarios → Nuevo Propietario y vincula el lote.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El lote aparece en el módulo de Cobranza automáticamente si paga_cuotas = Sí</w:t>
      </w:r>
    </w:p>
    <w:p>
      <w:pPr>
        <w:pStyle w:val="Heading1"/>
        <w:pBdr>
          <w:bottom w:val="single" w:color="B8922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0A2240"/>
          <w:sz w:val="28"/>
          <w:szCs w:val="28"/>
        </w:rPr>
        <w:t xml:space="preserve">MÓDULO PROPIETARIOS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Flujo: Alta de Propietario</w:t>
      </w:r>
    </w:p>
    <w:p>
      <w:pPr>
        <w:spacing w:after="80" w:before="24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Nuevo propietario al concluir venta o cesión de derechos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CAPTURA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Admin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Propietarios → Nuevo. Datos personales: nombre, RFC, CURP, correo, teléfono.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VINCULACIÓN A LOTE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Admin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Selecciona el lote asignado. Un propietario puede tener uno o varios lotes.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Tabla: cfg.propietarios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Relación: cfg.lotes.id_propietario_fk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PERSONA DE CONTACTO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Admin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Actualiza persona_contacto, teléfono y correo directamente en el lote si difiere del propietario.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Flujo: Actualización / Cambio de Propietario</w:t>
      </w:r>
    </w:p>
    <w:p>
      <w:pPr>
        <w:spacing w:after="80" w:before="24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Venta de lote entre particulares o actualización de datos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EDICIÓN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Admin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Abre el propietario → Editar. Modifica datos.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CAMBIO DE DUEÑO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Admin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En el lote: edita id_propietario_fk para apuntar al nuevo propietario.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Requiere actualizar también RFC, razón social y datos catastrales en el lote</w:t>
      </w:r>
    </w:p>
    <w:p>
      <w:pPr>
        <w:pStyle w:val="Heading1"/>
        <w:pBdr>
          <w:bottom w:val="single" w:color="B8922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0A2240"/>
          <w:sz w:val="28"/>
          <w:szCs w:val="28"/>
        </w:rPr>
        <w:t xml:space="preserve">MÓDULO COBRANZA (CXC)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Flujo: Generación de Cargo</w:t>
      </w:r>
    </w:p>
    <w:p>
      <w:pPr>
        <w:spacing w:after="80" w:before="24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Administración genera cargo mensual de cuota de mantenimiento u otro concepto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NUEVO CARGO</w:t>
      </w:r>
      <w:r>
        <w:rPr>
          <w:rFonts w:ascii="Arial" w:cs="Arial" w:eastAsia="Arial" w:hAnsi="Arial"/>
          <w:i/>
          <w:iCs/>
          <w:color w:val="1B6B3A"/>
          <w:sz w:val="20"/>
          <w:szCs w:val="20"/>
        </w:rPr>
        <w:t xml:space="preserve">  → "Pendiente"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Admin / Cobranza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CXC → Nueva cuota. Selecciona lote (propietario debe aparecer), concepto, monto, fecha de vencimiento.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Tabla: ctrl.cxc_cargos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Solo lotes con paga_cuotas = "Sí" deberían tener cargos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NOTIFICACIÓN</w:t>
      </w:r>
      <w:r>
        <w:rPr>
          <w:rFonts w:ascii="Arial" w:cs="Arial" w:eastAsia="Arial" w:hAnsi="Arial"/>
          <w:i/>
          <w:iCs/>
          <w:color w:val="1B6B3A"/>
          <w:sz w:val="20"/>
          <w:szCs w:val="20"/>
        </w:rPr>
        <w:t xml:space="preserve">  → ""Pendiente""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Admin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Sistema registra el cargo con status "Pendiente". Correo opcional vía Facturama (pendiente de credenciales).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Flujo: Registro de Pago</w:t>
      </w:r>
    </w:p>
    <w:p>
      <w:pPr>
        <w:spacing w:after="80" w:before="24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Propietario realiza pago y administración lo registra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REGISTRO DE PAGO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Admin / Cobranza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Abre el cargo → Registrar pago. Ingresa monto pagado, fecha, forma de pago, referencia.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ACTUALIZACIÓN DE STATUS</w:t>
      </w:r>
      <w:r>
        <w:rPr>
          <w:rFonts w:ascii="Arial" w:cs="Arial" w:eastAsia="Arial" w:hAnsi="Arial"/>
          <w:i/>
          <w:iCs/>
          <w:color w:val="1B6B3A"/>
          <w:sz w:val="20"/>
          <w:szCs w:val="20"/>
        </w:rPr>
        <w:t xml:space="preserve">  → ""Pagado" / "Abonado""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Sistema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Si pago cubre el total → status = "Pagado". Si pago es parcial → status = "Abonado", saldo actualizado.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Tabla: ctrl.cxc_pagos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Monto pagado y saldo calculados automáticamente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FACTURACIÓN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Admin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Si requiere CFDI: Facturama emite timbrado con datos fiscales del lote. (Pendiente activación con credenciales del contador.)</w:t>
      </w:r>
    </w:p>
    <w:p>
      <w:pPr>
        <w:pStyle w:val="Heading1"/>
        <w:pBdr>
          <w:bottom w:val="single" w:color="B8922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0A2240"/>
          <w:sz w:val="28"/>
          <w:szCs w:val="28"/>
        </w:rPr>
        <w:t xml:space="preserve">MÓDULO ACCESOS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Flujo: Registro de Vehículo</w:t>
      </w:r>
    </w:p>
    <w:p>
      <w:pPr>
        <w:spacing w:after="80" w:before="24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Residente registra vehículo autorizado para entrada al fraccionamiento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ALTA DE VEHÍCULO</w:t>
      </w:r>
      <w:r>
        <w:rPr>
          <w:rFonts w:ascii="Arial" w:cs="Arial" w:eastAsia="Arial" w:hAnsi="Arial"/>
          <w:i/>
          <w:iCs/>
          <w:color w:val="1B6B3A"/>
          <w:sz w:val="20"/>
          <w:szCs w:val="20"/>
        </w:rPr>
        <w:t xml:space="preserve">  → "Activo"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Admin / Caseta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Accesos → Vehículos → Nuevo. Datos: placa, marca, modelo, color, id_lote_fk.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Tabla: ctrl.vehiculos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AUTORIZACIÓN</w:t>
      </w:r>
      <w:r>
        <w:rPr>
          <w:rFonts w:ascii="Arial" w:cs="Arial" w:eastAsia="Arial" w:hAnsi="Arial"/>
          <w:i/>
          <w:iCs/>
          <w:color w:val="1B6B3A"/>
          <w:sz w:val="20"/>
          <w:szCs w:val="20"/>
        </w:rPr>
        <w:t xml:space="preserve">  → ""Activo""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Admin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Vehículo queda con status "Activo" y podrá ser validado en caseta.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Flujo: Registro de Visita</w:t>
      </w:r>
    </w:p>
    <w:p>
      <w:pPr>
        <w:spacing w:after="80" w:before="24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Visitante llega al acceso principal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IDENTIFICACIÓN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Caseta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Guarda recibe y valida identificación. Busca en Accesos → Visitantes.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REGISTRO DE ENTRADA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Caseta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Nuevo visitante: nombre, lote destino, hora entrada, placa, empresa si aplica.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Tabla: ctrl.visitantes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REGISTRO DE SALIDA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Caseta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Al salir: actualiza hora_salida del mismo registro.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Flujo: Gestión de Pase de Entrada</w:t>
      </w:r>
    </w:p>
    <w:p>
      <w:pPr>
        <w:spacing w:after="80" w:before="24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Residente solicita pase para proveedor, empleado doméstico o visita recurrente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SOLICITUD</w:t>
      </w:r>
      <w:r>
        <w:rPr>
          <w:rFonts w:ascii="Arial" w:cs="Arial" w:eastAsia="Arial" w:hAnsi="Arial"/>
          <w:i/>
          <w:iCs/>
          <w:color w:val="1B6B3A"/>
          <w:sz w:val="20"/>
          <w:szCs w:val="20"/>
        </w:rPr>
        <w:t xml:space="preserve">  → ""Activo""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Residente / Admin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Accesos → Pases → Nuevo. Tipo de pase, nombre, vigencia, id_lote_fk.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Tabla: ctrl.pases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VALIDACIÓN EN CASETA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Caseta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Al ingresar: valida pase activo. Si vencido → rechaza y notifica al residente.</w:t>
      </w:r>
    </w:p>
    <w:p>
      <w:pPr>
        <w:pStyle w:val="Heading1"/>
        <w:pBdr>
          <w:bottom w:val="single" w:color="B8922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0A2240"/>
          <w:sz w:val="28"/>
          <w:szCs w:val="28"/>
        </w:rPr>
        <w:t xml:space="preserve">MÓDULO CONTRATOS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Flujo: Alta de Contrato</w:t>
      </w:r>
    </w:p>
    <w:p>
      <w:pPr>
        <w:spacing w:after="80" w:before="24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Firma de contrato de compraventa o promesa con comprador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NUEVO CONTRATO</w:t>
      </w:r>
      <w:r>
        <w:rPr>
          <w:rFonts w:ascii="Arial" w:cs="Arial" w:eastAsia="Arial" w:hAnsi="Arial"/>
          <w:i/>
          <w:iCs/>
          <w:color w:val="1B6B3A"/>
          <w:sz w:val="20"/>
          <w:szCs w:val="20"/>
        </w:rPr>
        <w:t xml:space="preserve">  → ""Activo""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Admin / Jurídico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Contratos → Nuevo. Tipo (compraventa, promesa, cesión), id_lote_fk, id_propietario_fk, fecha firma, notario, folio, monto escriturado.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Tabla: ctrl.contratos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SUBIDA DE DOCUMENTO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Admin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Adjunta PDF del contrato firmado al expediente. Storage bucket: expedientes.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STATUS LOTE</w:t>
      </w:r>
      <w:r>
        <w:rPr>
          <w:rFonts w:ascii="Arial" w:cs="Arial" w:eastAsia="Arial" w:hAnsi="Arial"/>
          <w:i/>
          <w:iCs/>
          <w:color w:val="1B6B3A"/>
          <w:sz w:val="20"/>
          <w:szCs w:val="20"/>
        </w:rPr>
        <w:t xml:space="preserve">  → ""Con contrato""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Admin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Actualiza status_juridico del lote a "Con contrato".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Flujo: Seguimiento de Contrato</w:t>
      </w:r>
    </w:p>
    <w:p>
      <w:pPr>
        <w:spacing w:after="80" w:before="24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Seguimiento legal hasta escrituración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SEGUIMIENTO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Jurídico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Actualiza etapas: "En proceso notarial", "Pendiente firma", "Firmado", "Escriturado".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CIERRE</w:t>
      </w:r>
      <w:r>
        <w:rPr>
          <w:rFonts w:ascii="Arial" w:cs="Arial" w:eastAsia="Arial" w:hAnsi="Arial"/>
          <w:i/>
          <w:iCs/>
          <w:color w:val="1B6B3A"/>
          <w:sz w:val="20"/>
          <w:szCs w:val="20"/>
        </w:rPr>
        <w:t xml:space="preserve">  → ""Cerrado""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Jurídico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Al completar: status = "Cerrado". Actualiza status_juridico en el lote a "Escriturado".</w:t>
      </w:r>
    </w:p>
    <w:p>
      <w:pPr>
        <w:pStyle w:val="Heading1"/>
        <w:pBdr>
          <w:bottom w:val="single" w:color="B8922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0A2240"/>
          <w:sz w:val="28"/>
          <w:szCs w:val="28"/>
        </w:rPr>
        <w:t xml:space="preserve">MÓDULO ESCRITURAS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Flujo: Alta de Escritura</w:t>
      </w:r>
    </w:p>
    <w:p>
      <w:pPr>
        <w:spacing w:after="80" w:before="24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Notaría entrega escritura pública del inmueble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NUEVO EXPEDIENTE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Admin / Jurídico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Escrituras → Nueva. Datos: id_lote_fk, id_propietario_fk, número de escritura, fecha, folio real, notario, municipio, valor catastral.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Tabla: ctrl.escrituras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DOCUMENTOS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Admin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Adjunta escritura digitalizada. Storage bucket: expedientes.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CIERRE JURÍDICO</w:t>
      </w:r>
      <w:r>
        <w:rPr>
          <w:rFonts w:ascii="Arial" w:cs="Arial" w:eastAsia="Arial" w:hAnsi="Arial"/>
          <w:i/>
          <w:iCs/>
          <w:color w:val="1B6B3A"/>
          <w:sz w:val="20"/>
          <w:szCs w:val="20"/>
        </w:rPr>
        <w:t xml:space="preserve">  → ""Escriturado""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Admin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Actualiza status_juridico del lote a "Escriturado". Proceso concluido.</w:t>
      </w:r>
    </w:p>
    <w:p>
      <w:pPr>
        <w:pStyle w:val="Heading1"/>
        <w:pBdr>
          <w:bottom w:val="single" w:color="B8922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0A2240"/>
          <w:sz w:val="28"/>
          <w:szCs w:val="28"/>
        </w:rPr>
        <w:t xml:space="preserve">MÓDULO PROYECTOS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Flujo: Alta y Seguimiento de Proyecto</w:t>
      </w:r>
    </w:p>
    <w:p>
      <w:pPr>
        <w:spacing w:after="80" w:before="24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Se inicia obra o proyecto de infraestructura en el desarrollo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NUEVO PROYECTO</w:t>
      </w:r>
      <w:r>
        <w:rPr>
          <w:rFonts w:ascii="Arial" w:cs="Arial" w:eastAsia="Arial" w:hAnsi="Arial"/>
          <w:i/>
          <w:iCs/>
          <w:color w:val="1B6B3A"/>
          <w:sz w:val="20"/>
          <w:szCs w:val="20"/>
        </w:rPr>
        <w:t xml:space="preserve">  → ""En proceso""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Admin / Dirección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Proyectos → Nuevo. Nombre, descripción, sección afectada, fecha inicio, fecha estimada cierre, responsable.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Tabla: ctrl.proyectos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AVANCE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Responsable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Actualiza porcentaje de avance, notas de seguimiento, fecha real de hitos.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INCIDENCIAS VINCULADAS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Admin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Si el proyecto genera incidencias u OTs, se vinculan por id_proyecto_fk.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CIERRE</w:t>
      </w:r>
      <w:r>
        <w:rPr>
          <w:rFonts w:ascii="Arial" w:cs="Arial" w:eastAsia="Arial" w:hAnsi="Arial"/>
          <w:i/>
          <w:iCs/>
          <w:color w:val="1B6B3A"/>
          <w:sz w:val="20"/>
          <w:szCs w:val="20"/>
        </w:rPr>
        <w:t xml:space="preserve">  → ""Cerrado""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Admin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Al terminar: status = "Cerrado", fecha_cierre real registrada.</w:t>
      </w:r>
    </w:p>
    <w:p>
      <w:pPr>
        <w:pStyle w:val="Heading1"/>
        <w:pBdr>
          <w:bottom w:val="single" w:color="B8922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0A2240"/>
          <w:sz w:val="28"/>
          <w:szCs w:val="28"/>
        </w:rPr>
        <w:t xml:space="preserve">MÓDULO INCIDENCIAS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Flujo: Reporte y Resolución de Incidencia</w:t>
      </w:r>
    </w:p>
    <w:p>
      <w:pPr>
        <w:spacing w:after="80" w:before="24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Residente o supervisor reporta problema en área común o lote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REPORTE</w:t>
      </w:r>
      <w:r>
        <w:rPr>
          <w:rFonts w:ascii="Arial" w:cs="Arial" w:eastAsia="Arial" w:hAnsi="Arial"/>
          <w:i/>
          <w:iCs/>
          <w:color w:val="1B6B3A"/>
          <w:sz w:val="20"/>
          <w:szCs w:val="20"/>
        </w:rPr>
        <w:t xml:space="preserve">  → ""Abierta""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Residente / Admin / Caseta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Incidencias → Nueva. Tipo (vandalismo, avería, conflicto, etc.), descripción, ubicación, id_lote_fk si aplica, origen (residente/supervisión/caseta).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Tabla: ctrl.incidencias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ASIGNACIÓN</w:t>
      </w:r>
      <w:r>
        <w:rPr>
          <w:rFonts w:ascii="Arial" w:cs="Arial" w:eastAsia="Arial" w:hAnsi="Arial"/>
          <w:i/>
          <w:iCs/>
          <w:color w:val="1B6B3A"/>
          <w:sz w:val="20"/>
          <w:szCs w:val="20"/>
        </w:rPr>
        <w:t xml:space="preserve">  → ""En atención""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Admin / Supervisor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Asigna responsable y prioridad. Si requiere acción correctiva → genera OT vinculada en Mantenimiento.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Puede vincularse a ctrl.ordenes_trabajo por id_incidencia_fk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RESOLUCIÓN</w:t>
      </w:r>
      <w:r>
        <w:rPr>
          <w:rFonts w:ascii="Arial" w:cs="Arial" w:eastAsia="Arial" w:hAnsi="Arial"/>
          <w:i/>
          <w:iCs/>
          <w:color w:val="1B6B3A"/>
          <w:sz w:val="20"/>
          <w:szCs w:val="20"/>
        </w:rPr>
        <w:t xml:space="preserve">  → ""Resuelta""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Responsable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Registra acción tomada, fecha resolución, fotografías como evidencia.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Storage bucket: domusone-files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CIERRE</w:t>
      </w:r>
      <w:r>
        <w:rPr>
          <w:rFonts w:ascii="Arial" w:cs="Arial" w:eastAsia="Arial" w:hAnsi="Arial"/>
          <w:i/>
          <w:iCs/>
          <w:color w:val="1B6B3A"/>
          <w:sz w:val="20"/>
          <w:szCs w:val="20"/>
        </w:rPr>
        <w:t xml:space="preserve">  → ""Cerrada""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Admin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Confirma resolución. Status = "Cerrada". Si reincide → reabre con nueva incidencia vinculada.</w:t>
      </w:r>
    </w:p>
    <w:p>
      <w:pPr>
        <w:pStyle w:val="Heading1"/>
        <w:pBdr>
          <w:bottom w:val="single" w:color="B8922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0A2240"/>
          <w:sz w:val="28"/>
          <w:szCs w:val="28"/>
        </w:rPr>
        <w:t xml:space="preserve">MÓDULO MANTENIMIENTO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Flujo: Alta de Programa Anual</w:t>
      </w:r>
    </w:p>
    <w:p>
      <w:pPr>
        <w:spacing w:after="80" w:before="24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Inicio de año o nueva sección requiere programa de mantenimiento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NUEVO PROGRAMA</w:t>
      </w:r>
      <w:r>
        <w:rPr>
          <w:rFonts w:ascii="Arial" w:cs="Arial" w:eastAsia="Arial" w:hAnsi="Arial"/>
          <w:i/>
          <w:iCs/>
          <w:color w:val="1B6B3A"/>
          <w:sz w:val="20"/>
          <w:szCs w:val="20"/>
        </w:rPr>
        <w:t xml:space="preserve">  → ""Activo""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Admin / Jefe Mantenimiento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Mantenimiento → Tab Programa Anual → Nuevo. Nombre, sección, tipo (riego, jardinería, limpieza, etc.), periodicidad, responsable, año.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Tabla: ctrl.programas_mantenimiento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TAREAS DEL PROGRAMA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Admin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Agrega tareas al programa: descripción, semana de ejecución, duración estimada.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Tabla: ctrl.programa_tareas</w:t>
      </w:r>
    </w:p>
    <w:p>
      <w:pPr>
        <w:spacing w:after="20" w:before="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Flujo: Orden de Trabajo (OT)</w:t>
      </w:r>
    </w:p>
    <w:p>
      <w:pPr>
        <w:spacing w:after="80" w:before="24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Se requiere trabajo específico de mantenimiento correctivo o preventivo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NUEVA OT</w:t>
      </w:r>
      <w:r>
        <w:rPr>
          <w:rFonts w:ascii="Arial" w:cs="Arial" w:eastAsia="Arial" w:hAnsi="Arial"/>
          <w:i/>
          <w:iCs/>
          <w:color w:val="1B6B3A"/>
          <w:sz w:val="20"/>
          <w:szCs w:val="20"/>
        </w:rPr>
        <w:t xml:space="preserve">  → ""Pendiente""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Admin / Supervisor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Mantenimiento → Tab Órdenes de Trabajo → Nueva OT. Folio auto-generado (OT-AAAA-XXXX). Título, tipo, prioridad, sección, ubicación, descripción.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Tabla: ctrl.ordenes_trabajo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Folio: OT-{año}-{seq_4_dígitos}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ASIGNACIÓN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Supervisor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Asigna a trabajador. Define fecha límite, semana de trabajo.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Campos: asignado_a, supervisor, semana_no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RECURSOS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Supervisor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Agrega recursos necesarios: cantidad, descripción, costo estimado.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Tabla: ctrl.ot_recursos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Costo total calculado automáticamente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EJECUCIÓN</w:t>
      </w:r>
      <w:r>
        <w:rPr>
          <w:rFonts w:ascii="Arial" w:cs="Arial" w:eastAsia="Arial" w:hAnsi="Arial"/>
          <w:i/>
          <w:iCs/>
          <w:color w:val="1B6B3A"/>
          <w:sz w:val="20"/>
          <w:szCs w:val="20"/>
        </w:rPr>
        <w:t xml:space="preserve">  → ""En Proceso""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Técnico / Supervisor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Inicia trabajo. Actualiza status directamente en el modal de detalle.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5.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EVIDENCIAS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Técnico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Sube fotografías de avance o conclusión desde el modal de detalle.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Storage bucket: ot-evidencias (público)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Tabla: ctrl.ot_evidencias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6.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CIERRE</w:t>
      </w:r>
      <w:r>
        <w:rPr>
          <w:rFonts w:ascii="Arial" w:cs="Arial" w:eastAsia="Arial" w:hAnsi="Arial"/>
          <w:i/>
          <w:iCs/>
          <w:color w:val="1B6B3A"/>
          <w:sz w:val="20"/>
          <w:szCs w:val="20"/>
        </w:rPr>
        <w:t xml:space="preserve">  → ""Completada""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Supervisor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Status = "Completada". Sistema registra fecha_cierre automáticamente.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Si se cancela → status = "Cancelada", sin fecha_cierre</w:t>
      </w:r>
    </w:p>
    <w:p>
      <w:pPr>
        <w:pStyle w:val="Heading1"/>
        <w:pBdr>
          <w:bottom w:val="single" w:color="B8922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0A2240"/>
          <w:sz w:val="28"/>
          <w:szCs w:val="28"/>
        </w:rPr>
        <w:t xml:space="preserve">MÓDULO COMPRAS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Flujo: Requisición</w:t>
      </w:r>
    </w:p>
    <w:p>
      <w:pPr>
        <w:spacing w:after="80" w:before="24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Área operativa necesita material o servicio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SOLICITUD</w:t>
      </w:r>
      <w:r>
        <w:rPr>
          <w:rFonts w:ascii="Arial" w:cs="Arial" w:eastAsia="Arial" w:hAnsi="Arial"/>
          <w:i/>
          <w:iCs/>
          <w:color w:val="1B6B3A"/>
          <w:sz w:val="20"/>
          <w:szCs w:val="20"/>
        </w:rPr>
        <w:t xml:space="preserve">  → ""Borrador""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Solicitante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Compras → Requisiciones → Nueva. Área/CC solicitante, lista de artículos (search-as-you-type, mínimo 2 caracteres), cantidades, notas justificación.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Tabla: comp.requisiciones + comp.req_partidas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Artículos del catálogo comp.articulos (2,786 registros)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AUTORIZACIÓN</w:t>
      </w:r>
      <w:r>
        <w:rPr>
          <w:rFonts w:ascii="Arial" w:cs="Arial" w:eastAsia="Arial" w:hAnsi="Arial"/>
          <w:i/>
          <w:iCs/>
          <w:color w:val="1B6B3A"/>
          <w:sz w:val="20"/>
          <w:szCs w:val="20"/>
        </w:rPr>
        <w:t xml:space="preserve">  → ""Autorizada" / "Rechazada""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Admin / Gerencia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Revisa requisición. Aprueba o rechaza.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CONVERSIÓN A OC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Compras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Si autorizada: Compras genera Orden de Compra a partir de la requisición.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La requisición queda vinculada a la OC por id_requisicion_fk</w:t>
      </w:r>
    </w:p>
    <w:p>
      <w:pPr>
        <w:spacing w:after="20" w:before="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Flujo: Cotización</w:t>
      </w:r>
    </w:p>
    <w:p>
      <w:pPr>
        <w:spacing w:after="80" w:before="24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Compras solicita cotizaciones a proveedores antes de generar OC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NUEVA COTIZACIÓN</w:t>
      </w:r>
      <w:r>
        <w:rPr>
          <w:rFonts w:ascii="Arial" w:cs="Arial" w:eastAsia="Arial" w:hAnsi="Arial"/>
          <w:i/>
          <w:iCs/>
          <w:color w:val="1B6B3A"/>
          <w:sz w:val="20"/>
          <w:szCs w:val="20"/>
        </w:rPr>
        <w:t xml:space="preserve">  → ""Borrador""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Compras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Compras → Cotizaciones → Nueva. Proveedor, fecha, vigencia, artículos con precio unitario, condiciones de pago.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Tabla: comp.cotizaciones + comp.cot_partidas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COMPARATIVA</w:t>
      </w:r>
      <w:r>
        <w:rPr>
          <w:rFonts w:ascii="Arial" w:cs="Arial" w:eastAsia="Arial" w:hAnsi="Arial"/>
          <w:i/>
          <w:iCs/>
          <w:color w:val="1B6B3A"/>
          <w:sz w:val="20"/>
          <w:szCs w:val="20"/>
        </w:rPr>
        <w:t xml:space="preserve">  → ""Aprobada""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Compras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Compara 2-3 cotizaciones. Elige la mejor.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GENERACIÓN DE OC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Compras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Convierte cotización aprobada en Orden de Compra.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Vinculada por id_cotizacion_fk en la OC</w:t>
      </w:r>
    </w:p>
    <w:p>
      <w:pPr>
        <w:spacing w:after="20" w:before="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Flujo: Orden de Compra (OC)</w:t>
      </w:r>
    </w:p>
    <w:p>
      <w:pPr>
        <w:spacing w:after="80" w:before="24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Compras formaliza la compra con el proveedor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NUEVA OC</w:t>
      </w:r>
      <w:r>
        <w:rPr>
          <w:rFonts w:ascii="Arial" w:cs="Arial" w:eastAsia="Arial" w:hAnsi="Arial"/>
          <w:i/>
          <w:iCs/>
          <w:color w:val="1B6B3A"/>
          <w:sz w:val="20"/>
          <w:szCs w:val="20"/>
        </w:rPr>
        <w:t xml:space="preserve">  → ""Borrador""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Compras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Compras → Órdenes de Compra → Nueva. Proveedor (BPCC-XXXX), almacén destino, artículos, precios, condiciones.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Tabla: comp.ordenes_compra + comp.oc_partidas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Folio auto-generado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AUTORIZACIÓN</w:t>
      </w:r>
      <w:r>
        <w:rPr>
          <w:rFonts w:ascii="Arial" w:cs="Arial" w:eastAsia="Arial" w:hAnsi="Arial"/>
          <w:i/>
          <w:iCs/>
          <w:color w:val="1B6B3A"/>
          <w:sz w:val="20"/>
          <w:szCs w:val="20"/>
        </w:rPr>
        <w:t xml:space="preserve">  → ""Autorizada""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Admin / Gerencia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Revisa y aprueba OC. Folio confirmado.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ENVÍO AL PROVEEDOR</w:t>
      </w:r>
      <w:r>
        <w:rPr>
          <w:rFonts w:ascii="Arial" w:cs="Arial" w:eastAsia="Arial" w:hAnsi="Arial"/>
          <w:i/>
          <w:iCs/>
          <w:color w:val="1B6B3A"/>
          <w:sz w:val="20"/>
          <w:szCs w:val="20"/>
        </w:rPr>
        <w:t xml:space="preserve">  → ""Enviada al Prov""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Compras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Envía OC al proveedor. Status actualizado.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RECEPCIÓN PARCIAL</w:t>
      </w:r>
      <w:r>
        <w:rPr>
          <w:rFonts w:ascii="Arial" w:cs="Arial" w:eastAsia="Arial" w:hAnsi="Arial"/>
          <w:i/>
          <w:iCs/>
          <w:color w:val="1B6B3A"/>
          <w:sz w:val="20"/>
          <w:szCs w:val="20"/>
        </w:rPr>
        <w:t xml:space="preserve">  → ""Recibida Parcial""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Almacén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Proveedor entrega parte del pedido. Se registra Recepción parcial.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5.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CIERRE</w:t>
      </w:r>
      <w:r>
        <w:rPr>
          <w:rFonts w:ascii="Arial" w:cs="Arial" w:eastAsia="Arial" w:hAnsi="Arial"/>
          <w:i/>
          <w:iCs/>
          <w:color w:val="1B6B3A"/>
          <w:sz w:val="20"/>
          <w:szCs w:val="20"/>
        </w:rPr>
        <w:t xml:space="preserve">  → ""Cerrada""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Almacén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Última recepción completa el pedido.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La OC solo se cierra cuando todo está recibido</w:t>
      </w:r>
    </w:p>
    <w:p>
      <w:pPr>
        <w:spacing w:after="20" w:before="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Flujo: Recepción de Mercancía</w:t>
      </w:r>
    </w:p>
    <w:p>
      <w:pPr>
        <w:spacing w:after="80" w:before="24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Almacén recibe material del proveedor contra una OC activa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NUEVA RECEPCIÓN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Almacén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Compras → Recepciones → Nueva. Selecciona OC. Sistema muestra partidas pendientes de recibir.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Tabla: comp.recepciones + comp.rec_partidas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CAPTURA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Almacén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Para cada artículo: cantidad recibida (puede ser menor a la pendiente), precio unitario real, lote proveedor si aplica.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Recepción puede ser total o parcial por artículo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CONFIRMACIÓN</w:t>
      </w:r>
      <w:r>
        <w:rPr>
          <w:rFonts w:ascii="Arial" w:cs="Arial" w:eastAsia="Arial" w:hAnsi="Arial"/>
          <w:i/>
          <w:iCs/>
          <w:color w:val="1B6B3A"/>
          <w:sz w:val="20"/>
          <w:szCs w:val="20"/>
        </w:rPr>
        <w:t xml:space="preserve">  → ""Recibida""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Almacén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Al confirmar recepción: inventario aumenta automáticamente en el almacén destino.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Función SQL: fn_entrada_inventario(id_articulo, id_almacen, cantidad, precio)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Tabla: comp.movimientos_inv tipo_mov = ENTRADA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STATUS OC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Sistema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Compara cantidades recibidas vs. pedidas. Si todo completo → OC = "Cerrada". Si parcial → OC = "Recibida Parcial".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Flujo: Transferencia de Inventario</w:t>
      </w:r>
    </w:p>
    <w:p>
      <w:pPr>
        <w:spacing w:after="80" w:before="24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Centro de Costo A necesita material de ALM-GEN u otro almacén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SOLICITUD</w:t>
      </w:r>
      <w:r>
        <w:rPr>
          <w:rFonts w:ascii="Arial" w:cs="Arial" w:eastAsia="Arial" w:hAnsi="Arial"/>
          <w:i/>
          <w:iCs/>
          <w:color w:val="1B6B3A"/>
          <w:sz w:val="20"/>
          <w:szCs w:val="20"/>
        </w:rPr>
        <w:t xml:space="preserve">  → ""Solicitada""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Usuario del área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Compras → Transferencias → Nueva. Origen: almacén con stock. Destino: su propio CC (ALM-MAN, ALM-JAR, etc.). Selecciona artículos y cantidades.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Tabla: comp.transferencias + comp.transf_partidas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AUTORIZACIÓN</w:t>
      </w:r>
      <w:r>
        <w:rPr>
          <w:rFonts w:ascii="Arial" w:cs="Arial" w:eastAsia="Arial" w:hAnsi="Arial"/>
          <w:i/>
          <w:iCs/>
          <w:color w:val="1B6B3A"/>
          <w:sz w:val="20"/>
          <w:szCs w:val="20"/>
        </w:rPr>
        <w:t xml:space="preserve">  → ""Autorizada" / "Rechazada""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Supervisor / Admin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Valida saldo en origen. Aprueba o rechaza.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DESPACHO</w:t>
      </w:r>
      <w:r>
        <w:rPr>
          <w:rFonts w:ascii="Arial" w:cs="Arial" w:eastAsia="Arial" w:hAnsi="Arial"/>
          <w:i/>
          <w:iCs/>
          <w:color w:val="1B6B3A"/>
          <w:sz w:val="20"/>
          <w:szCs w:val="20"/>
        </w:rPr>
        <w:t xml:space="preserve">  → ""Enviada""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Almacenista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Confirma cantidades físicas a enviar (puede ajustar vs. lo solicitado).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Inventario NO se mueve aún en este paso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RECEPCIÓN</w:t>
      </w:r>
      <w:r>
        <w:rPr>
          <w:rFonts w:ascii="Arial" w:cs="Arial" w:eastAsia="Arial" w:hAnsi="Arial"/>
          <w:i/>
          <w:iCs/>
          <w:color w:val="1B6B3A"/>
          <w:sz w:val="20"/>
          <w:szCs w:val="20"/>
        </w:rPr>
        <w:t xml:space="preserve">  → ""Completada""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Solicitante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Confirma que recibió el material.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AQUÍ se ejecuta fn_transferencia_inventario(origen −X, destino +X)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Tabla: comp.movimientos_inv tipo_mov = TRANSFERENCIA_OUT y TRANSFERENCIA_IN</w:t>
      </w:r>
    </w:p>
    <w:p>
      <w:pPr>
        <w:spacing w:after="20" w:before="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Flujo: Orden de Pago (OP)</w:t>
      </w:r>
    </w:p>
    <w:p>
      <w:pPr>
        <w:spacing w:after="80" w:before="24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Compras registra deuda con proveedor después de recibir factura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NUEVA OP</w:t>
      </w:r>
      <w:r>
        <w:rPr>
          <w:rFonts w:ascii="Arial" w:cs="Arial" w:eastAsia="Arial" w:hAnsi="Arial"/>
          <w:i/>
          <w:iCs/>
          <w:color w:val="1B6B3A"/>
          <w:sz w:val="20"/>
          <w:szCs w:val="20"/>
        </w:rPr>
        <w:t xml:space="preserve">  → ""Pendiente""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Compras / Admin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Compras → Órdenes de Pago → Nueva. Proveedor, concepto, monto total, fecha vencimiento. Vincula OC(s) relacionadas.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Tabla: comp.ordenes_pago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Saldo inicial = monto total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PAGO TOTAL</w:t>
      </w:r>
      <w:r>
        <w:rPr>
          <w:rFonts w:ascii="Arial" w:cs="Arial" w:eastAsia="Arial" w:hAnsi="Arial"/>
          <w:i/>
          <w:iCs/>
          <w:color w:val="1B6B3A"/>
          <w:sz w:val="20"/>
          <w:szCs w:val="20"/>
        </w:rPr>
        <w:t xml:space="preserve">  → ""Pagada""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Admin / Contabilidad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Registra pago: monto = total. Fecha, banco, referencia.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monto_pagado = monto, saldo = 0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PAGO PARCIAL</w:t>
      </w:r>
      <w:r>
        <w:rPr>
          <w:rFonts w:ascii="Arial" w:cs="Arial" w:eastAsia="Arial" w:hAnsi="Arial"/>
          <w:i/>
          <w:iCs/>
          <w:color w:val="1B6B3A"/>
          <w:sz w:val="20"/>
          <w:szCs w:val="20"/>
        </w:rPr>
        <w:t xml:space="preserve">  → ""Abonada""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Admin / Contabilidad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Activa checkbox "Pago parcial". Monto &lt; total. Captura fecha, banco, referencia.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monto_pagado += monto_abono, saldo = total − monto_pagado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Se pueden registrar múltiples abonos hasta saldo = 0</w:t>
      </w:r>
    </w:p>
    <w:p>
      <w:pPr>
        <w:spacing w:after="20" w:before="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Flujo: CXP (Cuentas por Pagar)</w:t>
      </w:r>
    </w:p>
    <w:p>
      <w:pPr>
        <w:spacing w:after="80" w:before="24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Registro contable de pasivo con proveedor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NUEVA CXP</w:t>
      </w:r>
      <w:r>
        <w:rPr>
          <w:rFonts w:ascii="Arial" w:cs="Arial" w:eastAsia="Arial" w:hAnsi="Arial"/>
          <w:i/>
          <w:iCs/>
          <w:color w:val="1B6B3A"/>
          <w:sz w:val="20"/>
          <w:szCs w:val="20"/>
        </w:rPr>
        <w:t xml:space="preserve">  → ""Pendiente""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Compras / Contabilidad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Compras → CXP → Nueva. Proveedor, folio factura proveedor, fecha factura, monto, id_op_fk si ya existe.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Tabla: comp.cxp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APLICACIÓN DE PAGO</w:t>
      </w:r>
      <w:r>
        <w:rPr>
          <w:rFonts w:ascii="Arial" w:cs="Arial" w:eastAsia="Arial" w:hAnsi="Arial"/>
          <w:i/>
          <w:iCs/>
          <w:color w:val="1B6B3A"/>
          <w:sz w:val="20"/>
          <w:szCs w:val="20"/>
        </w:rPr>
        <w:t xml:space="preserve">  → ""Pagada""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Contabilidad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Cuando la OP se paga, actualiza CXP referenciada.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CXP actúa como registro contable; OP como instrucción de pago</w:t>
      </w:r>
    </w:p>
    <w:p>
      <w:pPr>
        <w:pStyle w:val="Heading1"/>
        <w:pBdr>
          <w:bottom w:val="single" w:color="B8922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0A2240"/>
          <w:sz w:val="28"/>
          <w:szCs w:val="28"/>
        </w:rPr>
        <w:t xml:space="preserve">CATÁLOGOS DE COMPRAS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Flujo: Mantenimiento de Artículos</w:t>
      </w:r>
    </w:p>
    <w:p>
      <w:pPr>
        <w:spacing w:after="80" w:before="24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Se requiere nuevo artículo en el catálogo o actualización de existente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NUEVO ARTÍCULO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Compras / Admin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Artículos → Nuevo. Clave, nombre, unidad, categoría, precio referencia.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Tabla: comp.articulos (2,786 registros actuales)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Clave única, auto-generada o manual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SALDO INICIAL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Almacén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Para artículos con stock inicial: Recepciones → entrada directa de saldo inicial por almacén.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Stock inicial via fn_entrada_inventario</w:t>
      </w:r>
    </w:p>
    <w:p>
      <w:pPr>
        <w:spacing w:after="20" w:before="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Flujo: Alta de Almacén / Centro de Costo</w:t>
      </w:r>
    </w:p>
    <w:p>
      <w:pPr>
        <w:spacing w:after="80" w:before="24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Se activa nuevo centro de costo o almacén operativo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NUEVO ALMACÉN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Admin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Almacenes → Nuevo. Nombre, área, descripción.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Tabla: comp.almacenes (20 CC residenciales actuales)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Los CC residenciales fueron cargados via SQL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ASIGNACIÓN DE STOCK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Almacén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Si el CC recibe inventario inicial: via Recepciones o Transferencia desde ALM-GEN.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Flujo: Alta de Proveedor</w:t>
      </w:r>
    </w:p>
    <w:p>
      <w:pPr>
        <w:spacing w:after="80" w:before="24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Nuevo proveedor aprobado por administración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NUEVO PROVEEDOR</w:t>
      </w:r>
      <w:r>
        <w:rPr>
          <w:rFonts w:ascii="Arial" w:cs="Arial" w:eastAsia="Arial" w:hAnsi="Arial"/>
          <w:i/>
          <w:iCs/>
          <w:color w:val="1B6B3A"/>
          <w:sz w:val="20"/>
          <w:szCs w:val="20"/>
        </w:rPr>
        <w:t xml:space="preserve">  → ""Activo""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Compras / Admin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Proveedores → Nuevo. Razón social, RFC, clave BPCC-XXXX (auto-generada), banco, cuenta, contacto.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Tabla: comp.proveedores (67 registros actuales)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Clave formato: BPCC-0001 a BPCC-0067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DOCUMENTOS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Admin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Adjunta: constancia de situación fiscal, cédula bancaria, contrato si aplica. Storage bucket: prov-docs.</w:t>
      </w:r>
    </w:p>
    <w:p>
      <w:pPr>
        <w:pStyle w:val="Heading1"/>
        <w:pBdr>
          <w:bottom w:val="single" w:color="B8922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0A2240"/>
          <w:sz w:val="28"/>
          <w:szCs w:val="28"/>
        </w:rPr>
        <w:t xml:space="preserve">MÓDULO REPORTES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Flujo: Generación de Reporte</w:t>
      </w:r>
    </w:p>
    <w:p>
      <w:pPr>
        <w:spacing w:after="80" w:before="24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Admin o Director solicita reporte operativo o de inventario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SELECCIÓN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Admin / Director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Reportes → selecciona categoría: Residencial o Compras.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FILTROS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Admin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Aplica filtros según reporte: sección, período (YYYY-MM), almacén, tipo movimiento.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Los datos vienen en tiempo real desde Supabase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VISUALIZACIÓN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Admin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Reporte muestra tabla con KPIs de resumen al tope.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EXPORTACIÓN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Admin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Botón imprimir abre vista de impresión limpia. Para Excel: copiar tabla o usar exportación directa si disponible.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Reportes disponibles en sistema</w:t>
      </w:r>
    </w:p>
    <w:p>
      <w:pPr>
        <w:pStyle w:val="ListParagraph"/>
        <w:numPr>
          <w:ilvl w:val="0"/>
          <w:numId w:val="2"/>
        </w:numPr>
        <w:spacing w:after="8" w:before="0"/>
      </w:pPr>
      <w:r>
        <w:rPr>
          <w:rFonts w:ascii="Arial" w:cs="Arial" w:eastAsia="Arial" w:hAnsi="Arial"/>
          <w:sz w:val="19"/>
          <w:szCs w:val="19"/>
        </w:rPr>
        <w:t xml:space="preserve">Residencial: Padrón de Lotes · Propietarios · Vehículos · Visitantes · Incidencias · Incidencias por Asignado</w:t>
      </w:r>
    </w:p>
    <w:p>
      <w:pPr>
        <w:pStyle w:val="ListParagraph"/>
        <w:numPr>
          <w:ilvl w:val="0"/>
          <w:numId w:val="2"/>
        </w:numPr>
        <w:spacing w:after="8" w:before="0"/>
      </w:pPr>
      <w:r>
        <w:rPr>
          <w:rFonts w:ascii="Arial" w:cs="Arial" w:eastAsia="Arial" w:hAnsi="Arial"/>
          <w:sz w:val="19"/>
          <w:szCs w:val="19"/>
        </w:rPr>
        <w:t xml:space="preserve">Compras/Inventario: Saldo por Almacén · Movimientos por Período · Consumo por Centro de Costo · Órdenes de Compra · CXP pendientes</w:t>
      </w:r>
    </w:p>
    <w:p>
      <w:pPr>
        <w:pStyle w:val="Heading1"/>
        <w:pBdr>
          <w:bottom w:val="single" w:color="B8922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0A2240"/>
          <w:sz w:val="28"/>
          <w:szCs w:val="28"/>
        </w:rPr>
        <w:t xml:space="preserve">MÓDULO CONFIGURACIÓN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Flujo: Ajuste de Parámetros del Sistema</w:t>
      </w:r>
    </w:p>
    <w:p>
      <w:pPr>
        <w:spacing w:after="80" w:before="24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Admin necesita actualizar datos de la organización o parámetros globales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CONFIGURACIÓN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Admin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Configuración → Organización. Actualiza: org_nombre, org_subtitulo, RFC, dirección, correo, moneda.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Tabla: cfg.config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Cambios se reflejan en el sidebar en tiempo real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CATÁLOGOS BASE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Admin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Configura: Secciones, Tipos de Lote, Tipos de Acceso, Tipos de Incidencia. Estas listas alimentan los selectores de todos los módulos.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Tablas: cfg.secciones, cfg.tipos_lote, cfg.tipos_incidencia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Solo Admin puede modificar catálogos base</w:t>
      </w:r>
    </w:p>
    <w:p>
      <w:pPr>
        <w:spacing w:after="4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 ↓</w:t>
      </w:r>
    </w:p>
    <w:p>
      <w:pPr>
        <w:spacing w:after="4" w:before="8"/>
      </w:pP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ROLES Y PERMISOS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Actor: </w:t>
      </w:r>
      <w:r>
        <w:rPr>
          <w:rFonts w:ascii="Arial" w:cs="Arial" w:eastAsia="Arial" w:hAnsi="Arial"/>
          <w:sz w:val="19"/>
          <w:szCs w:val="19"/>
        </w:rPr>
        <w:t xml:space="preserve">Admin</w:t>
      </w:r>
    </w:p>
    <w:p>
      <w:pPr>
        <w:spacing w:after="2" w:before="0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Acción: </w:t>
      </w:r>
      <w:r>
        <w:rPr>
          <w:rFonts w:ascii="Arial" w:cs="Arial" w:eastAsia="Arial" w:hAnsi="Arial"/>
          <w:sz w:val="19"/>
          <w:szCs w:val="19"/>
        </w:rPr>
        <w:t xml:space="preserve">Asigna roles a usuarios: Admin, Compras, Cobranza, Accesos, Solo lectura. Cada rol controla qué módulos puede escribir (canWrite) y cuáles puede eliminar (canDelete).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Tabla: cfg.usuarios</w:t>
      </w:r>
    </w:p>
    <w:p>
      <w:pPr>
        <w:spacing w:after="2" w:before="0"/>
        <w:ind w:left="360"/>
      </w:pPr>
      <w:r>
        <w:rPr>
          <w:rFonts w:ascii="Arial" w:cs="Arial" w:eastAsia="Arial" w:hAnsi="Arial"/>
          <w:color w:val="B8922A"/>
          <w:sz w:val="18"/>
          <w:szCs w:val="18"/>
        </w:rPr>
        <w:t xml:space="preserve">  ▸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AuthContext distribuye permisos a toda la app</w:t>
      </w:r>
    </w:p>
    <w:p>
      <w:pPr>
        <w:spacing w:before="720"/>
      </w:pPr>
      <w:r>
        <w:t xml:space="preserve"/>
      </w:r>
    </w:p>
    <w:p>
      <w:pPr>
        <w:pBdr>
          <w:top w:val="single" w:color="B8922A" w:sz="4" w:space="6"/>
        </w:pBdr>
        <w:spacing w:after="60" w:before="12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DomusOne · Balvanera Polo &amp; Country Club · Sistemas JK · Querétaro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A224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C5F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2026-03-28T22:38:37.909Z</dcterms:created>
  <dcterms:modified xsi:type="dcterms:W3CDTF">2026-03-28T22:38:37.910Z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